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ХМАО - Югры от 28.12.2024 N 567-п</w:t>
              <w:br/>
              <w:t xml:space="preserve">(ред. от 08.09.2025)</w:t>
              <w:br/>
              <w:t xml:space="preserve">"О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16.09.2025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ХАНТЫ-МАНСИЙСКОГО АВТОНОМНОГО ОКРУГА - ЮГРЫ</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декабря 2024 г. N 567-п</w:t>
      </w:r>
    </w:p>
    <w:p>
      <w:pPr>
        <w:pStyle w:val="2"/>
        <w:jc w:val="center"/>
      </w:pPr>
      <w:r>
        <w:rPr>
          <w:sz w:val="24"/>
        </w:rPr>
      </w:r>
    </w:p>
    <w:p>
      <w:pPr>
        <w:pStyle w:val="2"/>
        <w:jc w:val="center"/>
      </w:pPr>
      <w:r>
        <w:rPr>
          <w:sz w:val="24"/>
        </w:rPr>
        <w:t xml:space="preserve">О ТЕРРИТОРИАЛЬНОЙ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ХАНТЫ-МАНСИЙСКОМ АВТОНОМНОМ ОКРУГЕ - ЮГРЕ НА 2025 ГОД</w:t>
      </w:r>
    </w:p>
    <w:p>
      <w:pPr>
        <w:pStyle w:val="2"/>
        <w:jc w:val="center"/>
      </w:pPr>
      <w:r>
        <w:rPr>
          <w:sz w:val="24"/>
        </w:rPr>
        <w:t xml:space="preserve">И НА ПЛАНОВЫЙ 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ХМАО - Югры от 26.02.2025 </w:t>
            </w:r>
            <w:hyperlink w:history="0" r:id="rId7"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N 56-п</w:t>
              </w:r>
            </w:hyperlink>
            <w:r>
              <w:rPr>
                <w:sz w:val="24"/>
                <w:color w:val="392c69"/>
              </w:rPr>
              <w:t xml:space="preserve">,</w:t>
            </w:r>
          </w:p>
          <w:p>
            <w:pPr>
              <w:pStyle w:val="0"/>
              <w:jc w:val="center"/>
            </w:pPr>
            <w:r>
              <w:rPr>
                <w:sz w:val="24"/>
                <w:color w:val="392c69"/>
              </w:rPr>
              <w:t xml:space="preserve">от 02.07.2025 </w:t>
            </w:r>
            <w:hyperlink w:history="0" r:id="rId8"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N 232-п</w:t>
              </w:r>
            </w:hyperlink>
            <w:r>
              <w:rPr>
                <w:sz w:val="24"/>
                <w:color w:val="392c69"/>
              </w:rPr>
              <w:t xml:space="preserve">, от 04.08.2025 </w:t>
            </w:r>
            <w:hyperlink w:history="0" r:id="rId9"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N 293-п</w:t>
              </w:r>
            </w:hyperlink>
            <w:r>
              <w:rPr>
                <w:sz w:val="24"/>
                <w:color w:val="392c69"/>
              </w:rPr>
              <w:t xml:space="preserve">, от 08.09.2025 </w:t>
            </w:r>
            <w:hyperlink w:history="0" r:id="rId10" w:tooltip="Постановление Правительства ХМАО - Югры от 08.09.2025 N 347-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N 347-п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hyperlink w:history="0" r:id="rId1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статьей 81</w:t>
        </w:r>
      </w:hyperlink>
      <w:r>
        <w:rPr>
          <w:sz w:val="24"/>
        </w:rPr>
        <w:t xml:space="preserve"> Федерального закона от 21 ноября 2011 года N 323-ФЗ "Об основах охраны здоровья граждан в Российской Федерации", </w:t>
      </w:r>
      <w:hyperlink w:history="0" r:id="rId12" w:tooltip="Закон ХМАО - Югры от 26.06.2012 N 86-оз (ред. от 24.12.2024)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6.2012) (с изм. и доп., вступающими в силу с 06.01.2025) {КонсультантПлюс}">
        <w:r>
          <w:rPr>
            <w:sz w:val="24"/>
            <w:color w:val="0000ff"/>
          </w:rPr>
          <w:t xml:space="preserve">статьей 3</w:t>
        </w:r>
      </w:hyperlink>
      <w:r>
        <w:rPr>
          <w:sz w:val="24"/>
        </w:rPr>
        <w:t xml:space="preserve"> Закона Ханты-Мансийского автономного округа - Югры от 26 июня 2012 года N 86-оз "О регулировании отдельных вопросов в сфере охраны здоровья граждан в Ханты-Мансийском автономном округе - Югре", учитывая решение Общественного совета при Департаменте здравоохранения Ханты-Мансийского автономного округа - Югры (протокол заседания от 12 декабря 2024 года N 21), в целях обеспечения конституционных прав граждан Российской Федерации на получение бесплатной медицинской помощи в Ханты-Мансийском автономном округе - Югре Правительство Ханты-Мансийского автономного округа - Югры постановляет:</w:t>
      </w:r>
    </w:p>
    <w:p>
      <w:pPr>
        <w:pStyle w:val="0"/>
        <w:spacing w:before="240" w:line-rule="auto"/>
        <w:ind w:firstLine="540"/>
        <w:jc w:val="both"/>
      </w:pPr>
      <w:r>
        <w:rPr>
          <w:sz w:val="24"/>
        </w:rPr>
        <w:t xml:space="preserve">1. Утвердить прилагаемую Территориальную </w:t>
      </w:r>
      <w:hyperlink w:history="0" w:anchor="P32" w:tooltip="ТЕРРИТОРИАЛЬ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w:t>
      </w:r>
    </w:p>
    <w:p>
      <w:pPr>
        <w:pStyle w:val="0"/>
        <w:spacing w:before="240" w:line-rule="auto"/>
        <w:ind w:firstLine="540"/>
        <w:jc w:val="both"/>
      </w:pPr>
      <w:r>
        <w:rPr>
          <w:sz w:val="24"/>
        </w:rPr>
        <w:t xml:space="preserve">2. Настоящее постановление вступает в силу с 1 января 2025 года.</w:t>
      </w:r>
    </w:p>
    <w:p>
      <w:pPr>
        <w:pStyle w:val="0"/>
        <w:ind w:firstLine="540"/>
        <w:jc w:val="both"/>
      </w:pPr>
      <w:r>
        <w:rPr>
          <w:sz w:val="24"/>
        </w:rPr>
      </w:r>
    </w:p>
    <w:p>
      <w:pPr>
        <w:pStyle w:val="0"/>
        <w:jc w:val="right"/>
      </w:pPr>
      <w:r>
        <w:rPr>
          <w:sz w:val="24"/>
        </w:rPr>
        <w:t xml:space="preserve">Губернатор</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Р.Н.КУХАРУК</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Правительства Ханты-Мансийского автономного округа - Югры</w:t>
      </w:r>
    </w:p>
    <w:p>
      <w:pPr>
        <w:pStyle w:val="0"/>
        <w:jc w:val="right"/>
      </w:pPr>
      <w:r>
        <w:rPr>
          <w:sz w:val="24"/>
        </w:rPr>
        <w:t xml:space="preserve">от 28 декабря 2024 года N 567-п</w:t>
      </w:r>
    </w:p>
    <w:p>
      <w:pPr>
        <w:pStyle w:val="0"/>
      </w:pPr>
      <w:r>
        <w:rPr>
          <w:sz w:val="24"/>
        </w:rPr>
      </w:r>
    </w:p>
    <w:bookmarkStart w:id="32" w:name="P32"/>
    <w:bookmarkEnd w:id="32"/>
    <w:p>
      <w:pPr>
        <w:pStyle w:val="2"/>
        <w:jc w:val="center"/>
      </w:pPr>
      <w:r>
        <w:rPr>
          <w:sz w:val="24"/>
        </w:rPr>
        <w:t xml:space="preserve">ТЕРРИТОРИАЛЬНАЯ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ХАНТЫ-МАНСИЙСКОМ АВТОНОМНОМ</w:t>
      </w:r>
    </w:p>
    <w:p>
      <w:pPr>
        <w:pStyle w:val="2"/>
        <w:jc w:val="center"/>
      </w:pPr>
      <w:r>
        <w:rPr>
          <w:sz w:val="24"/>
        </w:rPr>
        <w:t xml:space="preserve">ОКРУГЕ - ЮГРЕ НА 2025 ГОД И НА ПЛАНОВЫЙ ПЕРИОД 2026</w:t>
      </w:r>
    </w:p>
    <w:p>
      <w:pPr>
        <w:pStyle w:val="2"/>
        <w:jc w:val="center"/>
      </w:pPr>
      <w:r>
        <w:rPr>
          <w:sz w:val="24"/>
        </w:rPr>
        <w:t xml:space="preserve">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ХМАО - Югры от 26.02.2025 </w:t>
            </w:r>
            <w:hyperlink w:history="0" r:id="rId13"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N 56-п</w:t>
              </w:r>
            </w:hyperlink>
            <w:r>
              <w:rPr>
                <w:sz w:val="24"/>
                <w:color w:val="392c69"/>
              </w:rPr>
              <w:t xml:space="preserve">,</w:t>
            </w:r>
          </w:p>
          <w:p>
            <w:pPr>
              <w:pStyle w:val="0"/>
              <w:jc w:val="center"/>
            </w:pPr>
            <w:r>
              <w:rPr>
                <w:sz w:val="24"/>
                <w:color w:val="392c69"/>
              </w:rPr>
              <w:t xml:space="preserve">от 02.07.2025 </w:t>
            </w:r>
            <w:hyperlink w:history="0" r:id="rId14"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N 232-п</w:t>
              </w:r>
            </w:hyperlink>
            <w:r>
              <w:rPr>
                <w:sz w:val="24"/>
                <w:color w:val="392c69"/>
              </w:rPr>
              <w:t xml:space="preserve">, от 04.08.2025 </w:t>
            </w:r>
            <w:hyperlink w:history="0" r:id="rId15"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N 293-п</w:t>
              </w:r>
            </w:hyperlink>
            <w:r>
              <w:rPr>
                <w:sz w:val="24"/>
                <w:color w:val="392c69"/>
              </w:rPr>
              <w:t xml:space="preserve">, от 08.09.2025 </w:t>
            </w:r>
            <w:hyperlink w:history="0" r:id="rId16" w:tooltip="Постановление Правительства ХМАО - Югры от 08.09.2025 N 347-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N 347-п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41" w:name="P41"/>
    <w:bookmarkEnd w:id="41"/>
    <w:p>
      <w:pPr>
        <w:pStyle w:val="2"/>
        <w:outlineLvl w:val="1"/>
        <w:jc w:val="center"/>
      </w:pPr>
      <w:r>
        <w:rPr>
          <w:sz w:val="24"/>
        </w:rPr>
        <w:t xml:space="preserve">Раздел I. ОБЩИЕ ПОЛОЖЕНИЯ</w:t>
      </w:r>
    </w:p>
    <w:p>
      <w:pPr>
        <w:pStyle w:val="0"/>
        <w:ind w:firstLine="540"/>
        <w:jc w:val="both"/>
      </w:pPr>
      <w:r>
        <w:rPr>
          <w:sz w:val="24"/>
        </w:rPr>
      </w:r>
    </w:p>
    <w:p>
      <w:pPr>
        <w:pStyle w:val="0"/>
        <w:ind w:firstLine="540"/>
        <w:jc w:val="both"/>
      </w:pPr>
      <w:r>
        <w:rPr>
          <w:sz w:val="24"/>
        </w:rPr>
        <w:t xml:space="preserve">1.1. В соответствии с Федеральным </w:t>
      </w:r>
      <w:hyperlink w:history="0" r:id="rId1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Территориальная программа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 (далее - Территориальная программа, автономный округ) разработана в целях обеспечения конституционных прав граждан на получение бесплатной медицинской помощи.</w:t>
      </w:r>
    </w:p>
    <w:p>
      <w:pPr>
        <w:pStyle w:val="0"/>
        <w:spacing w:before="240" w:line-rule="auto"/>
        <w:ind w:firstLine="540"/>
        <w:jc w:val="both"/>
      </w:pPr>
      <w:r>
        <w:rPr>
          <w:sz w:val="24"/>
        </w:rPr>
        <w:t xml:space="preserve">Территориальная программа устанавливает:</w:t>
      </w:r>
    </w:p>
    <w:p>
      <w:pPr>
        <w:pStyle w:val="0"/>
        <w:spacing w:before="240" w:line-rule="auto"/>
        <w:ind w:firstLine="540"/>
        <w:jc w:val="both"/>
      </w:pPr>
      <w:r>
        <w:rPr>
          <w:sz w:val="24"/>
        </w:rPr>
        <w:t xml:space="preserve">перечень видов, форм и условий предоставления медицинской помощи, оказание которой осуществляется бесплатно;</w:t>
      </w:r>
    </w:p>
    <w:p>
      <w:pPr>
        <w:pStyle w:val="0"/>
        <w:spacing w:before="240" w:line-rule="auto"/>
        <w:ind w:firstLine="540"/>
        <w:jc w:val="both"/>
      </w:pPr>
      <w:r>
        <w:rPr>
          <w:sz w:val="24"/>
        </w:rPr>
        <w:t xml:space="preserve">перечень заболеваний и состояний, оказание медицинской помощи при которых осуществляется бесплатно;</w:t>
      </w:r>
    </w:p>
    <w:p>
      <w:pPr>
        <w:pStyle w:val="0"/>
        <w:spacing w:before="240" w:line-rule="auto"/>
        <w:ind w:firstLine="540"/>
        <w:jc w:val="both"/>
      </w:pPr>
      <w:r>
        <w:rPr>
          <w:sz w:val="24"/>
        </w:rPr>
        <w:t xml:space="preserve">категории граждан, оказание медицинской помощи которым осуществляется бесплатно;</w:t>
      </w:r>
    </w:p>
    <w:p>
      <w:pPr>
        <w:pStyle w:val="0"/>
        <w:spacing w:before="240" w:line-rule="auto"/>
        <w:ind w:firstLine="540"/>
        <w:jc w:val="both"/>
      </w:pPr>
      <w:r>
        <w:rPr>
          <w:sz w:val="24"/>
        </w:rPr>
        <w:t xml:space="preserve">территориальную программу обязательного медицинского страхования, средние нормативы объема медицинской помощи;</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w:t>
      </w:r>
    </w:p>
    <w:p>
      <w:pPr>
        <w:pStyle w:val="0"/>
        <w:spacing w:before="240" w:line-rule="auto"/>
        <w:ind w:firstLine="540"/>
        <w:jc w:val="both"/>
      </w:pPr>
      <w:r>
        <w:rPr>
          <w:sz w:val="24"/>
        </w:rPr>
        <w:t xml:space="preserve">порядок, условия предоставления медицинской помощи, критерии доступности и качества медицинской помощи.</w:t>
      </w:r>
    </w:p>
    <w:p>
      <w:pPr>
        <w:pStyle w:val="0"/>
        <w:spacing w:before="240" w:line-rule="auto"/>
        <w:ind w:firstLine="540"/>
        <w:jc w:val="both"/>
      </w:pPr>
      <w:r>
        <w:rPr>
          <w:sz w:val="24"/>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муниципальных образований автономного округа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Правительство автономного округа при решении вопроса об индексации заработной платы медицинских работников медицинских организаций, подведомственных Департаменту здравоохранения автономного округа (далее - Депздрав Югры),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 которая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автономному округу.</w:t>
      </w:r>
    </w:p>
    <w:p>
      <w:pPr>
        <w:pStyle w:val="0"/>
        <w:spacing w:before="240" w:line-rule="auto"/>
        <w:ind w:firstLine="540"/>
        <w:jc w:val="both"/>
      </w:pPr>
      <w:r>
        <w:rPr>
          <w:sz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автономном округе для врачей, составляющего 200 процентов, среднего медицинского персонала - 100 процентов в соответствии с </w:t>
      </w:r>
      <w:hyperlink w:history="0" r:id="rId20"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pPr>
        <w:pStyle w:val="0"/>
        <w:jc w:val="both"/>
      </w:pPr>
      <w:r>
        <w:rPr>
          <w:sz w:val="24"/>
        </w:rPr>
        <w:t xml:space="preserve">(в ред. </w:t>
      </w:r>
      <w:hyperlink w:history="0" r:id="rId21"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 в рамках Территориальной программы осуществляется в соответствии с нормативными правовыми актами Правительства Российской Федерации.</w:t>
      </w:r>
    </w:p>
    <w:p>
      <w:pPr>
        <w:pStyle w:val="0"/>
        <w:spacing w:before="240" w:line-rule="auto"/>
        <w:ind w:firstLine="540"/>
        <w:jc w:val="both"/>
      </w:pPr>
      <w:r>
        <w:rPr>
          <w:sz w:val="24"/>
        </w:rPr>
        <w:t xml:space="preserve">Территориальная программа содержит:</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государственных медицинских организациях, осуществляющих деятельность в автономном округе, в том числе ветеранам боевых действий;</w:t>
      </w:r>
    </w:p>
    <w:p>
      <w:pPr>
        <w:pStyle w:val="0"/>
        <w:jc w:val="both"/>
      </w:pPr>
      <w:r>
        <w:rPr>
          <w:sz w:val="24"/>
        </w:rPr>
        <w:t xml:space="preserve">(в ред. </w:t>
      </w:r>
      <w:hyperlink w:history="0" r:id="rId22"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утвержденным Правительством Российской Федерации в соответствии с Федеральным </w:t>
      </w:r>
      <w:hyperlink w:history="0" r:id="rId23"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spacing w:before="240" w:line-rule="auto"/>
        <w:ind w:firstLine="540"/>
        <w:jc w:val="both"/>
      </w:pPr>
      <w:r>
        <w:rPr>
          <w:sz w:val="24"/>
        </w:rPr>
        <w:t xml:space="preserve">порядок обеспечения граждан лекарственными препаратами, а также медицинскими изделиями, включенными в </w:t>
      </w:r>
      <w:hyperlink w:history="0" r:id="rId2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года N 3053-р,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pPr>
        <w:pStyle w:val="0"/>
        <w:spacing w:before="240" w:line-rule="auto"/>
        <w:ind w:firstLine="540"/>
        <w:jc w:val="both"/>
      </w:pPr>
      <w:r>
        <w:rPr>
          <w:sz w:val="24"/>
        </w:rPr>
        <w:t xml:space="preserve">перечень медицинских организаций, подведомственных Депздраву Югры, уполномоченных создавать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оказания медицинской помощи отдельным категориям ветеранов боевых действий;</w:t>
      </w:r>
    </w:p>
    <w:p>
      <w:pPr>
        <w:pStyle w:val="0"/>
        <w:jc w:val="both"/>
      </w:pPr>
      <w:r>
        <w:rPr>
          <w:sz w:val="24"/>
        </w:rPr>
        <w:t xml:space="preserve">(в ред. </w:t>
      </w:r>
      <w:hyperlink w:history="0" r:id="rId25"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p>
      <w:pPr>
        <w:pStyle w:val="0"/>
        <w:spacing w:before="240" w:line-rule="auto"/>
        <w:ind w:firstLine="540"/>
        <w:jc w:val="both"/>
      </w:pPr>
      <w:r>
        <w:rPr>
          <w:sz w:val="24"/>
        </w:rPr>
        <w:t xml:space="preserve">порядок обеспечения граждан, в том числе детей, при оказании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по Территориальной программе, включая меры по профилактике распространению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(далее - Минздрав России);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ему медицинскую помощь;</w:t>
      </w:r>
    </w:p>
    <w:p>
      <w:pPr>
        <w:pStyle w:val="0"/>
        <w:spacing w:before="240" w:line-rule="auto"/>
        <w:ind w:firstLine="540"/>
        <w:jc w:val="both"/>
      </w:pPr>
      <w:r>
        <w:rPr>
          <w:sz w:val="24"/>
        </w:rPr>
        <w:t xml:space="preserve">условия и сроки диспансеризации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pPr>
        <w:pStyle w:val="0"/>
        <w:spacing w:before="240" w:line-rule="auto"/>
        <w:ind w:firstLine="540"/>
        <w:jc w:val="both"/>
      </w:pPr>
      <w:r>
        <w:rPr>
          <w:sz w:val="24"/>
        </w:rPr>
        <w:t xml:space="preserve">перечень стоматологических материалов, инструментов, лекарственных препаратов и прочих расходных средств, используемых при оказании амбулаторной стоматологической помощи взрослому и детскому населению по территориальной программе обязательного медицинского страхования по разделу "Стоматология";</w:t>
      </w:r>
    </w:p>
    <w:p>
      <w:pPr>
        <w:pStyle w:val="0"/>
        <w:spacing w:before="240" w:line-rule="auto"/>
        <w:ind w:firstLine="540"/>
        <w:jc w:val="both"/>
      </w:pPr>
      <w:r>
        <w:rPr>
          <w:sz w:val="24"/>
        </w:rPr>
        <w:t xml:space="preserve">При формировании Территориальной программы учтены:</w:t>
      </w:r>
    </w:p>
    <w:p>
      <w:pPr>
        <w:pStyle w:val="0"/>
        <w:spacing w:before="240" w:line-rule="auto"/>
        <w:ind w:firstLine="540"/>
        <w:jc w:val="both"/>
      </w:pPr>
      <w:r>
        <w:rPr>
          <w:sz w:val="24"/>
        </w:rPr>
        <w:t xml:space="preserve">порядки оказания медицинской помощи, стандарты медицинской помощи и клинические рекомендации;</w:t>
      </w:r>
    </w:p>
    <w:p>
      <w:pPr>
        <w:pStyle w:val="0"/>
        <w:jc w:val="both"/>
      </w:pPr>
      <w:r>
        <w:rPr>
          <w:sz w:val="24"/>
        </w:rPr>
        <w:t xml:space="preserve">(в ред. </w:t>
      </w:r>
      <w:hyperlink w:history="0" r:id="rId26"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p>
      <w:pPr>
        <w:pStyle w:val="0"/>
        <w:spacing w:before="240" w:line-rule="auto"/>
        <w:ind w:firstLine="540"/>
        <w:jc w:val="both"/>
      </w:pPr>
      <w:r>
        <w:rPr>
          <w:sz w:val="24"/>
        </w:rPr>
        <w:t xml:space="preserve">особенности половозрастного состава населения автономного округа;</w:t>
      </w:r>
    </w:p>
    <w:p>
      <w:pPr>
        <w:pStyle w:val="0"/>
        <w:spacing w:before="240" w:line-rule="auto"/>
        <w:ind w:firstLine="540"/>
        <w:jc w:val="both"/>
      </w:pPr>
      <w:r>
        <w:rPr>
          <w:sz w:val="24"/>
        </w:rPr>
        <w:t xml:space="preserve">уровень и структура заболеваемости населения автономного округа,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автономного округа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Распределение медицинских организаций, участвующих в Территориальной программе, по следующим уровням оказания медицинской помощи:</w:t>
      </w:r>
    </w:p>
    <w:p>
      <w:pPr>
        <w:pStyle w:val="0"/>
        <w:spacing w:before="240" w:line-rule="auto"/>
        <w:ind w:firstLine="540"/>
        <w:jc w:val="both"/>
      </w:pPr>
      <w:r>
        <w:rPr>
          <w:sz w:val="24"/>
        </w:rPr>
        <w:t xml:space="preserve">первый уровень - медицинские организации, оказывающие населению муниципального образования, на территории которого расположены, первичную медико-санитарную помощь, и (или) паллиативную медицинскую помощь, и (или) скорую, в том числе скорую специализированную, медицинскую помощь, и (или) специализированную (за исключением высокотехнологичной) медицинскую помощь;</w:t>
      </w:r>
    </w:p>
    <w:p>
      <w:pPr>
        <w:pStyle w:val="0"/>
        <w:spacing w:before="240" w:line-rule="auto"/>
        <w:ind w:firstLine="540"/>
        <w:jc w:val="both"/>
      </w:pPr>
      <w:r>
        <w:rPr>
          <w:sz w:val="24"/>
        </w:rPr>
        <w:t xml:space="preserve">второй уровень - медицинские организации, имеющие в своей структуре отделения и (или) центры, оказывающие преимущественно специализированную (за исключением высокотехнологичной) медицинскую помощь населению нескольких муниципальных образований по расширенному перечню профилей медицинской помощи, и (или) диспансеры (противотуберкулезные, психоневрологические, наркологические и иные);</w:t>
      </w:r>
    </w:p>
    <w:p>
      <w:pPr>
        <w:pStyle w:val="0"/>
        <w:spacing w:before="240" w:line-rule="auto"/>
        <w:ind w:firstLine="540"/>
        <w:jc w:val="both"/>
      </w:pPr>
      <w:r>
        <w:rPr>
          <w:sz w:val="24"/>
        </w:rPr>
        <w:t xml:space="preserve">третий уровень - медицинские организации, имеющие в своей структуре подразделения, оказывающие высокотехнологичную медицинскую помощь.</w:t>
      </w:r>
    </w:p>
    <w:p>
      <w:pPr>
        <w:pStyle w:val="0"/>
        <w:spacing w:before="240" w:line-rule="auto"/>
        <w:ind w:firstLine="540"/>
        <w:jc w:val="both"/>
      </w:pPr>
      <w:r>
        <w:rPr>
          <w:sz w:val="24"/>
        </w:rPr>
        <w:t xml:space="preserve">Медицинская организация распределяется только в один из указанных уровней.</w:t>
      </w:r>
    </w:p>
    <w:p>
      <w:pPr>
        <w:pStyle w:val="0"/>
        <w:jc w:val="center"/>
      </w:pPr>
      <w:r>
        <w:rPr>
          <w:sz w:val="24"/>
        </w:rPr>
      </w:r>
    </w:p>
    <w:bookmarkStart w:id="92" w:name="P92"/>
    <w:bookmarkEnd w:id="92"/>
    <w:p>
      <w:pPr>
        <w:pStyle w:val="2"/>
        <w:outlineLvl w:val="1"/>
        <w:jc w:val="center"/>
      </w:pPr>
      <w:r>
        <w:rPr>
          <w:sz w:val="24"/>
        </w:rPr>
        <w:t xml:space="preserve">Раздел II. ПЕРЕЧЕНЬ ВИДОВ, ФОРМ И УСЛОВИЙ ПРЕДОСТАВЛЕНИЯ</w:t>
      </w:r>
    </w:p>
    <w:p>
      <w:pPr>
        <w:pStyle w:val="2"/>
        <w:jc w:val="center"/>
      </w:pPr>
      <w:r>
        <w:rPr>
          <w:sz w:val="24"/>
        </w:rPr>
        <w:t xml:space="preserve">МЕДИЦИНСКОЙ ПОМОЩИ, ОКАЗАНИЕ КОТОРОЙ ОСУЩЕСТВЛЯЕТСЯ</w:t>
      </w:r>
    </w:p>
    <w:p>
      <w:pPr>
        <w:pStyle w:val="2"/>
        <w:jc w:val="center"/>
      </w:pPr>
      <w:r>
        <w:rPr>
          <w:sz w:val="24"/>
        </w:rPr>
        <w:t xml:space="preserve">БЕСПЛАТНО</w:t>
      </w:r>
    </w:p>
    <w:p>
      <w:pPr>
        <w:pStyle w:val="0"/>
        <w:jc w:val="center"/>
      </w:pPr>
      <w:r>
        <w:rPr>
          <w:sz w:val="24"/>
        </w:rPr>
      </w:r>
    </w:p>
    <w:p>
      <w:pPr>
        <w:pStyle w:val="0"/>
        <w:ind w:firstLine="540"/>
        <w:jc w:val="both"/>
      </w:pPr>
      <w:r>
        <w:rPr>
          <w:sz w:val="24"/>
        </w:rPr>
        <w:t xml:space="preserve">В пределах Территориальной программы (за исключением медицинской помощи, оказываемой в ходе клинической апробации) бесплатно предоставляются:</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Территориальной программе в значении, определенном в Федеральном </w:t>
      </w:r>
      <w:hyperlink w:history="0" r:id="rId2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законе</w:t>
        </w:r>
      </w:hyperlink>
      <w:r>
        <w:rPr>
          <w:sz w:val="24"/>
        </w:rPr>
        <w:t xml:space="preserve"> от 29 ноября 2010 года N 326-ФЗ "Об обязательном медицинском страховании в Российской Федерации" (далее - Федеральный закон N 326-ФЗ) и Федеральном </w:t>
      </w:r>
      <w:hyperlink w:history="0" r:id="rId2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законе</w:t>
        </w:r>
      </w:hyperlink>
      <w:r>
        <w:rPr>
          <w:sz w:val="24"/>
        </w:rPr>
        <w:t xml:space="preserve"> от 21 ноября 2011 года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Абзац утратил силу с 26 февраля 2025 года. - </w:t>
      </w:r>
      <w:hyperlink w:history="0" r:id="rId29"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26.02.2025 N 56-п.</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jc w:val="center"/>
      </w:pPr>
      <w:r>
        <w:rPr>
          <w:sz w:val="24"/>
        </w:rPr>
        <w:t xml:space="preserve">(введен </w:t>
      </w:r>
      <w:hyperlink w:history="0" r:id="rId30"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w:t>
      </w:r>
    </w:p>
    <w:p>
      <w:pPr>
        <w:pStyle w:val="0"/>
        <w:jc w:val="center"/>
      </w:pPr>
      <w:r>
        <w:rPr>
          <w:sz w:val="24"/>
        </w:rPr>
        <w:t xml:space="preserve">от 26.02.2025 N 56-п)</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3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3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осуществляется во внеочередном порядке.</w:t>
      </w:r>
    </w:p>
    <w:p>
      <w:pPr>
        <w:pStyle w:val="0"/>
        <w:jc w:val="both"/>
      </w:pPr>
      <w:r>
        <w:rPr>
          <w:sz w:val="24"/>
        </w:rPr>
        <w:t xml:space="preserve">(в ред. </w:t>
      </w:r>
      <w:hyperlink w:history="0" r:id="rId33" w:tooltip="Постановление Правительства ХМАО - Югры от 08.09.2025 N 347-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08.09.2025 N 347-п)</w:t>
      </w:r>
    </w:p>
    <w:p>
      <w:pPr>
        <w:pStyle w:val="0"/>
        <w:spacing w:before="240" w:line-rule="auto"/>
        <w:ind w:firstLine="540"/>
        <w:jc w:val="both"/>
      </w:pPr>
      <w:r>
        <w:rPr>
          <w:sz w:val="24"/>
        </w:rP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автономного округа сведения о месте его нахождения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состояния его здоровья,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автономного округа на основании </w:t>
      </w:r>
      <w:hyperlink w:history="0" r:id="rId3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пункта 15 части 2 статьи 44</w:t>
        </w:r>
      </w:hyperlink>
      <w:r>
        <w:rPr>
          <w:sz w:val="24"/>
        </w:rPr>
        <w:t xml:space="preserve"> Федерального закона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руководитель медицинской организации может выделить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выбранную им для получения первичной медико-санитарной помощи, она организует выезд к нему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автономный округ ему организуется проведение диспансеризации. При проведении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отсутствии такой возможности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и проживает в отдаленном населенном пункте,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автономного округа.</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автономного округа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руководитель органов социальной защиты автономного округа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ему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быть продолжительной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 С этой целью за участником специальной военной операции закрепляется выездная паллиативная бригада, осуществляющая выезд к нему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Минздравом России,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рамках Территориальной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федеральная санаторно-курортная организация принимает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r:id="rId35"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пунктом 12</w:t>
        </w:r>
      </w:hyperlink>
      <w:r>
        <w:rPr>
          <w:sz w:val="24"/>
        </w:rPr>
        <w:t xml:space="preserve"> постановления Правительства Российской Федерации от 27 декабря 2024 года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имеет право на консультирование с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Минздрав России организует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ею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Предоставление меры социальной поддержки в виде бесплатного изготовления и ремонта зубных протезов (вне зависимости от наличия у участника специальной военной операции инвалидности) осуществляется в соответствии с </w:t>
      </w:r>
      <w:hyperlink w:history="0" r:id="rId36" w:tooltip="Постановление Правительства ХМАО - Югры от 30.12.2004 N 498-п (ред. от 02.12.2024) &quot;О предоставлении и финансировании меры социальной поддержки в виде бесплатного изготовления и ремонта зубных протезов за счет средств бюджета Ханты-Мансийского автономного округа - Югры&quot; (вместе с &quot;Положением о порядке предоставления и финансирования меры социальной поддержки в виде бесплатного изготовления и ремонта зубных протезов за счет средств бюджета Ханты-Мансийского автономного округа - Югры&quot;) {КонсультантПлюс}">
        <w:r>
          <w:rPr>
            <w:sz w:val="24"/>
            <w:color w:val="0000ff"/>
          </w:rPr>
          <w:t xml:space="preserve">постановлением</w:t>
        </w:r>
      </w:hyperlink>
      <w:r>
        <w:rPr>
          <w:sz w:val="24"/>
        </w:rPr>
        <w:t xml:space="preserve"> Правительства автономного округа от 30 декабря 2004 года N 498-п "О предоставлении и финансировании меры социальной поддержки в виде бесплатного изготовления и ремонта зубных протезов за счет средств бюджета Ханты-Мансийского автономного округа - Югры".</w:t>
      </w:r>
    </w:p>
    <w:p>
      <w:pPr>
        <w:pStyle w:val="0"/>
        <w:spacing w:before="240" w:line-rule="auto"/>
        <w:ind w:firstLine="540"/>
        <w:jc w:val="both"/>
      </w:pPr>
      <w:r>
        <w:rPr>
          <w:sz w:val="24"/>
        </w:rPr>
        <w:t xml:space="preserve">Участники специальной военной операции получают лекарственные препараты во внеочередном порядке за счет бюджетных ассигнований автономного округа.</w:t>
      </w:r>
    </w:p>
    <w:p>
      <w:pPr>
        <w:pStyle w:val="0"/>
        <w:jc w:val="both"/>
      </w:pPr>
      <w:r>
        <w:rPr>
          <w:sz w:val="24"/>
        </w:rPr>
        <w:t xml:space="preserve">(абзац введен </w:t>
      </w:r>
      <w:hyperlink w:history="0" r:id="rId37"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ind w:firstLine="540"/>
        <w:jc w:val="both"/>
      </w:pPr>
      <w:r>
        <w:rPr>
          <w:sz w:val="24"/>
        </w:rPr>
      </w:r>
    </w:p>
    <w:p>
      <w:pPr>
        <w:pStyle w:val="2"/>
        <w:outlineLvl w:val="2"/>
        <w:jc w:val="center"/>
      </w:pPr>
      <w:r>
        <w:rPr>
          <w:sz w:val="24"/>
        </w:rPr>
        <w:t xml:space="preserve">Первичная медико-санитарная помощь</w:t>
      </w:r>
    </w:p>
    <w:p>
      <w:pPr>
        <w:pStyle w:val="0"/>
        <w:ind w:firstLine="540"/>
        <w:jc w:val="both"/>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Первичную доврачебную медико-санитарную помощь оказывают фельдшеры, акушеры и другие медицинские работники со средним профессиональным медицинским образованием.</w:t>
      </w:r>
    </w:p>
    <w:p>
      <w:pPr>
        <w:pStyle w:val="0"/>
        <w:spacing w:before="240" w:line-rule="auto"/>
        <w:ind w:firstLine="540"/>
        <w:jc w:val="both"/>
      </w:pPr>
      <w:r>
        <w:rPr>
          <w:sz w:val="24"/>
        </w:rPr>
        <w:t xml:space="preserve">Первичную врачебную медико-санитарную помощь оказывают врачи-терапевты, врачи-терапевты участковые, врачи-педиатры, врачи-педиатры участковые и врачи общей практики (семейные врачи).</w:t>
      </w:r>
    </w:p>
    <w:p>
      <w:pPr>
        <w:pStyle w:val="0"/>
        <w:spacing w:before="240" w:line-rule="auto"/>
        <w:ind w:firstLine="540"/>
        <w:jc w:val="both"/>
      </w:pPr>
      <w:r>
        <w:rPr>
          <w:sz w:val="24"/>
        </w:rPr>
        <w:t xml:space="preserve">Первичную специализированную медико-санитарную помощь оказывают врачи-специалисты,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(далее соответственно - прикрепившееся лицо, прикрепленное население), не чаще чем 1 раз в год (за исключением случаев изменения места жительства или места пребывания гражданина).</w:t>
      </w:r>
    </w:p>
    <w:p>
      <w:pPr>
        <w:pStyle w:val="0"/>
        <w:ind w:firstLine="540"/>
        <w:jc w:val="both"/>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Специализированную медицинскую помощь оказывают бесплатно в стационарных условиях и в условиях дневного стационара врачи-специалисты, она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Высокотехнологичную медицинскую помощь, являющуюся частью специализированной медицинской помощи, оказывают медицинские организации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предусмотренным </w:t>
      </w:r>
      <w:hyperlink w:history="0" r:id="rId3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 (далее - Программа).</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Минздрава России,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автономного округа), для организации ему диспансерного наблюдения и медицинской реабилитации при необходимости.</w:t>
      </w:r>
    </w:p>
    <w:p>
      <w:pPr>
        <w:pStyle w:val="0"/>
        <w:jc w:val="both"/>
      </w:pPr>
      <w:r>
        <w:rPr>
          <w:sz w:val="24"/>
        </w:rPr>
        <w:t xml:space="preserve">(абзац введен </w:t>
      </w:r>
      <w:hyperlink w:history="0" r:id="rId39"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Минздравом России.</w:t>
      </w:r>
    </w:p>
    <w:p>
      <w:pPr>
        <w:pStyle w:val="0"/>
        <w:jc w:val="both"/>
      </w:pPr>
      <w:r>
        <w:rPr>
          <w:sz w:val="24"/>
        </w:rPr>
        <w:t xml:space="preserve">(абзац введен </w:t>
      </w:r>
      <w:hyperlink w:history="0" r:id="rId40"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В целях оказания специализированной медицинской помощи в рамках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автономного округа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по разработке территориальной программы обязательного медицинского страхования автономного округа может быть принято решение об увеличении объемов специализированной, в том числе высокотехнологичной, медицинской помощи.</w:t>
      </w:r>
    </w:p>
    <w:p>
      <w:pPr>
        <w:pStyle w:val="0"/>
        <w:jc w:val="both"/>
      </w:pPr>
      <w:r>
        <w:rPr>
          <w:sz w:val="24"/>
        </w:rPr>
        <w:t xml:space="preserve">(абзац введен </w:t>
      </w:r>
      <w:hyperlink w:history="0" r:id="rId41"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Депздрав Югры осуществляет ведомственный контроль деятельности подведомственных медицинских организаций в части обоснованности и полноты случаев оказания специализированной медицинской помощи.</w:t>
      </w:r>
    </w:p>
    <w:p>
      <w:pPr>
        <w:pStyle w:val="0"/>
        <w:jc w:val="both"/>
      </w:pPr>
      <w:r>
        <w:rPr>
          <w:sz w:val="24"/>
        </w:rPr>
        <w:t xml:space="preserve">(абзац введен </w:t>
      </w:r>
      <w:hyperlink w:history="0" r:id="rId42"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0"/>
        <w:jc w:val="both"/>
      </w:pPr>
      <w:r>
        <w:rPr>
          <w:sz w:val="24"/>
        </w:rPr>
        <w:t xml:space="preserve">(абзац введен </w:t>
      </w:r>
      <w:hyperlink w:history="0" r:id="rId43"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ind w:firstLine="540"/>
        <w:jc w:val="both"/>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ind w:firstLine="540"/>
        <w:jc w:val="both"/>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Скорую, в том числе скорую специализированную, медицинскую помощь оказывают медицинские организации государственной системы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Медицинскую эвакуацию, в том числе между субъектами Российской Федерации, осуществляют выездные бригады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ее оплату за счет бюджетных ассигнований автономного округа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организацией на оплату скорой медицинской помощи, на оплату расходов в целях оказания иных видов медицинской помощи не допускается.</w:t>
      </w:r>
    </w:p>
    <w:p>
      <w:pPr>
        <w:pStyle w:val="0"/>
        <w:jc w:val="both"/>
      </w:pPr>
      <w:r>
        <w:rPr>
          <w:sz w:val="24"/>
        </w:rPr>
        <w:t xml:space="preserve">(абзац введен </w:t>
      </w:r>
      <w:hyperlink w:history="0" r:id="rId44"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Депздрав Югры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их работы в целях принятия управленческих решений.</w:t>
      </w:r>
    </w:p>
    <w:p>
      <w:pPr>
        <w:pStyle w:val="0"/>
        <w:jc w:val="both"/>
      </w:pPr>
      <w:r>
        <w:rPr>
          <w:sz w:val="24"/>
        </w:rPr>
        <w:t xml:space="preserve">(абзац введен </w:t>
      </w:r>
      <w:hyperlink w:history="0" r:id="rId45"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4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пункта 3 статьи 8</w:t>
        </w:r>
      </w:hyperlink>
      <w:r>
        <w:rPr>
          <w:sz w:val="24"/>
        </w:rPr>
        <w:t xml:space="preserve"> Федерального закона N 326-ФЗ.</w:t>
      </w:r>
    </w:p>
    <w:p>
      <w:pPr>
        <w:pStyle w:val="0"/>
        <w:jc w:val="both"/>
      </w:pPr>
      <w:r>
        <w:rPr>
          <w:sz w:val="24"/>
        </w:rPr>
        <w:t xml:space="preserve">(абзац введен </w:t>
      </w:r>
      <w:hyperlink w:history="0" r:id="rId47"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jc w:val="center"/>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устанавливает Минздрав России.</w:t>
      </w:r>
    </w:p>
    <w:p>
      <w:pPr>
        <w:pStyle w:val="0"/>
        <w:jc w:val="both"/>
      </w:pPr>
      <w:r>
        <w:rPr>
          <w:sz w:val="24"/>
        </w:rPr>
        <w:t xml:space="preserve">(в ред. </w:t>
      </w:r>
      <w:hyperlink w:history="0" r:id="rId48"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jc w:val="both"/>
      </w:pPr>
      <w:r>
        <w:rPr>
          <w:sz w:val="24"/>
        </w:rPr>
        <w:t xml:space="preserve">(абзац введен </w:t>
      </w:r>
      <w:hyperlink w:history="0" r:id="rId49"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информацию о пациенте, нуждающемся в продолжении медицинской реабилитации, направляет медицинская организация,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медицинской реабилитации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Абзац утратил силу с 26 февраля 2025 года. - </w:t>
      </w:r>
      <w:hyperlink w:history="0" r:id="rId50"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26.02.2025 N 56-п.</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Минздрав России определяет перечень федеральных медицинских организаций, осуществляющих организационно-методическую помощь и поддержку медицинских организаций автономного округа, проводящих медицинскую реабилитацию.</w:t>
      </w:r>
    </w:p>
    <w:p>
      <w:pPr>
        <w:pStyle w:val="0"/>
        <w:jc w:val="both"/>
      </w:pPr>
      <w:r>
        <w:rPr>
          <w:sz w:val="24"/>
        </w:rPr>
        <w:t xml:space="preserve">(абзац введен </w:t>
      </w:r>
      <w:hyperlink w:history="0" r:id="rId51"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jc w:val="both"/>
      </w:pPr>
      <w:r>
        <w:rPr>
          <w:sz w:val="24"/>
        </w:rPr>
        <w:t xml:space="preserve">(абзац введен </w:t>
      </w:r>
      <w:hyperlink w:history="0" r:id="rId52"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jc w:val="center"/>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Абзацы второй - третий утратили силу с 26 февраля 2025 года. - </w:t>
      </w:r>
      <w:hyperlink w:history="0" r:id="rId53"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26.02.2025 N 56-п.</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5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части 2 статьи 6</w:t>
        </w:r>
      </w:hyperlink>
      <w:r>
        <w:rPr>
          <w:sz w:val="24"/>
        </w:rPr>
        <w:t xml:space="preserve">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бюджетных ассигнований автономного округа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предоставляемыми пациенту при оказании паллиативной медицинской помощи для использования на дому по </w:t>
      </w:r>
      <w:hyperlink w:history="0" r:id="rId5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приказом Минздрава России от 9 июля 2025 года N 398н,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jc w:val="both"/>
      </w:pPr>
      <w:r>
        <w:rPr>
          <w:sz w:val="24"/>
        </w:rPr>
        <w:t xml:space="preserve">(в ред. </w:t>
      </w:r>
      <w:hyperlink w:history="0" r:id="rId56" w:tooltip="Постановление Правительства ХМАО - Югры от 08.09.2025 N 347-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08.09.2025 N 347-п)</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Депздрав Югры в соответствии с законодательством Российской Федерации в случае наличия потребности организовывает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включая целевые показатели их результативности, осуществляются в ходе государственной </w:t>
      </w:r>
      <w:hyperlink w:history="0" r:id="rId57" w:tooltip="Постановление Правительства ХМАО - Югры от 10.11.2023 N 558-п (ред. от 29.07.2025) &quot;О государственной программе Ханты-Мансийского автономного округа - Югры &quot;Современное здравоохранение&quot; {КонсультантПлюс}">
        <w:r>
          <w:rPr>
            <w:sz w:val="24"/>
            <w:color w:val="0000ff"/>
          </w:rPr>
          <w:t xml:space="preserve">программы</w:t>
        </w:r>
      </w:hyperlink>
      <w:r>
        <w:rPr>
          <w:sz w:val="24"/>
        </w:rPr>
        <w:t xml:space="preserve"> автономного округа "Современное здравоохранение", утвержденной постановлением Правительства автономного округа от 10 ноября 2023 года N 558-п.</w:t>
      </w:r>
    </w:p>
    <w:p>
      <w:pPr>
        <w:pStyle w:val="0"/>
        <w:ind w:firstLine="540"/>
        <w:jc w:val="both"/>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t xml:space="preserve">(в ред. </w:t>
      </w:r>
      <w:hyperlink w:history="0" r:id="rId58"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w:t>
      </w:r>
    </w:p>
    <w:p>
      <w:pPr>
        <w:pStyle w:val="0"/>
        <w:jc w:val="center"/>
      </w:pPr>
      <w:r>
        <w:rPr>
          <w:sz w:val="24"/>
        </w:rPr>
        <w:t xml:space="preserve">от 26.02.2025 N 56-п)</w:t>
      </w:r>
    </w:p>
    <w:p>
      <w:pPr>
        <w:pStyle w:val="0"/>
        <w:ind w:firstLine="540"/>
        <w:jc w:val="both"/>
      </w:pPr>
      <w:r>
        <w:rPr>
          <w:sz w:val="24"/>
        </w:rPr>
      </w:r>
    </w:p>
    <w:p>
      <w:pPr>
        <w:pStyle w:val="0"/>
        <w:ind w:firstLine="540"/>
        <w:jc w:val="both"/>
      </w:pPr>
      <w:r>
        <w:rPr>
          <w:sz w:val="24"/>
        </w:rPr>
        <w:t xml:space="preserve">В целях оказания гражданам, находящимся в стационарных организациях социального обслуживания, медицинской помощи Депздрав Югры организует взаимодействие стационарных организаций социального обслуживания с близлежащими медицинскими организациями в рамках Соглашения о сотрудничестве в целях реализации мероприятий, направленных на улучшение качества жизни граждан, признанных нуждающимися в социальном обслуживании от 1 октября 2020 года N С-462/20/1/07-С-7.</w:t>
      </w:r>
    </w:p>
    <w:p>
      <w:pPr>
        <w:pStyle w:val="0"/>
        <w:jc w:val="both"/>
      </w:pPr>
      <w:r>
        <w:rPr>
          <w:sz w:val="24"/>
        </w:rPr>
        <w:t xml:space="preserve">(в ред. </w:t>
      </w:r>
      <w:hyperlink w:history="0" r:id="rId59"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Минздравом России.</w:t>
      </w:r>
    </w:p>
    <w:p>
      <w:pPr>
        <w:pStyle w:val="0"/>
        <w:spacing w:before="240" w:line-rule="auto"/>
        <w:ind w:firstLine="540"/>
        <w:jc w:val="both"/>
      </w:pPr>
      <w:r>
        <w:rPr>
          <w:sz w:val="24"/>
        </w:rPr>
        <w:t xml:space="preserve">Контроль полноты и результатов проведения диспансеризации и диспансерного наблюдения осуществляет Депздрав Югры,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автономного округа.</w:t>
      </w:r>
    </w:p>
    <w:p>
      <w:pPr>
        <w:pStyle w:val="0"/>
        <w:spacing w:before="240" w:line-rule="auto"/>
        <w:ind w:firstLine="540"/>
        <w:jc w:val="both"/>
      </w:pPr>
      <w:r>
        <w:rPr>
          <w:sz w:val="24"/>
        </w:rPr>
        <w:t xml:space="preserve">При выявлении в условиях диспансеризации и диспансерного наблюдения показаний к получению специализированной, в том числе высокотехнологичной, медицинской помощи лицо, находящееся в стационарной организации социального обслуживания, переводят в специализированную медицинскую организацию в сроки, установленные Территориальной программой.</w:t>
      </w:r>
    </w:p>
    <w:p>
      <w:pPr>
        <w:pStyle w:val="0"/>
        <w:ind w:firstLine="540"/>
        <w:jc w:val="both"/>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t xml:space="preserve">(в ред. </w:t>
      </w:r>
      <w:hyperlink w:history="0" r:id="rId60"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w:t>
      </w:r>
    </w:p>
    <w:p>
      <w:pPr>
        <w:pStyle w:val="0"/>
        <w:jc w:val="center"/>
      </w:pPr>
      <w:r>
        <w:rPr>
          <w:sz w:val="24"/>
        </w:rPr>
        <w:t xml:space="preserve">от 26.02.2025 N 56-п)</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автономного округа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Минздравом России.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Минздравом России.</w:t>
      </w:r>
    </w:p>
    <w:p>
      <w:pPr>
        <w:pStyle w:val="0"/>
        <w:spacing w:before="240" w:line-rule="auto"/>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Депздрав Югры.</w:t>
      </w:r>
    </w:p>
    <w:p>
      <w:pPr>
        <w:pStyle w:val="0"/>
        <w:jc w:val="both"/>
      </w:pPr>
      <w:r>
        <w:rPr>
          <w:sz w:val="24"/>
        </w:rPr>
        <w:t xml:space="preserve">(абзац введен </w:t>
      </w:r>
      <w:hyperlink w:history="0" r:id="rId61"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предоставляется лекарственное обеспечение,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jc w:val="center"/>
      </w:pPr>
      <w:r>
        <w:rPr>
          <w:sz w:val="24"/>
        </w:rPr>
        <w:t xml:space="preserve">(введен </w:t>
      </w:r>
      <w:hyperlink w:history="0" r:id="rId62"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w:t>
      </w:r>
    </w:p>
    <w:p>
      <w:pPr>
        <w:pStyle w:val="0"/>
        <w:jc w:val="center"/>
      </w:pPr>
      <w:r>
        <w:rPr>
          <w:sz w:val="24"/>
        </w:rPr>
        <w:t xml:space="preserve">от 26.02.2025 N 56-п)</w:t>
      </w:r>
    </w:p>
    <w:p>
      <w:pPr>
        <w:pStyle w:val="0"/>
        <w:ind w:firstLine="540"/>
        <w:jc w:val="both"/>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Минздравом России, которые определяет лечащий врач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Минздравом России. В целях оздоровления граждан санаторно-курортными организациями на основании рекомендаций Минздрава России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 федеральная санаторно-курортная организация в ходе взаимодействия с медицинской организацией, установившей показания к санаторно-курортному лечению, в порядке, установленном Минздравом России,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федеральная медицинская организация выдает государственное задание в установленном порядке, решение о выдаче путевки на санаторно-курортное лечение принимает врачебная комиссия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 федеральная санаторно-курортная организация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ind w:firstLine="540"/>
        <w:jc w:val="both"/>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первичную специализированную медико-санитарную помощь оказывают выездные медицинские бригады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Доводит информацию о графике выезда медицинских бригад близлежащее медицинское подразделение (фельдшерский здравпункт, фельдшерско-акушерский пункт, врачебная амбулатория, отделение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w:history="0" r:id="rId6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21 части 1 статьи 14</w:t>
        </w:r>
      </w:hyperlink>
      <w:r>
        <w:rPr>
          <w:sz w:val="24"/>
        </w:rPr>
        <w:t xml:space="preserve"> Федерального закона N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пределах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w:t>
      </w:r>
      <w:hyperlink w:history="0" r:id="rId64"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года N 2406-р, </w:t>
      </w:r>
      <w:hyperlink w:history="0" r:id="rId65"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года N 3053-р,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Минздравом России.</w:t>
      </w:r>
    </w:p>
    <w:p>
      <w:pPr>
        <w:pStyle w:val="0"/>
        <w:spacing w:before="240" w:line-rule="auto"/>
        <w:ind w:firstLine="540"/>
        <w:jc w:val="both"/>
      </w:pPr>
      <w:hyperlink w:history="0" r:id="rId66"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установлен приказом Минздрава России от 10 июля 2019 года N 505н.</w:t>
      </w:r>
    </w:p>
    <w:p>
      <w:pPr>
        <w:pStyle w:val="0"/>
        <w:ind w:firstLine="540"/>
        <w:jc w:val="both"/>
      </w:pPr>
      <w:r>
        <w:rPr>
          <w:sz w:val="24"/>
        </w:rPr>
      </w:r>
    </w:p>
    <w:bookmarkStart w:id="256" w:name="P256"/>
    <w:bookmarkEnd w:id="256"/>
    <w:p>
      <w:pPr>
        <w:pStyle w:val="2"/>
        <w:outlineLvl w:val="1"/>
        <w:jc w:val="center"/>
      </w:pPr>
      <w:r>
        <w:rPr>
          <w:sz w:val="24"/>
        </w:rPr>
        <w:t xml:space="preserve">Раздел 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ind w:firstLine="540"/>
        <w:jc w:val="both"/>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92" w:tooltip="Раздел II. ПЕРЕЧЕНЬ ВИДОВ, ФОРМ И УСЛОВИЙ ПРЕДОСТАВЛЕНИЯ">
        <w:r>
          <w:rPr>
            <w:sz w:val="24"/>
            <w:color w:val="0000ff"/>
          </w:rPr>
          <w:t xml:space="preserve">разделом II</w:t>
        </w:r>
      </w:hyperlink>
      <w:r>
        <w:rPr>
          <w:sz w:val="24"/>
        </w:rPr>
        <w:t xml:space="preserve"> Территориальной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1 раза в год на бесплатный профилактический медицинский осмотр, в том числе в условиях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 на:</w:t>
      </w:r>
    </w:p>
    <w:p>
      <w:pPr>
        <w:pStyle w:val="0"/>
        <w:spacing w:before="240" w:line-rule="auto"/>
        <w:ind w:firstLine="540"/>
        <w:jc w:val="both"/>
      </w:pPr>
      <w:r>
        <w:rPr>
          <w:sz w:val="24"/>
        </w:rPr>
        <w:t xml:space="preserve">обеспечение лекарственными препаратами (в соответствии с </w:t>
      </w:r>
      <w:hyperlink w:history="0" w:anchor="P447" w:tooltip="Раздел V. ФИНАНСОВОЕ ОБЕСПЕЧЕНИЕ ТЕРРИТОРИАЛЬНОЙ ПРОГРАММЫ">
        <w:r>
          <w:rPr>
            <w:sz w:val="24"/>
            <w:color w:val="0000ff"/>
          </w:rPr>
          <w:t xml:space="preserve">разделом V</w:t>
        </w:r>
      </w:hyperlink>
      <w:r>
        <w:rPr>
          <w:sz w:val="24"/>
        </w:rPr>
        <w:t xml:space="preserve"> Территориальной программы);</w:t>
      </w:r>
    </w:p>
    <w:p>
      <w:pPr>
        <w:pStyle w:val="0"/>
        <w:spacing w:before="240" w:line-rule="auto"/>
        <w:ind w:firstLine="540"/>
        <w:jc w:val="both"/>
      </w:pPr>
      <w:r>
        <w:rPr>
          <w:sz w:val="24"/>
        </w:rPr>
        <w:t xml:space="preserve">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pPr>
        <w:pStyle w:val="0"/>
        <w:spacing w:before="240" w:line-rule="auto"/>
        <w:ind w:firstLine="540"/>
        <w:jc w:val="both"/>
      </w:pPr>
      <w:r>
        <w:rPr>
          <w:sz w:val="24"/>
        </w:rPr>
        <w:t xml:space="preserve">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pPr>
        <w:pStyle w:val="0"/>
        <w:spacing w:before="240" w:line-rule="auto"/>
        <w:ind w:firstLine="540"/>
        <w:jc w:val="both"/>
      </w:pPr>
      <w:r>
        <w:rPr>
          <w:sz w:val="24"/>
        </w:rPr>
        <w:t xml:space="preserve">медицинское обследование, лечение и медицинскую реабилитацию в ходе Территориальной программы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пренатальную (дородовую) диагностику нарушений развития ребенка - беременные женщины;</w:t>
      </w:r>
    </w:p>
    <w:p>
      <w:pPr>
        <w:pStyle w:val="0"/>
        <w:spacing w:before="240" w:line-rule="auto"/>
        <w:ind w:firstLine="540"/>
        <w:jc w:val="both"/>
      </w:pPr>
      <w:r>
        <w:rPr>
          <w:sz w:val="24"/>
        </w:rPr>
        <w:t xml:space="preserve">аудиологический скрининг - новорожденные дети и дети первого года жизни;</w:t>
      </w:r>
    </w:p>
    <w:p>
      <w:pPr>
        <w:pStyle w:val="0"/>
        <w:spacing w:before="240" w:line-rule="auto"/>
        <w:ind w:firstLine="540"/>
        <w:jc w:val="both"/>
      </w:pPr>
      <w:r>
        <w:rPr>
          <w:sz w:val="24"/>
        </w:rPr>
        <w:t xml:space="preserve">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 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pPr>
        <w:pStyle w:val="0"/>
        <w:spacing w:before="240" w:line-rule="auto"/>
        <w:ind w:firstLine="540"/>
        <w:jc w:val="both"/>
      </w:pPr>
      <w:r>
        <w:rPr>
          <w:sz w:val="24"/>
        </w:rPr>
        <w:t xml:space="preserve">зубное протезирование гражданам отдельных категорий в соответствии с законодательством автономного округа,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Депздрав Югры в порядке, утвержденном Минздравом России, ведет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определению причины, приведшей к желанию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Территориальной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w:t>
      </w:r>
      <w:hyperlink w:history="0" r:id="rId67" w:tooltip="Приказ Минздрава России от 19.02.2021 N 116н (ред. от 24.01.2022)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взрослому населению при онкологических заболеваниях, утвержденным приказом Минздрава России от 19 февраля 2021 года N 116н.</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Минздравом России.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устанавливает Минздрав России, не зарегистрированных в Российской Федерации лекарственных препаратов для медицинского применения в порядке, устанавливаемом Минздравом России (включая критерии назначения таких лекарственных препаратов, а также порядок их применения).</w:t>
      </w:r>
    </w:p>
    <w:p>
      <w:pPr>
        <w:pStyle w:val="0"/>
        <w:jc w:val="both"/>
      </w:pPr>
      <w:r>
        <w:rPr>
          <w:sz w:val="24"/>
        </w:rPr>
        <w:t xml:space="preserve">(абзац введен </w:t>
      </w:r>
      <w:hyperlink w:history="0" r:id="rId68"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ind w:firstLine="540"/>
        <w:jc w:val="both"/>
      </w:pPr>
      <w:r>
        <w:rPr>
          <w:sz w:val="24"/>
        </w:rPr>
      </w:r>
    </w:p>
    <w:p>
      <w:pPr>
        <w:pStyle w:val="2"/>
        <w:outlineLvl w:val="1"/>
        <w:jc w:val="center"/>
      </w:pPr>
      <w:r>
        <w:rPr>
          <w:sz w:val="24"/>
        </w:rPr>
        <w:t xml:space="preserve">Раздел IV. ТЕРРИТОРИАЛЬНАЯ ПРОГРАММА ОБЯЗАТЕЛЬНОГО</w:t>
      </w:r>
    </w:p>
    <w:p>
      <w:pPr>
        <w:pStyle w:val="2"/>
        <w:jc w:val="center"/>
      </w:pPr>
      <w:r>
        <w:rPr>
          <w:sz w:val="24"/>
        </w:rPr>
        <w:t xml:space="preserve">МЕДИЦИНСКОГО СТРАХОВАНИЯ</w:t>
      </w:r>
    </w:p>
    <w:p>
      <w:pPr>
        <w:pStyle w:val="0"/>
        <w:ind w:firstLine="540"/>
        <w:jc w:val="both"/>
      </w:pPr>
      <w:r>
        <w:rPr>
          <w:sz w:val="24"/>
        </w:rPr>
      </w:r>
    </w:p>
    <w:p>
      <w:pPr>
        <w:pStyle w:val="0"/>
        <w:ind w:firstLine="540"/>
        <w:jc w:val="both"/>
      </w:pPr>
      <w:r>
        <w:rPr>
          <w:sz w:val="24"/>
        </w:rPr>
        <w:t xml:space="preserve">Территориальная программа обязательного медицинского страхования является частью Территориальной программы.</w:t>
      </w:r>
    </w:p>
    <w:p>
      <w:pPr>
        <w:pStyle w:val="0"/>
        <w:spacing w:before="240" w:line-rule="auto"/>
        <w:ind w:firstLine="540"/>
        <w:jc w:val="both"/>
      </w:pPr>
      <w:r>
        <w:rPr>
          <w:sz w:val="24"/>
        </w:rPr>
        <w:t xml:space="preserve">В пределах территориальной программы обязательного медицинского страхования застрахованным лицам при заболеваниях и состояниях, указанных в </w:t>
      </w:r>
      <w:hyperlink w:history="0" w:anchor="P256" w:tooltip="Раздел III. ПЕРЕЧЕНЬ ЗАБОЛЕВАНИЙ И СОСТОЯНИЙ, ОКАЗАНИЕ">
        <w:r>
          <w:rPr>
            <w:sz w:val="24"/>
            <w:color w:val="0000ff"/>
          </w:rPr>
          <w:t xml:space="preserve">разделе III</w:t>
        </w:r>
      </w:hyperlink>
      <w:r>
        <w:rPr>
          <w:sz w:val="24"/>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 диспансерное наблюдение; проведение аудиологического скрининга;</w:t>
      </w:r>
    </w:p>
    <w:p>
      <w:pPr>
        <w:pStyle w:val="0"/>
        <w:spacing w:before="240" w:line-rule="auto"/>
        <w:ind w:firstLine="540"/>
        <w:jc w:val="both"/>
      </w:pPr>
      <w:r>
        <w:rPr>
          <w:sz w:val="24"/>
        </w:rPr>
        <w:t xml:space="preserve">абзац утратил силу с 26 февраля 2025 года. - </w:t>
      </w:r>
      <w:hyperlink w:history="0" r:id="rId69"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26.02.2025 N 56-п;</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w:history="0" r:id="rId7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N 326-ФЗ.</w:t>
      </w:r>
    </w:p>
    <w:p>
      <w:pPr>
        <w:pStyle w:val="0"/>
        <w:spacing w:before="240" w:line-rule="auto"/>
        <w:ind w:firstLine="540"/>
        <w:jc w:val="both"/>
      </w:pPr>
      <w:r>
        <w:rPr>
          <w:sz w:val="24"/>
        </w:rPr>
        <w:t xml:space="preserve">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После завершения участия медицинской организации в реализации программы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по направлениям расходования, установленных </w:t>
      </w:r>
      <w:hyperlink w:history="0" r:id="rId7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7 статьи 35</w:t>
        </w:r>
      </w:hyperlink>
      <w:r>
        <w:rPr>
          <w:sz w:val="24"/>
        </w:rPr>
        <w:t xml:space="preserve"> Федерального закона N 326-ФЗ (с учетом ограничений, установленных </w:t>
      </w:r>
      <w:hyperlink w:history="0" r:id="rId7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7.1 статьи 35</w:t>
        </w:r>
      </w:hyperlink>
      <w:r>
        <w:rPr>
          <w:sz w:val="24"/>
        </w:rPr>
        <w:t xml:space="preserve"> Федерального закона N 326-ФЗ).</w:t>
      </w:r>
    </w:p>
    <w:p>
      <w:pPr>
        <w:pStyle w:val="0"/>
        <w:jc w:val="both"/>
      </w:pPr>
      <w:r>
        <w:rPr>
          <w:sz w:val="24"/>
        </w:rPr>
        <w:t xml:space="preserve">(абзац введен </w:t>
      </w:r>
      <w:hyperlink w:history="0" r:id="rId73"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Минздрав России и Депздрав Югры в целях выявления рисков влияния такого превышения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Депздрав Югры принимает меры по устранению причин его возникновения, в том числе с учетом </w:t>
      </w:r>
      <w:hyperlink w:history="0" r:id="rId7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пункта 3 статьи 8</w:t>
        </w:r>
      </w:hyperlink>
      <w:r>
        <w:rPr>
          <w:sz w:val="24"/>
        </w:rPr>
        <w:t xml:space="preserve"> Федерального закона N 326-ФЗ, и информирует о принятых мерах Минздрав России и Федеральный фонд обязательного медицинского страхования.</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пределах территориальной программы обязательного медицинского страхования федеральными медицинскими организациями, устанавливаются в соответствии со </w:t>
      </w:r>
      <w:hyperlink w:history="0" r:id="rId7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 N 326-ФЗ тарифным соглашением, заключаемым между Депздравом Югры,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7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статьей 76</w:t>
        </w:r>
      </w:hyperlink>
      <w:r>
        <w:rPr>
          <w:sz w:val="24"/>
        </w:rPr>
        <w:t xml:space="preserve"> Федерального закона N 323-ФЗ,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(далее - комиссия).</w:t>
      </w:r>
    </w:p>
    <w:p>
      <w:pPr>
        <w:pStyle w:val="0"/>
        <w:spacing w:before="240" w:line-rule="auto"/>
        <w:ind w:firstLine="540"/>
        <w:jc w:val="both"/>
      </w:pPr>
      <w:r>
        <w:rPr>
          <w:sz w:val="24"/>
        </w:rPr>
        <w:t xml:space="preserve">В автономном округе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Территориальный фонд обязательного медицинского страхования автономного округа осуществляет ежеквартально мониторинг и анализ уровня оплаты труда медицинских работников медицинских организаций, подведомственных Депздраву Югры,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Депздрава Югры для принятия необходимых мер по обеспечению должного уровня оплаты труда медицинских работников.</w:t>
      </w:r>
    </w:p>
    <w:p>
      <w:pPr>
        <w:pStyle w:val="0"/>
        <w:ind w:firstLine="540"/>
        <w:jc w:val="both"/>
      </w:pPr>
      <w:r>
        <w:rPr>
          <w:sz w:val="24"/>
        </w:rPr>
      </w:r>
    </w:p>
    <w:p>
      <w:pPr>
        <w:pStyle w:val="2"/>
        <w:outlineLvl w:val="2"/>
        <w:jc w:val="center"/>
      </w:pPr>
      <w:r>
        <w:rPr>
          <w:sz w:val="24"/>
        </w:rPr>
        <w:t xml:space="preserve">Профилактические медицинские осмотры и диспансеризация</w:t>
      </w:r>
    </w:p>
    <w:p>
      <w:pPr>
        <w:pStyle w:val="2"/>
        <w:jc w:val="center"/>
      </w:pPr>
      <w:r>
        <w:rPr>
          <w:sz w:val="24"/>
        </w:rPr>
        <w:t xml:space="preserve">граждан</w:t>
      </w:r>
    </w:p>
    <w:p>
      <w:pPr>
        <w:pStyle w:val="0"/>
        <w:ind w:firstLine="540"/>
        <w:jc w:val="both"/>
      </w:pPr>
      <w:r>
        <w:rPr>
          <w:sz w:val="24"/>
        </w:rPr>
      </w:r>
    </w:p>
    <w:p>
      <w:pPr>
        <w:pStyle w:val="0"/>
        <w:ind w:firstLine="540"/>
        <w:jc w:val="both"/>
      </w:pPr>
      <w:r>
        <w:rPr>
          <w:sz w:val="24"/>
        </w:rPr>
        <w:t xml:space="preserve">При проведении профилактических мероприятий организуются для граждан профилактические медицинские осмотры, диспансеризация, в том числе в вечерние часы в будние дни и субботу, а также обеспечивается возможность записи на медицинские исследования очно, по телефону и дистанционно.</w:t>
      </w:r>
    </w:p>
    <w:p>
      <w:pPr>
        <w:pStyle w:val="0"/>
        <w:spacing w:before="240" w:line-rule="auto"/>
        <w:ind w:firstLine="540"/>
        <w:jc w:val="both"/>
      </w:pPr>
      <w:r>
        <w:rPr>
          <w:sz w:val="24"/>
        </w:rPr>
        <w:t xml:space="preserve">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 медицинская организация в открытом доступе на стенде при входе в медицинскую организацию, а также на официальном сайте медицинской организации в сети Интернет.</w:t>
      </w:r>
    </w:p>
    <w:p>
      <w:pPr>
        <w:pStyle w:val="0"/>
        <w:spacing w:before="240" w:line-rule="auto"/>
        <w:ind w:firstLine="540"/>
        <w:jc w:val="both"/>
      </w:pPr>
      <w:r>
        <w:rPr>
          <w:sz w:val="24"/>
        </w:rPr>
        <w:t xml:space="preserve">Абзац утратил силу с 26 февраля 2025 года. - </w:t>
      </w:r>
      <w:hyperlink w:history="0" r:id="rId77"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26.02.2025 N 56-п.</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607" w:tooltip="Перечень исследований и иных медицинских вмешательств,">
        <w:r>
          <w:rPr>
            <w:sz w:val="24"/>
            <w:color w:val="0000ff"/>
          </w:rPr>
          <w:t xml:space="preserve">таблице 13</w:t>
        </w:r>
      </w:hyperlink>
      <w:r>
        <w:rPr>
          <w:sz w:val="24"/>
        </w:rPr>
        <w:t xml:space="preserve">.</w:t>
      </w:r>
    </w:p>
    <w:p>
      <w:pPr>
        <w:pStyle w:val="0"/>
        <w:spacing w:before="240" w:line-rule="auto"/>
        <w:ind w:firstLine="540"/>
        <w:jc w:val="both"/>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установлен </w:t>
      </w:r>
      <w:hyperlink w:history="0" r:id="rId7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приказом</w:t>
        </w:r>
      </w:hyperlink>
      <w:r>
        <w:rPr>
          <w:sz w:val="24"/>
        </w:rPr>
        <w:t xml:space="preserve"> Минздрава России от 1 июля 2021 года N 698н.</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автономного округа, который доводит указанный перечень до страховой медицинской организации, в которой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в течение 1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607" w:tooltip="Перечень исследований и иных медицинских вмешательств,">
        <w:r>
          <w:rPr>
            <w:sz w:val="24"/>
            <w:color w:val="0000ff"/>
          </w:rPr>
          <w:t xml:space="preserve">таблицей 13</w:t>
        </w:r>
      </w:hyperlink>
      <w:r>
        <w:rPr>
          <w:sz w:val="24"/>
        </w:rPr>
        <w:t xml:space="preserve">.</w:t>
      </w:r>
    </w:p>
    <w:p>
      <w:pPr>
        <w:pStyle w:val="0"/>
        <w:spacing w:before="240" w:line-rule="auto"/>
        <w:ind w:firstLine="540"/>
        <w:jc w:val="both"/>
      </w:pPr>
      <w:r>
        <w:rPr>
          <w:sz w:val="24"/>
        </w:rP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гражданина в течение 3 рабочих дней в установленном порядке направляют на дополнительные обследования, ставят на диспансерное наблюдение. При наличии показаний ему оказывается соответствующее лечение и медицинская реабилитация в </w:t>
      </w:r>
      <w:hyperlink w:history="0" r:id="rId79" w:tooltip="Приказ Минздрава России от 31.07.2020 N 788н (ред. от 07.11.2022) &quot;Об утверждении Порядка организации медицинской реабилитации взрослых&quot; (Зарегистрировано в Минюсте России 25.09.2020 N 60039) {КонсультантПлюс}">
        <w:r>
          <w:rPr>
            <w:sz w:val="24"/>
            <w:color w:val="0000ff"/>
          </w:rPr>
          <w:t xml:space="preserve">порядке</w:t>
        </w:r>
      </w:hyperlink>
      <w:r>
        <w:rPr>
          <w:sz w:val="24"/>
        </w:rPr>
        <w:t xml:space="preserve"> организации медицинской реабилитации взрослых, установленном приказом Минздрава России от 31 июля 2020 года N 788н, предоставляются лекарственные препараты в соответствии с законодательством Российской Федерации по заболеванию, включенному в </w:t>
      </w:r>
      <w:hyperlink w:history="0" r:id="rId8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Перечень</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8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Перечень</w:t>
        </w:r>
      </w:hyperlink>
      <w:r>
        <w:rPr>
          <w:sz w:val="24"/>
        </w:rPr>
        <w:t xml:space="preserve"> групп населения, при амбулаторном лечении которых лекарственные средства отпускаются по рецептам врачей с 50-процентной скидкой, утвержденными постановлением Правительства Российской Федерации от 30 июля 1994 года N 890.</w:t>
      </w:r>
    </w:p>
    <w:p>
      <w:pPr>
        <w:pStyle w:val="0"/>
        <w:spacing w:before="240" w:line-rule="auto"/>
        <w:ind w:firstLine="540"/>
        <w:jc w:val="both"/>
      </w:pPr>
      <w:r>
        <w:rPr>
          <w:sz w:val="24"/>
        </w:rPr>
        <w:t xml:space="preserve">При необходимости для проведения медицинских исследований в ходе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history="0" w:anchor="P15020" w:tooltip="Перечень исследований и иных медицинских вмешательств,">
        <w:r>
          <w:rPr>
            <w:sz w:val="24"/>
            <w:color w:val="0000ff"/>
          </w:rPr>
          <w:t xml:space="preserve">таблице 15</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В случае отсутствия в медицинской организации, к которой прикреплен соответствующий гражданин, врача-акушера-гинеколога, врача-уролога (врача-хирурга, прошедшего подготовку по вопросам репродуктивного здоровья)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Информация о медицинских организациях, на базе которых граждане могут пройти профилактические медицинские осмотры, диспансеризацию, углубленную диспансеризацию и диспансеризацию, направленную на оценку репродуктивного здоровья женщин и мужчин, а также порядок их работы Депздрав Югры размещает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автономного округа.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автономного округа.</w:t>
      </w:r>
    </w:p>
    <w:p>
      <w:pPr>
        <w:pStyle w:val="0"/>
        <w:spacing w:before="240" w:line-rule="auto"/>
        <w:ind w:firstLine="540"/>
        <w:jc w:val="both"/>
      </w:pPr>
      <w:r>
        <w:rPr>
          <w:sz w:val="24"/>
        </w:rPr>
        <w:t xml:space="preserve">Территориальный фонд обязательного медицинского страхования автономного округа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ходе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диспансеризации могут учитываться результаты ранее проведенных (не позднее 1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ходе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медико-экономическую экспертизу, а при необходимости - экспертизу качества медицинской помощи в порядке, утвержденном Минздравом России.</w:t>
      </w:r>
    </w:p>
    <w:p>
      <w:pPr>
        <w:pStyle w:val="0"/>
        <w:spacing w:before="240" w:line-rule="auto"/>
        <w:ind w:firstLine="540"/>
        <w:jc w:val="both"/>
      </w:pPr>
      <w:r>
        <w:rPr>
          <w:sz w:val="24"/>
        </w:rPr>
        <w:t xml:space="preserve">Результаты указанных экспертиз страховая медицинская организация направляет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ind w:firstLine="540"/>
        <w:jc w:val="both"/>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за пациентами с неинфекционными заболеваниями, а также за гражданами с высоким риском развития сердечно-сосудистых и онкологических заболеваний проводится в соответствии с порядками, установленными приказами Минздрава России от 4 июня 2020 года </w:t>
      </w:r>
      <w:hyperlink w:history="0" r:id="rId82" w:tooltip="Приказ Минздрава России от 04.06.2020 N 548н &quot;Об утверждении порядка диспансерного наблюдения за взрослыми с онкологическими заболеваниями&quot; (Зарегистрировано в Минюсте России 26.06.2020 N 58786) {КонсультантПлюс}">
        <w:r>
          <w:rPr>
            <w:sz w:val="24"/>
            <w:color w:val="0000ff"/>
          </w:rPr>
          <w:t xml:space="preserve">N 548н</w:t>
        </w:r>
      </w:hyperlink>
      <w:r>
        <w:rPr>
          <w:sz w:val="24"/>
        </w:rPr>
        <w:t xml:space="preserve">, от 15 марта 2022 года </w:t>
      </w:r>
      <w:hyperlink w:history="0" r:id="rId83"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sz w:val="24"/>
            <w:color w:val="0000ff"/>
          </w:rPr>
          <w:t xml:space="preserve">N 168н</w:t>
        </w:r>
      </w:hyperlink>
      <w:r>
        <w:rPr>
          <w:sz w:val="24"/>
        </w:rPr>
        <w:t xml:space="preserve">.</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автономного округа, а также в Депздрав Югры для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Единого портала государственных услуг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которое может осуществляться: 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установленном Минздравом России). Копию договора о проведении диспансерного наблюдения работающих граждан между работодателем и указанной медицинской организацией, заверенную в установленном порядке, медицинская организация направляет в территориальный фонд обязательного медицинского страхования автономного округа в целях последующей оплаты оказанных комплексных посещений по диспансеризации работающих граждан по отдельным реестрам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медицинская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территориальный фонд обязательного медицинского страхования автономного округа осуществляет контроль правильности учета проведенного диспансерного наблюдения работающих граждан в целях исключения дублирования данного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устанавливает Минздрав России.</w:t>
      </w:r>
    </w:p>
    <w:p>
      <w:pPr>
        <w:pStyle w:val="0"/>
        <w:spacing w:before="240" w:line-rule="auto"/>
        <w:ind w:firstLine="540"/>
        <w:jc w:val="both"/>
      </w:pPr>
      <w:r>
        <w:rPr>
          <w:sz w:val="24"/>
        </w:rPr>
        <w:t xml:space="preserve">Территориальный фонд обязательного медицинского страхования автономного округа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pPr>
        <w:pStyle w:val="0"/>
        <w:spacing w:before="240" w:line-rule="auto"/>
        <w:ind w:firstLine="540"/>
        <w:jc w:val="both"/>
      </w:pPr>
      <w:r>
        <w:rPr>
          <w:sz w:val="24"/>
        </w:rPr>
        <w:t xml:space="preserve">Минздрав России дает разъяснения по порядку проведения диспансерного наблюдения работающих граждан, а также осуществляет его мониторинг.</w:t>
      </w:r>
    </w:p>
    <w:p>
      <w:pPr>
        <w:pStyle w:val="0"/>
        <w:ind w:firstLine="540"/>
        <w:jc w:val="both"/>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автономном округе</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автономном округе:</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 Минздрав России,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jc w:val="both"/>
      </w:pPr>
      <w:r>
        <w:rPr>
          <w:sz w:val="24"/>
        </w:rPr>
        <w:t xml:space="preserve">(в ред. </w:t>
      </w:r>
      <w:hyperlink w:history="0" r:id="rId84"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p>
      <w:pPr>
        <w:pStyle w:val="0"/>
        <w:spacing w:before="240" w:line-rule="auto"/>
        <w:ind w:firstLine="540"/>
        <w:jc w:val="both"/>
      </w:pPr>
      <w:r>
        <w:rPr>
          <w:sz w:val="24"/>
        </w:rPr>
        <w:t xml:space="preserve">за единицу объема медицинской помощи - за медицинскую услугу, за посещение, обращение (законченный случай) при оплате:</w:t>
      </w:r>
    </w:p>
    <w:p>
      <w:pPr>
        <w:pStyle w:val="0"/>
        <w:spacing w:before="240" w:line-rule="auto"/>
        <w:ind w:firstLine="540"/>
        <w:jc w:val="both"/>
      </w:pPr>
      <w:r>
        <w:rPr>
          <w:sz w:val="24"/>
        </w:rPr>
        <w:t xml:space="preserve">а) медицинской помощи, оказанной застрахованным лицам за пределами автономного округа,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б) 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в) 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г)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 КТ и ОФЭКТ, ОФЭКТ-КТ;</w:t>
      </w:r>
    </w:p>
    <w:p>
      <w:pPr>
        <w:pStyle w:val="0"/>
        <w:spacing w:before="240" w:line-rule="auto"/>
        <w:ind w:firstLine="540"/>
        <w:jc w:val="both"/>
      </w:pPr>
      <w:r>
        <w:rPr>
          <w:sz w:val="24"/>
        </w:rPr>
        <w:t xml:space="preserve">д)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0"/>
        <w:spacing w:before="240" w:line-rule="auto"/>
        <w:ind w:firstLine="540"/>
        <w:jc w:val="both"/>
      </w:pPr>
      <w:r>
        <w:rPr>
          <w:sz w:val="24"/>
        </w:rPr>
        <w:t xml:space="preserve">е) 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pPr>
        <w:pStyle w:val="0"/>
        <w:spacing w:before="240" w:line-rule="auto"/>
        <w:ind w:firstLine="540"/>
        <w:jc w:val="both"/>
      </w:pPr>
      <w:r>
        <w:rPr>
          <w:sz w:val="24"/>
        </w:rPr>
        <w:t xml:space="preserve">ж) 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pPr>
        <w:pStyle w:val="0"/>
        <w:jc w:val="both"/>
      </w:pPr>
      <w:r>
        <w:rPr>
          <w:sz w:val="24"/>
        </w:rPr>
        <w:t xml:space="preserve">(пп. "ж" в ред. </w:t>
      </w:r>
      <w:hyperlink w:history="0" r:id="rId85"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p>
      <w:pPr>
        <w:pStyle w:val="0"/>
        <w:spacing w:before="240" w:line-rule="auto"/>
        <w:ind w:firstLine="540"/>
        <w:jc w:val="both"/>
      </w:pPr>
      <w:r>
        <w:rPr>
          <w:sz w:val="24"/>
        </w:rPr>
        <w:t xml:space="preserve">з) 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для оплаты случаев госпитализации не применяются клинико-статистические группы заболеваний);</w:t>
      </w:r>
    </w:p>
    <w:p>
      <w:pPr>
        <w:pStyle w:val="0"/>
        <w:jc w:val="both"/>
      </w:pPr>
      <w:r>
        <w:rPr>
          <w:sz w:val="24"/>
        </w:rPr>
        <w:t xml:space="preserve">(в ред. </w:t>
      </w:r>
      <w:hyperlink w:history="0" r:id="rId86"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628" w:tooltip="Примерный перечень заболеваний, состояний (групп">
        <w:r>
          <w:rPr>
            <w:sz w:val="24"/>
            <w:color w:val="0000ff"/>
          </w:rPr>
          <w:t xml:space="preserve">таблице 14</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для оплаты случаев госпитализации не применяются клинико-статистические группы заболеваний;</w:t>
      </w:r>
    </w:p>
    <w:p>
      <w:pPr>
        <w:pStyle w:val="0"/>
        <w:jc w:val="both"/>
      </w:pPr>
      <w:r>
        <w:rPr>
          <w:sz w:val="24"/>
        </w:rPr>
        <w:t xml:space="preserve">(в ред. </w:t>
      </w:r>
      <w:hyperlink w:history="0" r:id="rId87"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628" w:tooltip="Примерный перечень заболеваний, состояний (групп">
        <w:r>
          <w:rPr>
            <w:sz w:val="24"/>
            <w:color w:val="0000ff"/>
          </w:rPr>
          <w:t xml:space="preserve">таблице 14</w:t>
        </w:r>
      </w:hyperlink>
      <w:r>
        <w:rPr>
          <w:sz w:val="24"/>
        </w:rPr>
        <w:t xml:space="preserve">,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jc w:val="both"/>
      </w:pPr>
      <w:r>
        <w:rPr>
          <w:sz w:val="24"/>
        </w:rPr>
        <w:t xml:space="preserve">(в ред. </w:t>
      </w:r>
      <w:hyperlink w:history="0" r:id="rId88"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автономного округа,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утвержденными приказами Минздрава России от 14 апреля 2025 года </w:t>
      </w:r>
      <w:hyperlink w:history="0" r:id="rId89"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КонсультантПлюс}">
        <w:r>
          <w:rPr>
            <w:sz w:val="24"/>
            <w:color w:val="0000ff"/>
          </w:rPr>
          <w:t xml:space="preserve">N 212н</w:t>
        </w:r>
      </w:hyperlink>
      <w:r>
        <w:rPr>
          <w:sz w:val="24"/>
        </w:rPr>
        <w:t xml:space="preserve">, от 14 апреля 2025 года </w:t>
      </w:r>
      <w:hyperlink w:history="0" r:id="rId90"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N 211н</w:t>
        </w:r>
      </w:hyperlink>
      <w:r>
        <w:rPr>
          <w:sz w:val="24"/>
        </w:rPr>
        <w:t xml:space="preserve">, от 27 апреля 2021 года </w:t>
      </w:r>
      <w:hyperlink w:history="0" r:id="rId91"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N 404н</w:t>
        </w:r>
      </w:hyperlink>
      <w:r>
        <w:rPr>
          <w:sz w:val="24"/>
        </w:rPr>
        <w:t xml:space="preserve">, от 21 апреля 2022 года </w:t>
      </w:r>
      <w:hyperlink w:history="0" r:id="rId92"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4"/>
            <w:color w:val="0000ff"/>
          </w:rPr>
          <w:t xml:space="preserve">N 275н</w:t>
        </w:r>
      </w:hyperlink>
      <w:r>
        <w:rPr>
          <w:sz w:val="24"/>
        </w:rPr>
        <w:t xml:space="preserve">, а также в соответствии с Федеральным </w:t>
      </w:r>
      <w:hyperlink w:history="0" r:id="rId9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N 323-ФЗ.</w:t>
      </w:r>
    </w:p>
    <w:p>
      <w:pPr>
        <w:pStyle w:val="0"/>
        <w:jc w:val="both"/>
      </w:pPr>
      <w:r>
        <w:rPr>
          <w:sz w:val="24"/>
        </w:rPr>
        <w:t xml:space="preserve">(в ред. </w:t>
      </w:r>
      <w:hyperlink w:history="0" r:id="rId94"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04.08.2025 N 293-п)</w:t>
      </w:r>
    </w:p>
    <w:p>
      <w:pPr>
        <w:pStyle w:val="0"/>
        <w:spacing w:before="240" w:line-rule="auto"/>
        <w:ind w:firstLine="540"/>
        <w:jc w:val="both"/>
      </w:pPr>
      <w:r>
        <w:rPr>
          <w:sz w:val="24"/>
        </w:rPr>
        <w:t xml:space="preserve">При этом Депздравом Югры, выполняющим установленные в Территориальной программе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комиссия по разработке территориальной программы обязательного медицинского страхования автономного округа ведет отдельный контроль исполнения медицинскими организациями объемов проведенных профилактических осмотров и диспансеризации в целях недопущения их снижения.</w:t>
      </w:r>
    </w:p>
    <w:p>
      <w:pPr>
        <w:pStyle w:val="0"/>
        <w:jc w:val="both"/>
      </w:pPr>
      <w:r>
        <w:rPr>
          <w:sz w:val="24"/>
        </w:rPr>
        <w:t xml:space="preserve">(абзац введен </w:t>
      </w:r>
      <w:hyperlink w:history="0" r:id="rId95"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pPr>
        <w:pStyle w:val="0"/>
        <w:jc w:val="both"/>
      </w:pPr>
      <w:r>
        <w:rPr>
          <w:sz w:val="24"/>
        </w:rPr>
        <w:t xml:space="preserve">(в ред. </w:t>
      </w:r>
      <w:hyperlink w:history="0" r:id="rId96"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p>
      <w:pPr>
        <w:pStyle w:val="0"/>
        <w:spacing w:before="240" w:line-rule="auto"/>
        <w:ind w:firstLine="540"/>
        <w:jc w:val="both"/>
      </w:pPr>
      <w:r>
        <w:rPr>
          <w:sz w:val="24"/>
        </w:rPr>
        <w:t xml:space="preserve">Абзац утратил силу с 26 февраля 2025 года. - </w:t>
      </w:r>
      <w:hyperlink w:history="0" r:id="rId97"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26.02.2025 N 56-п.</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прикреплённого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Территориальную программу обязательного медицинского страхования.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консультации с использованием дистанционных (телемедицинских) технологий с последующим внесением соответствующей информации и ее результатах в медицинскую документацию пациента.</w:t>
      </w:r>
    </w:p>
    <w:p>
      <w:pPr>
        <w:pStyle w:val="0"/>
        <w:spacing w:before="240" w:line-rule="auto"/>
        <w:ind w:firstLine="540"/>
        <w:jc w:val="both"/>
      </w:pPr>
      <w:r>
        <w:rPr>
          <w:sz w:val="24"/>
        </w:rPr>
        <w:t xml:space="preserve">Также для жителей малонаселенных, отдаленных и (или) труднодоступных населенных пунктов медицинские работники могут организовывать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осуществляют средние медицинские работники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Минздравом России.</w:t>
      </w:r>
    </w:p>
    <w:p>
      <w:pPr>
        <w:pStyle w:val="0"/>
        <w:jc w:val="both"/>
      </w:pPr>
      <w:r>
        <w:rPr>
          <w:sz w:val="24"/>
        </w:rPr>
        <w:t xml:space="preserve">(абзац введен </w:t>
      </w:r>
      <w:hyperlink w:history="0" r:id="rId98"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Абзацы двадцать седьмой - двадцать восьмой утратили силу с 26 февраля 2025 года. - </w:t>
      </w:r>
      <w:hyperlink w:history="0" r:id="rId99"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26.02.2025 N 56-п.</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 КТ и ОФЭКТ, 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 КТ и ОФЭКТ, ОФЭКТ-КТ осуществляет лечащий врач, оказывающий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его месту нахождения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обязательного медицинского страхования, включая оценку его эффективности (факт наступления беременности). Результаты экспертиз направляют страховые медицинские организации в соответствующие территориальные фонды обязательного медицинского страхования и рассматривают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оплате медицинской помощи в условиях межучрежденческих и межтерриториальных расчетов используются модели организации оплаты, утвержденные тарифным соглашением в системе обязательного медицинского страхования автономного округа.</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Минздравом России, будет осуществляться с учетом количества фактически использованного лекарственного препарата.</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jc w:val="both"/>
      </w:pPr>
      <w:r>
        <w:rPr>
          <w:sz w:val="24"/>
        </w:rPr>
        <w:t xml:space="preserve">(абзац введен </w:t>
      </w:r>
      <w:hyperlink w:history="0" r:id="rId100"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Оказание медицинской помощи в пределах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приложение N 3 к Программе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приложением N 3 к Программе.</w:t>
      </w:r>
    </w:p>
    <w:p>
      <w:pPr>
        <w:pStyle w:val="0"/>
        <w:jc w:val="both"/>
      </w:pPr>
      <w:r>
        <w:rPr>
          <w:sz w:val="24"/>
        </w:rPr>
        <w:t xml:space="preserve">(абзац введен </w:t>
      </w:r>
      <w:hyperlink w:history="0" r:id="rId101"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Федеральные медицинские организации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на основании </w:t>
      </w:r>
      <w:hyperlink w:history="0" r:id="rId10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10 статьи 36</w:t>
        </w:r>
      </w:hyperlink>
      <w:r>
        <w:rPr>
          <w:sz w:val="24"/>
        </w:rPr>
        <w:t xml:space="preserve"> Федерального закона N 326-ФЗ.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приложение N 1 к Программе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N 1 к Программе.</w:t>
      </w:r>
    </w:p>
    <w:p>
      <w:pPr>
        <w:pStyle w:val="0"/>
        <w:jc w:val="both"/>
      </w:pPr>
      <w:r>
        <w:rPr>
          <w:sz w:val="24"/>
        </w:rPr>
        <w:t xml:space="preserve">(в ред. </w:t>
      </w:r>
      <w:hyperlink w:history="0" r:id="rId103"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приложение 4 к Программе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N 1 и приложениями N 3 и 4 к Программе.</w:t>
      </w:r>
    </w:p>
    <w:p>
      <w:pPr>
        <w:pStyle w:val="0"/>
        <w:jc w:val="both"/>
      </w:pPr>
      <w:r>
        <w:rPr>
          <w:sz w:val="24"/>
        </w:rPr>
        <w:t xml:space="preserve">(абзац введен </w:t>
      </w:r>
      <w:hyperlink w:history="0" r:id="rId104"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both"/>
      </w:pPr>
      <w:r>
        <w:rPr>
          <w:sz w:val="24"/>
        </w:rPr>
        <w:t xml:space="preserve">(абзац введен </w:t>
      </w:r>
      <w:hyperlink w:history="0" r:id="rId105"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Направление граждан в федеральные медицинские организации осуществляется в </w:t>
      </w:r>
      <w:hyperlink w:history="0" r:id="rId106"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quot; (Зарегистрировано в Минюсте России 29.12.2020 N 61884) {КонсультантПлюс}">
        <w:r>
          <w:rPr>
            <w:sz w:val="24"/>
            <w:color w:val="0000ff"/>
          </w:rPr>
          <w:t xml:space="preserve">Порядке</w:t>
        </w:r>
      </w:hyperlink>
      <w:r>
        <w:rPr>
          <w:sz w:val="24"/>
        </w:rPr>
        <w:t xml:space="preserve">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 установленном приказом Минздрава России от 23 декабря 2020 года N 1363н.</w:t>
      </w:r>
    </w:p>
    <w:p>
      <w:pPr>
        <w:pStyle w:val="0"/>
        <w:spacing w:before="240" w:line-rule="auto"/>
        <w:ind w:firstLine="540"/>
        <w:jc w:val="both"/>
      </w:pPr>
      <w:r>
        <w:rPr>
          <w:sz w:val="24"/>
        </w:rPr>
        <w:t xml:space="preserve">Дополнительный объем страхового обеспечения по страховым случаям, установленным базовой программой обязательного медицинского страхования, включает нормативы объема предоставления медицинской помощи, нормативы финансовых затрат на единицу объема предоставления медицинской помощи и средний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В 2025 году средства межбюджетного трансферта, предоставляемого из бюджета автономного округа бюджету Территориального фонда обязательного медицинского страхования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 направляются в соответствии с </w:t>
      </w:r>
      <w:hyperlink w:history="0" r:id="rId107" w:tooltip="Постановление Правительства ХМАО - Югры от 12.01.2024 N 3-п &quot;О порядке предоставления и методике расчета иного межбюджетного трансферта бюджету территориального фонда обязательного медицинского страхования Ханты-Мансийского автономного округа - Югры на дополнительное финансовое обеспечение реализации территориальной программы государственных гарантий бесплатного оказания гражданам медицинской помощи в Ханты-Мансийском автономном округе - Югре в части базовой программы обязательного медицинского страхования&quot; {КонсультантПлюс}">
        <w:r>
          <w:rPr>
            <w:sz w:val="24"/>
            <w:color w:val="0000ff"/>
          </w:rPr>
          <w:t xml:space="preserve">постановлением</w:t>
        </w:r>
      </w:hyperlink>
      <w:r>
        <w:rPr>
          <w:sz w:val="24"/>
        </w:rPr>
        <w:t xml:space="preserve"> Правительства автономного округа от 12 января 2024 года N 3-п "О порядке предоставления и методике расчета иного межбюджетного трансферта бюджету территориального фонда обязательного медицинского страхования Ханты-Мансийского автономного округа - Югры на дополнительное финансовое обеспечение реализации территориальной программы государственных гарантий бесплатного оказания гражданам медицинской помощи в Ханты-Мансийском автономном округе - Югре в части базовой программы обязательного медицинского страхования".</w:t>
      </w:r>
    </w:p>
    <w:p>
      <w:pPr>
        <w:pStyle w:val="0"/>
        <w:ind w:firstLine="540"/>
        <w:jc w:val="both"/>
      </w:pPr>
      <w:r>
        <w:rPr>
          <w:sz w:val="24"/>
        </w:rPr>
      </w:r>
    </w:p>
    <w:p>
      <w:pPr>
        <w:pStyle w:val="2"/>
        <w:outlineLvl w:val="2"/>
        <w:jc w:val="center"/>
      </w:pPr>
      <w:r>
        <w:rPr>
          <w:sz w:val="24"/>
        </w:rPr>
        <w:t xml:space="preserve">Структура территориальной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автономном округе средние нормативы объема предоставления медицинской помощи, средние нормативы финансовых затрат на единицу объема предоставления медицинской помощи и средний норматив финансового обеспечения территориальной программы обязательного медицинского страхования </w:t>
      </w:r>
      <w:hyperlink w:history="0" w:anchor="P3976" w:tooltip="20">
        <w:r>
          <w:rPr>
            <w:sz w:val="24"/>
            <w:color w:val="0000ff"/>
          </w:rPr>
          <w:t xml:space="preserve">(строка 20 таблицы 3)</w:t>
        </w:r>
      </w:hyperlink>
      <w:r>
        <w:rPr>
          <w:sz w:val="24"/>
        </w:rPr>
        <w:t xml:space="preserve">.</w:t>
      </w:r>
    </w:p>
    <w:p>
      <w:pPr>
        <w:pStyle w:val="0"/>
        <w:spacing w:before="240" w:line-rule="auto"/>
        <w:ind w:firstLine="540"/>
        <w:jc w:val="both"/>
      </w:pPr>
      <w:r>
        <w:rPr>
          <w:sz w:val="24"/>
        </w:rPr>
        <w:t xml:space="preserve">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автономного округа, на территории которого выдан полис обязательного медицинского страхования.</w:t>
      </w:r>
    </w:p>
    <w:p>
      <w:pPr>
        <w:pStyle w:val="0"/>
        <w:jc w:val="center"/>
      </w:pPr>
      <w:r>
        <w:rPr>
          <w:sz w:val="24"/>
        </w:rPr>
      </w:r>
    </w:p>
    <w:bookmarkStart w:id="447" w:name="P447"/>
    <w:bookmarkEnd w:id="447"/>
    <w:p>
      <w:pPr>
        <w:pStyle w:val="2"/>
        <w:outlineLvl w:val="1"/>
        <w:jc w:val="center"/>
      </w:pPr>
      <w:r>
        <w:rPr>
          <w:sz w:val="24"/>
        </w:rPr>
        <w:t xml:space="preserve">Раздел V. ФИНАНСОВОЕ ОБЕСПЕЧЕНИЕ ТЕРРИТОРИАЛЬНОЙ ПРОГРАММЫ</w:t>
      </w:r>
    </w:p>
    <w:p>
      <w:pPr>
        <w:pStyle w:val="0"/>
        <w:ind w:firstLine="540"/>
        <w:jc w:val="both"/>
      </w:pPr>
      <w:r>
        <w:rPr>
          <w:sz w:val="24"/>
        </w:rPr>
      </w:r>
    </w:p>
    <w:p>
      <w:pPr>
        <w:pStyle w:val="0"/>
        <w:ind w:firstLine="540"/>
        <w:jc w:val="both"/>
      </w:pPr>
      <w:r>
        <w:rPr>
          <w:sz w:val="24"/>
        </w:rPr>
        <w:t xml:space="preserve">Источниками финансового обеспечения Территориальной программы являются средства бюджета автономного округа, средства обязательного медицинского страхования и средства федерального бюджета.</w:t>
      </w:r>
    </w:p>
    <w:p>
      <w:pPr>
        <w:pStyle w:val="0"/>
        <w:spacing w:before="240" w:line-rule="auto"/>
        <w:ind w:firstLine="540"/>
        <w:jc w:val="both"/>
      </w:pPr>
      <w:r>
        <w:rPr>
          <w:sz w:val="24"/>
        </w:rPr>
        <w:t xml:space="preserve">За счет средств обязательного медицинского страхования застрахованным лицам при заболеваниях и состояниях, указанных в </w:t>
      </w:r>
      <w:hyperlink w:history="0" w:anchor="P256" w:tooltip="Раздел III. ПЕРЕЧЕНЬ ЗАБОЛЕВАНИЙ И СОСТОЯНИЙ, ОКАЗАНИЕ">
        <w:r>
          <w:rPr>
            <w:sz w:val="24"/>
            <w:color w:val="0000ff"/>
          </w:rPr>
          <w:t xml:space="preserve">разделе III</w:t>
        </w:r>
      </w:hyperlink>
      <w:r>
        <w:rPr>
          <w:sz w:val="24"/>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jc w:val="both"/>
      </w:pPr>
      <w:r>
        <w:rPr>
          <w:sz w:val="24"/>
        </w:rPr>
        <w:t xml:space="preserve">(в ред. </w:t>
      </w:r>
      <w:hyperlink w:history="0" r:id="rId108"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02.07.2025 N 232-п)</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41" w:tooltip="Раздел I. ОБЩИЕ ПОЛОЖЕНИЯ">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предусматривающей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абзац утратил силу со 2 июля 2025 года. - </w:t>
      </w:r>
      <w:hyperlink w:history="0" r:id="rId109"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02.07.2025 N 232-п;</w:t>
      </w:r>
    </w:p>
    <w:p>
      <w:pPr>
        <w:pStyle w:val="0"/>
        <w:spacing w:before="240" w:line-rule="auto"/>
        <w:ind w:firstLine="540"/>
        <w:jc w:val="both"/>
      </w:pPr>
      <w:r>
        <w:rPr>
          <w:sz w:val="24"/>
        </w:rPr>
        <w:t xml:space="preserve">медицинская помощь, оказываемая за пределами автономного округа гражданам, застрахованным по обязательному медицинскому страхованию в автономном округе;</w:t>
      </w:r>
    </w:p>
    <w:p>
      <w:pPr>
        <w:pStyle w:val="0"/>
        <w:spacing w:before="240" w:line-rule="auto"/>
        <w:ind w:firstLine="540"/>
        <w:jc w:val="both"/>
      </w:pPr>
      <w:r>
        <w:rPr>
          <w:sz w:val="24"/>
        </w:rPr>
        <w:t xml:space="preserve">медицинская помощь (включая проведение обязательных диагностических исследований)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финансируемым за счет средств обязательного медицинского страхования,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мероприятия по диспансеризации и профилактические медицинские осмотры проводятся в соответствии с </w:t>
      </w:r>
      <w:hyperlink w:history="0" r:id="rId110"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приказом Минздрава России от 27 апреля 2021 года N 404н,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отделениях медицинских организаций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углубленная диспансеризация для граждан, переболевших новой коронавирусной инфекцией (COVID-19), включающая исследования и иные медицинские вмешательства по перечню, который приведен в </w:t>
      </w:r>
      <w:hyperlink w:history="0" w:anchor="P14607" w:tooltip="Перечень исследований и иных медицинских вмешательств,">
        <w:r>
          <w:rPr>
            <w:sz w:val="24"/>
            <w:color w:val="0000ff"/>
          </w:rPr>
          <w:t xml:space="preserve">таблице 13</w:t>
        </w:r>
      </w:hyperlink>
      <w:r>
        <w:rPr>
          <w:sz w:val="24"/>
        </w:rPr>
        <w:t xml:space="preserve">;</w:t>
      </w:r>
    </w:p>
    <w:p>
      <w:pPr>
        <w:pStyle w:val="0"/>
        <w:spacing w:before="240" w:line-rule="auto"/>
        <w:ind w:firstLine="540"/>
        <w:jc w:val="both"/>
      </w:pPr>
      <w:r>
        <w:rPr>
          <w:sz w:val="24"/>
        </w:rPr>
        <w:t xml:space="preserve">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за исключением заболеваний и состояний, передаваемых половым путем, туберкулеза, вызванных вирусом иммунодефицита человека, синдрома приобретенного иммунодефицита, психических расстройств и расстройств поведения;</w:t>
      </w:r>
    </w:p>
    <w:p>
      <w:pPr>
        <w:pStyle w:val="0"/>
        <w:spacing w:before="240" w:line-rule="auto"/>
        <w:ind w:firstLine="540"/>
        <w:jc w:val="both"/>
      </w:pPr>
      <w:r>
        <w:rPr>
          <w:sz w:val="24"/>
        </w:rPr>
        <w:t xml:space="preserve">услуги по вакцинации населения (за исключением стоимости препаратов);</w:t>
      </w:r>
    </w:p>
    <w:p>
      <w:pPr>
        <w:pStyle w:val="0"/>
        <w:spacing w:before="240" w:line-rule="auto"/>
        <w:ind w:firstLine="540"/>
        <w:jc w:val="both"/>
      </w:pPr>
      <w:r>
        <w:rPr>
          <w:sz w:val="24"/>
        </w:rPr>
        <w:t xml:space="preserve">вспомогательные репродуктивные технологи (экстракорпоральное оплодотворение), включая лекарственное обеспечение в соответствии с законодательством Российской Федерации;</w:t>
      </w:r>
    </w:p>
    <w:p>
      <w:pPr>
        <w:pStyle w:val="0"/>
        <w:spacing w:before="240" w:line-rule="auto"/>
        <w:ind w:firstLine="540"/>
        <w:jc w:val="both"/>
      </w:pPr>
      <w:r>
        <w:rPr>
          <w:sz w:val="24"/>
        </w:rPr>
        <w:t xml:space="preserve">контрацепция (хирургическая стерилизация по медицинским показаниям и желанию женщины);</w:t>
      </w:r>
    </w:p>
    <w:p>
      <w:pPr>
        <w:pStyle w:val="0"/>
        <w:spacing w:before="240" w:line-rule="auto"/>
        <w:ind w:firstLine="540"/>
        <w:jc w:val="both"/>
      </w:pPr>
      <w:r>
        <w:rPr>
          <w:sz w:val="24"/>
        </w:rPr>
        <w:t xml:space="preserve">заместительная почечная терапия, в том числе хронический гемодиализ, перитонеальный диализ (включая автоматизированный);</w:t>
      </w:r>
    </w:p>
    <w:p>
      <w:pPr>
        <w:pStyle w:val="0"/>
        <w:spacing w:before="240" w:line-rule="auto"/>
        <w:ind w:firstLine="540"/>
        <w:jc w:val="both"/>
      </w:pPr>
      <w:r>
        <w:rPr>
          <w:sz w:val="24"/>
        </w:rPr>
        <w:t xml:space="preserve">профилактическая помощь, включающая профилактические осмотры взрослого населения (за исключением случаев, отнесенных законодательством Российской Федерации к иным источникам финансирования);</w:t>
      </w:r>
    </w:p>
    <w:p>
      <w:pPr>
        <w:pStyle w:val="0"/>
        <w:spacing w:before="240" w:line-rule="auto"/>
        <w:ind w:firstLine="540"/>
        <w:jc w:val="both"/>
      </w:pPr>
      <w:r>
        <w:rPr>
          <w:sz w:val="24"/>
        </w:rPr>
        <w:t xml:space="preserve">профилактические осмотры женщин, в том числе скрининговое обследование на онкопатологию (цитологический скрининг на наличие атипических клеток шейки матки, маммография обеих молочных желез в двух проекциях с двойным прочтением рентгенограмм), за исключением случаев, отнесенных законодательством Российской Федерации к иным источникам финансирования;</w:t>
      </w:r>
    </w:p>
    <w:p>
      <w:pPr>
        <w:pStyle w:val="0"/>
        <w:spacing w:before="240" w:line-rule="auto"/>
        <w:ind w:firstLine="540"/>
        <w:jc w:val="both"/>
      </w:pPr>
      <w:r>
        <w:rPr>
          <w:sz w:val="24"/>
        </w:rPr>
        <w:t xml:space="preserve">обследование и оформление медицинской документации для санаторно-курортного лечения по медицинским показаниям, в том числе оформление медицинских справок для получения санаторно-курортных путевок;</w:t>
      </w:r>
    </w:p>
    <w:p>
      <w:pPr>
        <w:pStyle w:val="0"/>
        <w:spacing w:before="240" w:line-rule="auto"/>
        <w:ind w:firstLine="540"/>
        <w:jc w:val="both"/>
      </w:pPr>
      <w:r>
        <w:rPr>
          <w:sz w:val="24"/>
        </w:rPr>
        <w:t xml:space="preserve">проведение флюорографических исследований, проводимых в медицинских организациях в соответствии с клиническими рекомендациями;</w:t>
      </w:r>
    </w:p>
    <w:p>
      <w:pPr>
        <w:pStyle w:val="0"/>
        <w:spacing w:before="240" w:line-rule="auto"/>
        <w:ind w:firstLine="540"/>
        <w:jc w:val="both"/>
      </w:pPr>
      <w:r>
        <w:rPr>
          <w:sz w:val="24"/>
        </w:rPr>
        <w:t xml:space="preserve">предоставление одному из родителей или иному члену семьи, или иному законному представителю по усмотрению родителей; уполномоченным работникам организаций для детей-сирот, сотрудникам негосударственных некоммерческих, в том числе общественных и религиозных организаций, благотворительных фондов, а также отдельным гражданам-добровольцам (волонтерам) права на пребывание в больнице вместе с ребенком, ребенком-инвалидом, ребенком-сиротой, ребенком, оставшимся без попечения родителей (с обеспечением питания и койко-места), в возрасте до 4 лет независимо от наличия для того медицинских показаний, от 4 лет - при наличии медицинских показаний для ухода по видам медицинской помощи, финансируемым за счет обязательного медицинского страхования;</w:t>
      </w:r>
    </w:p>
    <w:p>
      <w:pPr>
        <w:pStyle w:val="0"/>
        <w:spacing w:before="240" w:line-rule="auto"/>
        <w:ind w:firstLine="540"/>
        <w:jc w:val="both"/>
      </w:pPr>
      <w:r>
        <w:rPr>
          <w:sz w:val="24"/>
        </w:rPr>
        <w:t xml:space="preserve">медицинское освидетельствование лиц, желающих усыновить (удочерить), взять под опеку (попечительство), в приемную или патронатную семью детей-сирот и детей, оставшихся без попечения родителей, а также лиц, выразивших желание стать опекуном (попечителем) в отношении совершеннолетних недееспособных или не полностью дееспособных граждан, по видам медицинской помощи, включенным в территориальную программу обязательного медицинского страхования;</w:t>
      </w:r>
    </w:p>
    <w:p>
      <w:pPr>
        <w:pStyle w:val="0"/>
        <w:spacing w:before="240" w:line-rule="auto"/>
        <w:ind w:firstLine="540"/>
        <w:jc w:val="both"/>
      </w:pPr>
      <w:r>
        <w:rPr>
          <w:sz w:val="24"/>
        </w:rPr>
        <w:t xml:space="preserve">медицинская помощь новорожденным до дня государственной регистрации рождения ребенка и получения собственного страхового полиса предоставляется при предъявлении полиса обязательного медицинского страхования матери или другого законного представителя;</w:t>
      </w:r>
    </w:p>
    <w:p>
      <w:pPr>
        <w:pStyle w:val="0"/>
        <w:spacing w:before="240" w:line-rule="auto"/>
        <w:ind w:firstLine="540"/>
        <w:jc w:val="both"/>
      </w:pPr>
      <w:r>
        <w:rPr>
          <w:sz w:val="24"/>
        </w:rPr>
        <w:t xml:space="preserve">проведение среди сотрудников медицинских организаций, относящихся к группе риска по заболеваемости гриппом и ОРВИ, специфической профилактики гриппа и неспецифической профилактики ОРВИ по видам медицинской помощи, финансируемым за счет средств обязательного медицинского страхования;</w:t>
      </w:r>
    </w:p>
    <w:p>
      <w:pPr>
        <w:pStyle w:val="0"/>
        <w:spacing w:before="240" w:line-rule="auto"/>
        <w:ind w:firstLine="540"/>
        <w:jc w:val="both"/>
      </w:pPr>
      <w:r>
        <w:rPr>
          <w:sz w:val="24"/>
        </w:rPr>
        <w:t xml:space="preserve">проведение гистологических и цитологических исследований пациентов патологоанатомическими отделениями многопрофильных медицинских организаций;</w:t>
      </w:r>
    </w:p>
    <w:p>
      <w:pPr>
        <w:pStyle w:val="0"/>
        <w:spacing w:before="240" w:line-rule="auto"/>
        <w:ind w:firstLine="540"/>
        <w:jc w:val="both"/>
      </w:pPr>
      <w:r>
        <w:rPr>
          <w:sz w:val="24"/>
        </w:rPr>
        <w:t xml:space="preserve">обследование женщин в период беременности, предусмотренное </w:t>
      </w:r>
      <w:hyperlink w:history="0" r:id="rId111"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4"/>
            <w:color w:val="0000ff"/>
          </w:rPr>
          <w:t xml:space="preserve">Порядком</w:t>
        </w:r>
      </w:hyperlink>
      <w:r>
        <w:rPr>
          <w:sz w:val="24"/>
        </w:rPr>
        <w:t xml:space="preserve"> оказания медицинской помощи по профилю "акушерство и гинекология", утвержденным приказом Минздрава России от 20 октября 2020 года N 1130н, в медицинских организациях, оказывающих первичную специализированную и специализированную медицинскую помощь женщинам в период беременности, осуществляется за счет средств обязательного медицинского страхования, за исключением генетического обследования во время беременности;</w:t>
      </w:r>
    </w:p>
    <w:p>
      <w:pPr>
        <w:pStyle w:val="0"/>
        <w:spacing w:before="240" w:line-rule="auto"/>
        <w:ind w:firstLine="540"/>
        <w:jc w:val="both"/>
      </w:pPr>
      <w:r>
        <w:rPr>
          <w:sz w:val="24"/>
        </w:rPr>
        <w:t xml:space="preserve">стоматологическая помощь в полном объеме, за исключением имплантологии, ортопедической и ортодонтической помощи взрослому населению, эстетических и реставрационных работ, повторного изготовления съемной ортодонтической аппаратуры, утерянной или сломанной по вине пациента, ортодонтической помощи детям с использованием брекет-систем (кроме следующих состояний: зубочелюстные аномалии и деформации челюстно-лицевой области врожденные или приобретенные в результате травм, хронических заболеваний, новообразований). Количество лечебных мероприятий стоматологической помощи, критерии выбора расходного материала определяет лечащий врач в соответствии с клиническими рекомендациями при стоматологических заболеваниях;</w:t>
      </w:r>
    </w:p>
    <w:p>
      <w:pPr>
        <w:pStyle w:val="0"/>
        <w:spacing w:before="240" w:line-rule="auto"/>
        <w:ind w:firstLine="540"/>
        <w:jc w:val="both"/>
      </w:pPr>
      <w:r>
        <w:rPr>
          <w:sz w:val="24"/>
        </w:rPr>
        <w:t xml:space="preserve">оказание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Минздравом России;</w:t>
      </w:r>
    </w:p>
    <w:p>
      <w:pPr>
        <w:pStyle w:val="0"/>
        <w:spacing w:before="240" w:line-rule="auto"/>
        <w:ind w:firstLine="540"/>
        <w:jc w:val="both"/>
      </w:pPr>
      <w:r>
        <w:rPr>
          <w:sz w:val="24"/>
        </w:rPr>
        <w:t xml:space="preserve">оказание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w:history="0" r:id="rId11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статьей 14</w:t>
        </w:r>
      </w:hyperlink>
      <w:r>
        <w:rPr>
          <w:sz w:val="24"/>
        </w:rPr>
        <w:t xml:space="preserve"> Федерального закона N 323-ФЗ), установленными Минздравом России;</w:t>
      </w:r>
    </w:p>
    <w:p>
      <w:pPr>
        <w:pStyle w:val="0"/>
        <w:spacing w:before="240" w:line-rule="auto"/>
        <w:ind w:firstLine="540"/>
        <w:jc w:val="both"/>
      </w:pPr>
      <w:r>
        <w:rPr>
          <w:sz w:val="24"/>
        </w:rPr>
        <w:t xml:space="preserve">проведение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pPr>
        <w:pStyle w:val="0"/>
        <w:spacing w:before="240" w:line-rule="auto"/>
        <w:ind w:firstLine="540"/>
        <w:jc w:val="both"/>
      </w:pPr>
      <w:r>
        <w:rPr>
          <w:sz w:val="24"/>
        </w:rPr>
        <w:t xml:space="preserve">проведение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(в том числе ветеранов боевых действий, принимавших участие (содействовавших выполнению задач) в специальной военной операции); лиц, состоящих на диспансерном наблюдении; женщин в период беременности, родов и послеродовой период.</w:t>
      </w:r>
    </w:p>
    <w:p>
      <w:pPr>
        <w:pStyle w:val="0"/>
        <w:spacing w:before="240" w:line-rule="auto"/>
        <w:ind w:firstLine="540"/>
        <w:jc w:val="both"/>
      </w:pPr>
      <w:r>
        <w:rPr>
          <w:sz w:val="24"/>
        </w:rPr>
        <w:t xml:space="preserve">За счет средств межбюджетного трансферта автономного округа осуществляется финансовое обеспечение объемов медицинской помощи, превышающих объемы, установленные в Территориальной программе, в размере, превышающем размер субвенции,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автономного округа при заболеваниях и состояниях, указанных в </w:t>
      </w:r>
      <w:hyperlink w:history="0" w:anchor="P256" w:tooltip="Раздел III. ПЕРЕЧЕНЬ ЗАБОЛЕВАНИЙ И СОСТОЯНИЙ, ОКАЗАНИЕ">
        <w:r>
          <w:rPr>
            <w:sz w:val="24"/>
            <w:color w:val="0000ff"/>
          </w:rPr>
          <w:t xml:space="preserve">разделе III</w:t>
        </w:r>
      </w:hyperlink>
      <w:r>
        <w:rPr>
          <w:sz w:val="24"/>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jc w:val="both"/>
      </w:pPr>
      <w:r>
        <w:rPr>
          <w:sz w:val="24"/>
        </w:rPr>
        <w:t xml:space="preserve">(в ред. </w:t>
      </w:r>
      <w:hyperlink w:history="0" r:id="rId113"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02.07.2025 N 232-п)</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граждан репродуктивного возраста по оценке репродуктивного здоровья),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pPr>
        <w:pStyle w:val="0"/>
        <w:jc w:val="both"/>
      </w:pPr>
      <w:r>
        <w:rPr>
          <w:sz w:val="24"/>
        </w:rPr>
        <w:t xml:space="preserve">(абзац введен </w:t>
      </w:r>
      <w:hyperlink w:history="0" r:id="rId114"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jc w:val="both"/>
      </w:pPr>
      <w:r>
        <w:rPr>
          <w:sz w:val="24"/>
        </w:rPr>
        <w:t xml:space="preserve">(абзац введен </w:t>
      </w:r>
      <w:hyperlink w:history="0" r:id="rId115"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раздел I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jc w:val="both"/>
      </w:pPr>
      <w:r>
        <w:rPr>
          <w:sz w:val="24"/>
        </w:rPr>
        <w:t xml:space="preserve">(абзац введен </w:t>
      </w:r>
      <w:hyperlink w:history="0" r:id="rId116"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осуществляются:</w:t>
      </w:r>
    </w:p>
    <w:p>
      <w:pPr>
        <w:pStyle w:val="0"/>
        <w:jc w:val="both"/>
      </w:pPr>
      <w:r>
        <w:rPr>
          <w:sz w:val="24"/>
        </w:rPr>
        <w:t xml:space="preserve">(абзац введен </w:t>
      </w:r>
      <w:hyperlink w:history="0" r:id="rId117"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jc w:val="both"/>
      </w:pPr>
      <w:r>
        <w:rPr>
          <w:sz w:val="24"/>
        </w:rPr>
        <w:t xml:space="preserve">(абзац введен </w:t>
      </w:r>
      <w:hyperlink w:history="0" r:id="rId118"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предусматривающей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jc w:val="both"/>
      </w:pPr>
      <w:r>
        <w:rPr>
          <w:sz w:val="24"/>
        </w:rPr>
        <w:t xml:space="preserve">(абзац введен </w:t>
      </w:r>
      <w:hyperlink w:history="0" r:id="rId119"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профилактическое обследование на кишечные инфекции перед плановой госпитализацией в стационары одного из законных представителей для осуществления ухода за больным ребенком в возрасте до 4 лет;</w:t>
      </w:r>
    </w:p>
    <w:p>
      <w:pPr>
        <w:pStyle w:val="0"/>
        <w:jc w:val="both"/>
      </w:pPr>
      <w:r>
        <w:rPr>
          <w:sz w:val="24"/>
        </w:rPr>
        <w:t xml:space="preserve">(абзац введен </w:t>
      </w:r>
      <w:hyperlink w:history="0" r:id="rId120"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медицинская помощь, включая проведение обязательных диагностических исследований,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финансируемым за счет средств обязательного медицинского страхования, за исключением медицинского освидетельствования в целях определения годности граждан к военной или приравненной к ней службе;</w:t>
      </w:r>
    </w:p>
    <w:p>
      <w:pPr>
        <w:pStyle w:val="0"/>
        <w:jc w:val="both"/>
      </w:pPr>
      <w:r>
        <w:rPr>
          <w:sz w:val="24"/>
        </w:rPr>
        <w:t xml:space="preserve">(абзац введен </w:t>
      </w:r>
      <w:hyperlink w:history="0" r:id="rId121"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мероприятия по диспансеризации и профилактические медицинские осмотры проводятся в соответствии с </w:t>
      </w:r>
      <w:hyperlink w:history="0" r:id="rId12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утвержденным приказом Минздрава России от 27 апреля 2021 года N 404н,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отделениях медицинских организаций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jc w:val="both"/>
      </w:pPr>
      <w:r>
        <w:rPr>
          <w:sz w:val="24"/>
        </w:rPr>
        <w:t xml:space="preserve">(абзац введен </w:t>
      </w:r>
      <w:hyperlink w:history="0" r:id="rId123"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вспомогательные репродуктивные технологии (экстракорпоральное оплодотворение), включая лекарственное обеспечение в соответствии с законодательством Российской Федерации;</w:t>
      </w:r>
    </w:p>
    <w:p>
      <w:pPr>
        <w:pStyle w:val="0"/>
        <w:jc w:val="both"/>
      </w:pPr>
      <w:r>
        <w:rPr>
          <w:sz w:val="24"/>
        </w:rPr>
        <w:t xml:space="preserve">(абзац введен </w:t>
      </w:r>
      <w:hyperlink w:history="0" r:id="rId124"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контрацепция (хирургическая стерилизация по медицинским показаниям и желанию женщины);</w:t>
      </w:r>
    </w:p>
    <w:p>
      <w:pPr>
        <w:pStyle w:val="0"/>
        <w:jc w:val="both"/>
      </w:pPr>
      <w:r>
        <w:rPr>
          <w:sz w:val="24"/>
        </w:rPr>
        <w:t xml:space="preserve">(абзац введен </w:t>
      </w:r>
      <w:hyperlink w:history="0" r:id="rId125"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заместительная почечная терапия, в том числе хронический гемодиализ, перитонеальный диализ (включая автоматизированный);</w:t>
      </w:r>
    </w:p>
    <w:p>
      <w:pPr>
        <w:pStyle w:val="0"/>
        <w:jc w:val="both"/>
      </w:pPr>
      <w:r>
        <w:rPr>
          <w:sz w:val="24"/>
        </w:rPr>
        <w:t xml:space="preserve">(абзац введен </w:t>
      </w:r>
      <w:hyperlink w:history="0" r:id="rId126"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профилактическая помощь, включающая профилактические осмотры взрослого населения (за исключением случаев, отнесенных законодательством Российской Федерации к иным источникам финансирования);</w:t>
      </w:r>
    </w:p>
    <w:p>
      <w:pPr>
        <w:pStyle w:val="0"/>
        <w:jc w:val="both"/>
      </w:pPr>
      <w:r>
        <w:rPr>
          <w:sz w:val="24"/>
        </w:rPr>
        <w:t xml:space="preserve">(абзац введен </w:t>
      </w:r>
      <w:hyperlink w:history="0" r:id="rId127"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профилактические осмотры женщин, в том числе скрининговое обследование на онкопатологию (цитологический скрининг на наличие атипических клеток шейки матки, маммография обеих молочных желез в двух проекциях с двойным прочтением рентгенограмм), за исключением случаев, отнесенных законодательством Российской Федерации к иным источникам финансирования;</w:t>
      </w:r>
    </w:p>
    <w:p>
      <w:pPr>
        <w:pStyle w:val="0"/>
        <w:jc w:val="both"/>
      </w:pPr>
      <w:r>
        <w:rPr>
          <w:sz w:val="24"/>
        </w:rPr>
        <w:t xml:space="preserve">(абзац введен </w:t>
      </w:r>
      <w:hyperlink w:history="0" r:id="rId128"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обследование и оформление медицинской документации для санаторно-курортного лечения по медицинским показаниям, в том числе оформление медицинских справок для получения санаторно-курортных путевок;</w:t>
      </w:r>
    </w:p>
    <w:p>
      <w:pPr>
        <w:pStyle w:val="0"/>
        <w:jc w:val="both"/>
      </w:pPr>
      <w:r>
        <w:rPr>
          <w:sz w:val="24"/>
        </w:rPr>
        <w:t xml:space="preserve">(абзац введен </w:t>
      </w:r>
      <w:hyperlink w:history="0" r:id="rId129"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проведение флюорографических исследований, проводимых в медицинских организациях в соответствии с клиническими рекомендациями;</w:t>
      </w:r>
    </w:p>
    <w:p>
      <w:pPr>
        <w:pStyle w:val="0"/>
        <w:jc w:val="both"/>
      </w:pPr>
      <w:r>
        <w:rPr>
          <w:sz w:val="24"/>
        </w:rPr>
        <w:t xml:space="preserve">(абзац введен </w:t>
      </w:r>
      <w:hyperlink w:history="0" r:id="rId130"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предоставление одному из родителей, или иному члену семьи, или иному законному представителю по усмотрению родителей; уполномоченным работникам организаций для детей-сирот, сотрудникам негосударственных некоммерческих, в том числе общественных и религиозных организаций, благотворительных фондов, а также отдельным гражданам-добровольцам (волонтерам) права на пребывание в больнице вместе с ребенком, ребенком-инвалидом, ребенком-сиротой, ребенком, оставшимся без попечения родителей (с обеспечением питания и койко-места), в возрасте до 4 лет независимо от наличия для того медицинских показаний, от 4 лет - при наличии медицинских показаний для ухода по видам медицинской помощи, финансируемым за счет обязательного медицинского страхования;</w:t>
      </w:r>
    </w:p>
    <w:p>
      <w:pPr>
        <w:pStyle w:val="0"/>
        <w:jc w:val="both"/>
      </w:pPr>
      <w:r>
        <w:rPr>
          <w:sz w:val="24"/>
        </w:rPr>
        <w:t xml:space="preserve">(абзац введен </w:t>
      </w:r>
      <w:hyperlink w:history="0" r:id="rId131"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медицинское освидетельствование лиц, желающих усыновить (удочерить), взять под опеку (попечительство), в приемную или патронатную семью детей-сирот и детей, оставшихся без попечения родителей, а также лиц, выразивших желание стать опекуном (попечителем) в отношении совершеннолетних недееспособных или не полностью дееспособных граждан, по видам медицинской помощи, включенным в территориальную программу обязательного медицинского страхования;</w:t>
      </w:r>
    </w:p>
    <w:p>
      <w:pPr>
        <w:pStyle w:val="0"/>
        <w:jc w:val="both"/>
      </w:pPr>
      <w:r>
        <w:rPr>
          <w:sz w:val="24"/>
        </w:rPr>
        <w:t xml:space="preserve">(абзац введен </w:t>
      </w:r>
      <w:hyperlink w:history="0" r:id="rId132"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медицинская помощь новорожденным до дня государственной регистрации рождения ребенка и получения собственного страхового полиса предоставляется при предъявлении полиса обязательного медицинского страхования матери или другого законного представителя;</w:t>
      </w:r>
    </w:p>
    <w:p>
      <w:pPr>
        <w:pStyle w:val="0"/>
        <w:jc w:val="both"/>
      </w:pPr>
      <w:r>
        <w:rPr>
          <w:sz w:val="24"/>
        </w:rPr>
        <w:t xml:space="preserve">(абзац введен </w:t>
      </w:r>
      <w:hyperlink w:history="0" r:id="rId133"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проведение среди сотрудников медицинских организаций, относящихся к группе риска по заболеваемости гриппом и ОРВИ, специфической профилактики гриппа и неспецифической профилактики ОРВИ по видам медицинской помощи, финансируемым за счет средств обязательного медицинского страхования;</w:t>
      </w:r>
    </w:p>
    <w:p>
      <w:pPr>
        <w:pStyle w:val="0"/>
        <w:jc w:val="both"/>
      </w:pPr>
      <w:r>
        <w:rPr>
          <w:sz w:val="24"/>
        </w:rPr>
        <w:t xml:space="preserve">(абзац введен </w:t>
      </w:r>
      <w:hyperlink w:history="0" r:id="rId134"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проведение гистологических и цитологических исследований пациентов патологоанатомическими отделениями многопрофильных медицинских организаций;</w:t>
      </w:r>
    </w:p>
    <w:p>
      <w:pPr>
        <w:pStyle w:val="0"/>
        <w:jc w:val="both"/>
      </w:pPr>
      <w:r>
        <w:rPr>
          <w:sz w:val="24"/>
        </w:rPr>
        <w:t xml:space="preserve">(абзац введен </w:t>
      </w:r>
      <w:hyperlink w:history="0" r:id="rId135"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обследование женщин в период беременности, предусмотренное </w:t>
      </w:r>
      <w:hyperlink w:history="0" r:id="rId136"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4"/>
            <w:color w:val="0000ff"/>
          </w:rPr>
          <w:t xml:space="preserve">Порядком</w:t>
        </w:r>
      </w:hyperlink>
      <w:r>
        <w:rPr>
          <w:sz w:val="24"/>
        </w:rPr>
        <w:t xml:space="preserve"> оказания медицинской помощи по профилю "акушерство и гинекология", утвержденным приказом Минздрава России от 20 октября 2020 года N 1130н, в медицинских организациях, оказывающих первичную специализированную и специализированную медицинскую помощь женщинам в период беременности, за исключением генетического обследования во время беременности;</w:t>
      </w:r>
    </w:p>
    <w:p>
      <w:pPr>
        <w:pStyle w:val="0"/>
        <w:jc w:val="both"/>
      </w:pPr>
      <w:r>
        <w:rPr>
          <w:sz w:val="24"/>
        </w:rPr>
        <w:t xml:space="preserve">(абзац введен </w:t>
      </w:r>
      <w:hyperlink w:history="0" r:id="rId137"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стоматологическая помощь в полном объеме, за исключением имплантологии, ортопедической и ортодонтической помощи взрослому населению, эстетических и реставрационных работ, повторного изготовления съемной ортодонтической аппаратуры, утерянной или сломанной по вине пациента, ортодонтической помощи детям с использованием брекет-систем, кроме следующих состояний: зубочелюстные аномалии и деформации челюстно-лицевой области, врожденные или приобретенные в результате травм, хронических заболеваний, новообразований. Количество лечебных мероприятий стоматологической помощи, критерии выбора расходного материала определяет лечащий врач в соответствии с клиническими рекомендациями при стоматологических заболеваниях;</w:t>
      </w:r>
    </w:p>
    <w:p>
      <w:pPr>
        <w:pStyle w:val="0"/>
        <w:jc w:val="both"/>
      </w:pPr>
      <w:r>
        <w:rPr>
          <w:sz w:val="24"/>
        </w:rPr>
        <w:t xml:space="preserve">(абзац введен </w:t>
      </w:r>
      <w:hyperlink w:history="0" r:id="rId138"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медицинская помощь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Минздравом России;</w:t>
      </w:r>
    </w:p>
    <w:p>
      <w:pPr>
        <w:pStyle w:val="0"/>
        <w:jc w:val="both"/>
      </w:pPr>
      <w:r>
        <w:rPr>
          <w:sz w:val="24"/>
        </w:rPr>
        <w:t xml:space="preserve">(абзац введен </w:t>
      </w:r>
      <w:hyperlink w:history="0" r:id="rId139"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медицинская помощь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установленными Минздравом России (за исключением лекарственных препаратов, обеспечение которыми осуществляется в соответствии со </w:t>
      </w:r>
      <w:hyperlink w:history="0" r:id="rId14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статьей 14</w:t>
        </w:r>
      </w:hyperlink>
      <w:r>
        <w:rPr>
          <w:sz w:val="24"/>
        </w:rPr>
        <w:t xml:space="preserve"> Федерального закона N 323-ФЗ);</w:t>
      </w:r>
    </w:p>
    <w:p>
      <w:pPr>
        <w:pStyle w:val="0"/>
        <w:jc w:val="both"/>
      </w:pPr>
      <w:r>
        <w:rPr>
          <w:sz w:val="24"/>
        </w:rPr>
        <w:t xml:space="preserve">(абзац введен </w:t>
      </w:r>
      <w:hyperlink w:history="0" r:id="rId141"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проведение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pPr>
        <w:pStyle w:val="0"/>
        <w:jc w:val="both"/>
      </w:pPr>
      <w:r>
        <w:rPr>
          <w:sz w:val="24"/>
        </w:rPr>
        <w:t xml:space="preserve">(абзац введен </w:t>
      </w:r>
      <w:hyperlink w:history="0" r:id="rId142"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проведение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(в том числе ветеранов боевых действий, принимавших участие (содействовавших выполнению задач) в специальной военной операции); лиц, состоящих на диспансерном наблюдении; женщин в период беременности, родов и послеродовой период.</w:t>
      </w:r>
    </w:p>
    <w:p>
      <w:pPr>
        <w:pStyle w:val="0"/>
        <w:jc w:val="both"/>
      </w:pPr>
      <w:r>
        <w:rPr>
          <w:sz w:val="24"/>
        </w:rPr>
        <w:t xml:space="preserve">(абзац введен </w:t>
      </w:r>
      <w:hyperlink w:history="0" r:id="rId143"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автономного округа,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jc w:val="both"/>
      </w:pPr>
      <w:r>
        <w:rPr>
          <w:sz w:val="24"/>
        </w:rPr>
        <w:t xml:space="preserve">(абзац введен </w:t>
      </w:r>
      <w:hyperlink w:history="0" r:id="rId144"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автономного округа,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spacing w:before="240" w:line-rule="auto"/>
        <w:ind w:firstLine="540"/>
        <w:jc w:val="both"/>
      </w:pPr>
      <w:r>
        <w:rPr>
          <w:sz w:val="24"/>
        </w:rPr>
        <w:t xml:space="preserve">Абзац утратил силу с 26 февраля 2025 года. - </w:t>
      </w:r>
      <w:hyperlink w:history="0" r:id="rId145"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26.02.2025 N 56-п.</w:t>
      </w:r>
    </w:p>
    <w:p>
      <w:pPr>
        <w:pStyle w:val="0"/>
        <w:spacing w:before="240" w:line-rule="auto"/>
        <w:ind w:firstLine="540"/>
        <w:jc w:val="both"/>
      </w:pPr>
      <w:r>
        <w:rPr>
          <w:sz w:val="24"/>
        </w:rPr>
        <w:t xml:space="preserve">За счет бюджетных ассигнований бюджета автономного округа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первичной медико-санитарной и специализированной медицинской помощи, в том числе высокотехнологичной медицинской помощи, санаторно-курортного лечения и медицинской реабилитации, лекарственного обеспечения детей, получивших в возрасте до 18 лет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w:t>
      </w:r>
    </w:p>
    <w:p>
      <w:pPr>
        <w:pStyle w:val="0"/>
        <w:spacing w:before="240" w:line-rule="auto"/>
        <w:ind w:firstLine="540"/>
        <w:jc w:val="both"/>
      </w:pPr>
      <w:r>
        <w:rPr>
          <w:sz w:val="24"/>
        </w:rPr>
        <w:t xml:space="preserve">проведения профилактических осмотров участников специальной военной операции в период их пребывания в отпуске в автономном округе;</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государственных медицинских организациях автономного округа в соответствии с </w:t>
      </w:r>
      <w:hyperlink w:history="0" r:id="rId14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разделом II</w:t>
        </w:r>
      </w:hyperlink>
      <w:r>
        <w:rPr>
          <w:sz w:val="24"/>
        </w:rPr>
        <w:t xml:space="preserve"> перечня видов высокотехнологичной медицинской помощи, утвержденного постановлением Правительства Российской Федерации, и плановыми объемами, определенными Депздравом Югры;</w:t>
      </w:r>
    </w:p>
    <w:p>
      <w:pPr>
        <w:pStyle w:val="0"/>
        <w:spacing w:before="240" w:line-rule="auto"/>
        <w:ind w:firstLine="540"/>
        <w:jc w:val="both"/>
      </w:pPr>
      <w:r>
        <w:rPr>
          <w:sz w:val="24"/>
        </w:rPr>
        <w:t xml:space="preserve">проведения медицинским психологом медико-психологического консультирования пациентов по вопросам, связанным с имеющимся заболеванием и (или)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Депздраву Югры;</w:t>
      </w:r>
    </w:p>
    <w:p>
      <w:pPr>
        <w:pStyle w:val="0"/>
        <w:spacing w:before="240" w:line-rule="auto"/>
        <w:ind w:firstLine="540"/>
        <w:jc w:val="both"/>
      </w:pPr>
      <w:r>
        <w:rPr>
          <w:sz w:val="24"/>
        </w:rPr>
        <w:t xml:space="preserve">медицинской реабилитации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в том числе детям,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pPr>
        <w:pStyle w:val="0"/>
        <w:spacing w:before="240" w:line-rule="auto"/>
        <w:ind w:firstLine="540"/>
        <w:jc w:val="both"/>
      </w:pPr>
      <w:r>
        <w:rPr>
          <w:sz w:val="24"/>
        </w:rPr>
        <w:t xml:space="preserve">протезирования зубов льготных категорий граждан, за исключением зубных протезов, изготовленных из драгоценных металлов и дорогостоящих материалов, приравниваемых по стоимости к драгоценным металлам, а также металлокерамики, безметалловой керамики и облицовочных композиционных материалов,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бесплатного обеспечения полноценным питанием беременных женщин и кормящих матерей, молочными продуктами питания детей первых 3 лет жизни в соответствии с законодательством автономного округа;</w:t>
      </w:r>
    </w:p>
    <w:p>
      <w:pPr>
        <w:pStyle w:val="0"/>
        <w:spacing w:before="240" w:line-rule="auto"/>
        <w:ind w:firstLine="540"/>
        <w:jc w:val="both"/>
      </w:pPr>
      <w:r>
        <w:rPr>
          <w:sz w:val="24"/>
        </w:rPr>
        <w:t xml:space="preserve">оказания первичной медико-санитарной и специализированной медицинской помощи не застрахованным в системе обязательного медицинского страхования гражданам в экстренной и неотложной форме по заболеваниям и состояниям,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оказания первичной специализированной медико-санитарной помощи в амбулаторных условиях, включая диспансерное наблюдение, больным с установленным диагнозом профессионального заболевания, в том числе с предварительным диагнозом профессионального заболевания, а также больным, занятым на работах с вредными производственными факторами;</w:t>
      </w:r>
    </w:p>
    <w:p>
      <w:pPr>
        <w:pStyle w:val="0"/>
        <w:spacing w:before="240" w:line-rule="auto"/>
        <w:ind w:firstLine="540"/>
        <w:jc w:val="both"/>
      </w:pPr>
      <w:r>
        <w:rPr>
          <w:sz w:val="24"/>
        </w:rPr>
        <w:t xml:space="preserve">оказания специализированной медицинской помощи в условиях стационара больным с установленным диагнозом профессионального заболевания, в том числе с предварительным диагнозом профессионального заболевания, а также работникам, занятым на работах с вредными производственными факторами;</w:t>
      </w:r>
    </w:p>
    <w:p>
      <w:pPr>
        <w:pStyle w:val="0"/>
        <w:spacing w:before="240" w:line-rule="auto"/>
        <w:ind w:firstLine="540"/>
        <w:jc w:val="both"/>
      </w:pPr>
      <w:r>
        <w:rPr>
          <w:sz w:val="24"/>
        </w:rPr>
        <w:t xml:space="preserve">экспертизы профессиональной пригодности и экспертизы связи заболевания с профессией;</w:t>
      </w:r>
    </w:p>
    <w:p>
      <w:pPr>
        <w:pStyle w:val="0"/>
        <w:spacing w:before="240" w:line-rule="auto"/>
        <w:ind w:firstLine="540"/>
        <w:jc w:val="both"/>
      </w:pPr>
      <w:r>
        <w:rPr>
          <w:sz w:val="24"/>
        </w:rPr>
        <w:t xml:space="preserve">обеспечения лекарственными препаратами граждан Российской Федерации, зарегистрированных в установленном порядке в автономном округе,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pPr>
        <w:pStyle w:val="0"/>
        <w:spacing w:before="240" w:line-rule="auto"/>
        <w:ind w:firstLine="540"/>
        <w:jc w:val="both"/>
      </w:pPr>
      <w:r>
        <w:rPr>
          <w:sz w:val="24"/>
        </w:rPr>
        <w:t xml:space="preserve">обеспечения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обеспечения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пренатальной (дородовой) диагностики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мероприятий по проведению расширенного неонатального скрининга: проведение первичного, а при необходимости повторного лабораторного исследования образцов крови новорожденных, а также проведение подтверждающей биохимической и (или) молекулярно-генетической и (или) молекулярно-цитогенетической диагностики, проводимых в медико-генетических консультациях (центрах) медицинских организаций;</w:t>
      </w:r>
    </w:p>
    <w:p>
      <w:pPr>
        <w:pStyle w:val="0"/>
        <w:spacing w:before="240" w:line-rule="auto"/>
        <w:ind w:firstLine="540"/>
        <w:jc w:val="both"/>
      </w:pPr>
      <w:r>
        <w:rPr>
          <w:sz w:val="24"/>
        </w:rPr>
        <w:t xml:space="preserve">предоставления в ходе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147"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утвержденному приказом Минздрава России от 9 июля 2025 года N 398н,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jc w:val="both"/>
      </w:pPr>
      <w:r>
        <w:rPr>
          <w:sz w:val="24"/>
        </w:rPr>
        <w:t xml:space="preserve">(в ред. </w:t>
      </w:r>
      <w:hyperlink w:history="0" r:id="rId148" w:tooltip="Постановление Правительства ХМАО - Югры от 08.09.2025 N 347-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08.09.2025 N 347-п)</w:t>
      </w:r>
    </w:p>
    <w:p>
      <w:pPr>
        <w:pStyle w:val="0"/>
        <w:spacing w:before="240" w:line-rule="auto"/>
        <w:ind w:firstLine="540"/>
        <w:jc w:val="both"/>
      </w:pPr>
      <w:r>
        <w:rPr>
          <w:sz w:val="24"/>
        </w:rPr>
        <w:t xml:space="preserve">приобретения медицинских иммунобиологических препаратов (вакцин) для проведения профилактической вакцинации населения по эпидемическим показаниям, в том числе для профилактики заболеваний, предусмотренных национальным календарем профилактических прививок;</w:t>
      </w:r>
    </w:p>
    <w:p>
      <w:pPr>
        <w:pStyle w:val="0"/>
        <w:spacing w:before="240" w:line-rule="auto"/>
        <w:ind w:firstLine="540"/>
        <w:jc w:val="both"/>
      </w:pPr>
      <w:r>
        <w:rPr>
          <w:sz w:val="24"/>
        </w:rPr>
        <w:t xml:space="preserve">медицинской помощи иностранным гражданам, не имеющим полиса обязательного медицинского страхования, в соответствии с </w:t>
      </w:r>
      <w:hyperlink w:history="0" r:id="rId149" w:tooltip="Постановление Правительства РФ от 08.05.2025 N 631 &quot;Об утверждении Правил оказания медицинской помощи иностранным гражданам на территории Российской Федерации&quot; {КонсультантПлюс}">
        <w:r>
          <w:rPr>
            <w:sz w:val="24"/>
            <w:color w:val="0000ff"/>
          </w:rPr>
          <w:t xml:space="preserve">Правилами</w:t>
        </w:r>
      </w:hyperlink>
      <w:r>
        <w:rPr>
          <w:sz w:val="24"/>
        </w:rPr>
        <w:t xml:space="preserve">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8 мая 2025 года N 631;</w:t>
      </w:r>
    </w:p>
    <w:p>
      <w:pPr>
        <w:pStyle w:val="0"/>
        <w:jc w:val="both"/>
      </w:pPr>
      <w:r>
        <w:rPr>
          <w:sz w:val="24"/>
        </w:rPr>
        <w:t xml:space="preserve">(в ред. </w:t>
      </w:r>
      <w:hyperlink w:history="0" r:id="rId150"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04.08.2025 N 293-п)</w:t>
      </w:r>
    </w:p>
    <w:p>
      <w:pPr>
        <w:pStyle w:val="0"/>
        <w:spacing w:before="240" w:line-rule="auto"/>
        <w:ind w:firstLine="540"/>
        <w:jc w:val="both"/>
      </w:pPr>
      <w:r>
        <w:rPr>
          <w:sz w:val="24"/>
        </w:rPr>
        <w:t xml:space="preserve">пребывания в больнице детей, находящихся в социально опасном положении или иной трудной жизненной ситуации;</w:t>
      </w:r>
    </w:p>
    <w:p>
      <w:pPr>
        <w:pStyle w:val="0"/>
        <w:spacing w:before="240" w:line-rule="auto"/>
        <w:ind w:firstLine="540"/>
        <w:jc w:val="both"/>
      </w:pPr>
      <w:r>
        <w:rPr>
          <w:sz w:val="24"/>
        </w:rPr>
        <w:t xml:space="preserve">оказания медико-санитарной помощи при массовых заболеваниях, чрезвычайных ситуациях;</w:t>
      </w:r>
    </w:p>
    <w:p>
      <w:pPr>
        <w:pStyle w:val="0"/>
        <w:spacing w:before="240" w:line-rule="auto"/>
        <w:ind w:firstLine="540"/>
        <w:jc w:val="both"/>
      </w:pPr>
      <w:r>
        <w:rPr>
          <w:sz w:val="24"/>
        </w:rPr>
        <w:t xml:space="preserve">медицинского консультирования несовершеннолетних при определении профессиональной пригодности;</w:t>
      </w:r>
    </w:p>
    <w:p>
      <w:pPr>
        <w:pStyle w:val="0"/>
        <w:spacing w:before="240" w:line-rule="auto"/>
        <w:ind w:firstLine="540"/>
        <w:jc w:val="both"/>
      </w:pPr>
      <w:r>
        <w:rPr>
          <w:sz w:val="24"/>
        </w:rPr>
        <w:t xml:space="preserve">предоставления одному из родителей, или иному члену семьи, или иному законному представителю по усмотрению родителей права на пребывание в больнице вместе с больным ребенком (с обеспечением питания и койко-места), с ребенком-инвалидом и ребенком в возрасте до 4 лет независимо от наличия для того медицинских показаний, от 4 лет - при наличии медицинских показаний для ухода по видам медицинской помощи, финансируемым за счет средств бюджета автономного округа;</w:t>
      </w:r>
    </w:p>
    <w:p>
      <w:pPr>
        <w:pStyle w:val="0"/>
        <w:spacing w:before="240" w:line-rule="auto"/>
        <w:ind w:firstLine="540"/>
        <w:jc w:val="both"/>
      </w:pPr>
      <w:r>
        <w:rPr>
          <w:sz w:val="24"/>
        </w:rPr>
        <w:t xml:space="preserve">медицинского освидетельствования лиц, желающих усыновить (удочерить), взять под опеку (попечительство), в приемную или патронатную семью детей-сирот и детей, оставшихся без попечения родителей, а также лиц, выразивших желание стать опекуном (попечителем) в отношении совершеннолетних недееспособных или не полностью дееспособных граждан, по видам медицинской помощи, финансируемым за счет средств бюджета автономного округа;</w:t>
      </w:r>
    </w:p>
    <w:p>
      <w:pPr>
        <w:pStyle w:val="0"/>
        <w:spacing w:before="240" w:line-rule="auto"/>
        <w:ind w:firstLine="540"/>
        <w:jc w:val="both"/>
      </w:pPr>
      <w:r>
        <w:rPr>
          <w:sz w:val="24"/>
        </w:rPr>
        <w:t xml:space="preserve">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pPr>
        <w:pStyle w:val="0"/>
        <w:spacing w:before="240" w:line-rule="auto"/>
        <w:ind w:firstLine="540"/>
        <w:jc w:val="both"/>
      </w:pPr>
      <w:r>
        <w:rPr>
          <w:sz w:val="24"/>
        </w:rPr>
        <w:t xml:space="preserve">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медицинской помощи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до получения ими страхового медицинского полиса обязательного медицинского страхования;</w:t>
      </w:r>
    </w:p>
    <w:p>
      <w:pPr>
        <w:pStyle w:val="0"/>
        <w:spacing w:before="240" w:line-rule="auto"/>
        <w:ind w:firstLine="540"/>
        <w:jc w:val="both"/>
      </w:pPr>
      <w:r>
        <w:rPr>
          <w:sz w:val="24"/>
        </w:rPr>
        <w:t xml:space="preserve">медицинской помощи гражданам Украины, гражданам Донецкой Народной Республики, гражданам Луганской Народной Республики, вынужденно покинувшим территорию Украины, Донецкой Народной Республики, Луганской Народной Республики, до получения ими страхового медицинского полиса обязательного медицинского страхования либо временного свидетельства, подтверждающего оформление страхового медицинского полиса обязательного медицинского страхования;</w:t>
      </w:r>
    </w:p>
    <w:p>
      <w:pPr>
        <w:pStyle w:val="0"/>
        <w:spacing w:before="240" w:line-rule="auto"/>
        <w:ind w:firstLine="540"/>
        <w:jc w:val="both"/>
      </w:pPr>
      <w:r>
        <w:rPr>
          <w:sz w:val="24"/>
        </w:rPr>
        <w:t xml:space="preserve">медицинского освидетельствования граждан 17-летнего возраста, подлежащих призыву на военную службу, для получения медицинской справки на право управления транспортным средством по направлению военкомата;</w:t>
      </w:r>
    </w:p>
    <w:p>
      <w:pPr>
        <w:pStyle w:val="0"/>
        <w:spacing w:before="240" w:line-rule="auto"/>
        <w:ind w:firstLine="540"/>
        <w:jc w:val="both"/>
      </w:pPr>
      <w:r>
        <w:rPr>
          <w:sz w:val="24"/>
        </w:rPr>
        <w:t xml:space="preserve">оказания медико-социальной помощи женщинам и детям психологами, медицинскими психологами и специалистами по социальной работе медицинских организаций;</w:t>
      </w:r>
    </w:p>
    <w:p>
      <w:pPr>
        <w:pStyle w:val="0"/>
        <w:spacing w:before="240" w:line-rule="auto"/>
        <w:ind w:firstLine="540"/>
        <w:jc w:val="both"/>
      </w:pPr>
      <w:r>
        <w:rPr>
          <w:sz w:val="24"/>
        </w:rPr>
        <w:t xml:space="preserve">медицинского обследования спортсменов - членов спортивных сборных команд автономного округа;</w:t>
      </w:r>
    </w:p>
    <w:p>
      <w:pPr>
        <w:pStyle w:val="0"/>
        <w:spacing w:before="240" w:line-rule="auto"/>
        <w:ind w:firstLine="540"/>
        <w:jc w:val="both"/>
      </w:pPr>
      <w:r>
        <w:rPr>
          <w:sz w:val="24"/>
        </w:rPr>
        <w:t xml:space="preserve">оказания первичной медико-санитарной помощи в труднодоступных и отдаленных населенных пунктах автономного округа на мобильных лечебно-диагностических комплексах, водном транспорте и суднах на воздушной подушке;</w:t>
      </w:r>
    </w:p>
    <w:p>
      <w:pPr>
        <w:pStyle w:val="0"/>
        <w:spacing w:before="240" w:line-rule="auto"/>
        <w:ind w:firstLine="540"/>
        <w:jc w:val="both"/>
      </w:pPr>
      <w:r>
        <w:rPr>
          <w:sz w:val="24"/>
        </w:rPr>
        <w:t xml:space="preserve">диспансеризации государственных гражданских служащих автономного округа;</w:t>
      </w:r>
    </w:p>
    <w:p>
      <w:pPr>
        <w:pStyle w:val="0"/>
        <w:spacing w:before="240" w:line-rule="auto"/>
        <w:ind w:firstLine="540"/>
        <w:jc w:val="both"/>
      </w:pPr>
      <w:r>
        <w:rPr>
          <w:sz w:val="24"/>
        </w:rPr>
        <w:t xml:space="preserve">компенсации расходов на оплату стоимости проезда к месту получения медицинской помощи и обратно в соответствии с </w:t>
      </w:r>
      <w:hyperlink w:history="0" r:id="rId151" w:tooltip="Постановление Правительства ХМАО - Югры от 31.12.2004 N 506-п (ред. от 01.10.2021) &quot;О порядке предоставления компенсации расходов на оплату стоимости проезда к месту получения медицинской помощи и обратно&quot; (вместе с &quot;Положением о порядке предоставления компенсации расходов на оплату стоимости проезда к месту получения медицинской помощи и обратно&quot;) {КонсультантПлюс}">
        <w:r>
          <w:rPr>
            <w:sz w:val="24"/>
            <w:color w:val="0000ff"/>
          </w:rPr>
          <w:t xml:space="preserve">постановлением</w:t>
        </w:r>
      </w:hyperlink>
      <w:r>
        <w:rPr>
          <w:sz w:val="24"/>
        </w:rPr>
        <w:t xml:space="preserve"> Правительства автономного округа от 31 декабря 2004 года N 506-п "О порядке предоставления компенсации расходов на оплату стоимости проезда к месту получения медицинской помощи и обратно";</w:t>
      </w:r>
    </w:p>
    <w:p>
      <w:pPr>
        <w:pStyle w:val="0"/>
        <w:spacing w:before="240" w:line-rule="auto"/>
        <w:ind w:firstLine="540"/>
        <w:jc w:val="both"/>
      </w:pPr>
      <w:r>
        <w:rPr>
          <w:sz w:val="24"/>
        </w:rPr>
        <w:t xml:space="preserve">исследования образцов донорской крови на наличие гемотрансмиссивных инфекций;</w:t>
      </w:r>
    </w:p>
    <w:p>
      <w:pPr>
        <w:pStyle w:val="0"/>
        <w:spacing w:before="240" w:line-rule="auto"/>
        <w:ind w:firstLine="540"/>
        <w:jc w:val="both"/>
      </w:pPr>
      <w:r>
        <w:rPr>
          <w:sz w:val="24"/>
        </w:rPr>
        <w:t xml:space="preserve">деятельности дистанционного консультативного центра с выездной анестезиолого-реанимационной неонатальной (педиатрической) бригадой;</w:t>
      </w:r>
    </w:p>
    <w:p>
      <w:pPr>
        <w:pStyle w:val="0"/>
        <w:spacing w:before="240" w:line-rule="auto"/>
        <w:ind w:firstLine="540"/>
        <w:jc w:val="both"/>
      </w:pPr>
      <w:r>
        <w:rPr>
          <w:sz w:val="24"/>
        </w:rPr>
        <w:t xml:space="preserve">доведения средней заработной платы работников медицинских организаций автономного округа, оказывающих медицинские услуги в сфере обязательного медицинского страхования, до установленного уровня средней заработной платы в автономном округе;</w:t>
      </w:r>
    </w:p>
    <w:p>
      <w:pPr>
        <w:pStyle w:val="0"/>
        <w:spacing w:before="240" w:line-rule="auto"/>
        <w:ind w:firstLine="540"/>
        <w:jc w:val="both"/>
      </w:pPr>
      <w:r>
        <w:rPr>
          <w:sz w:val="24"/>
        </w:rPr>
        <w:t xml:space="preserve">молекулярно-генетических исследований при заболеваниях, выявляемых по результатам неонатального скрининга и расширенного неонатального скрининга новорожденных на врожденные и наследственные заболевания при орфанных заболеваниях, а также при орфанных заболеваниях, лекарственное обеспечение которых осуществляется при поддержке Фонда "Круг добра";</w:t>
      </w:r>
    </w:p>
    <w:p>
      <w:pPr>
        <w:pStyle w:val="0"/>
        <w:spacing w:before="240" w:line-rule="auto"/>
        <w:ind w:firstLine="540"/>
        <w:jc w:val="both"/>
      </w:pPr>
      <w:r>
        <w:rPr>
          <w:sz w:val="24"/>
        </w:rPr>
        <w:t xml:space="preserve">санаторно-курортного лечения граждан, проживающих в автономном округе, имеющих хронические заболевания и состоящих на диспансерном учете в медицинских организациях, подведомственных Депздраву Югры, при наличии медицинских показаний, в том числе несовершеннолетних в возрасте от 4 до 18 лет, а также сопровождающих их лиц;</w:t>
      </w:r>
    </w:p>
    <w:p>
      <w:pPr>
        <w:pStyle w:val="0"/>
        <w:spacing w:before="240" w:line-rule="auto"/>
        <w:ind w:firstLine="540"/>
        <w:jc w:val="both"/>
      </w:pPr>
      <w:r>
        <w:rPr>
          <w:sz w:val="24"/>
        </w:rPr>
        <w:t xml:space="preserve">санаторно-курортного лечения граждан, проживающих в автономном округе, перенесших новую коронавирусную инфекцию, при наличии медицинских показаний, в том числе детей, а также сопровождающих их лиц;</w:t>
      </w:r>
    </w:p>
    <w:p>
      <w:pPr>
        <w:pStyle w:val="0"/>
        <w:spacing w:before="240" w:line-rule="auto"/>
        <w:ind w:firstLine="540"/>
        <w:jc w:val="both"/>
      </w:pPr>
      <w:r>
        <w:rPr>
          <w:sz w:val="24"/>
        </w:rPr>
        <w:t xml:space="preserve">первичной медико-санитарной и специализированной медицинской помощи, в том числе высокотехнологичной медицинской помощи, санаторно-курортного лечения и медицинской реабилитации граждан, имеющих медицинские показания и проживающих в автономном округе, направленных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spacing w:before="240" w:line-rule="auto"/>
        <w:ind w:firstLine="540"/>
        <w:jc w:val="both"/>
      </w:pPr>
      <w:r>
        <w:rPr>
          <w:sz w:val="24"/>
        </w:rPr>
        <w:t xml:space="preserve">обеспечение радиационного контроля и радиационной безопасности пациентов и медицинского персонала при использовании генерирующих и не генерирующих источников ионизирующего излучения; проведение первичного и периодического дозиметрического контроля, оформление соответствующих протоколов и выдача паспортов.</w:t>
      </w:r>
    </w:p>
    <w:p>
      <w:pPr>
        <w:pStyle w:val="0"/>
        <w:spacing w:before="240" w:line-rule="auto"/>
        <w:ind w:firstLine="540"/>
        <w:jc w:val="both"/>
      </w:pPr>
      <w:r>
        <w:rPr>
          <w:sz w:val="24"/>
        </w:rPr>
        <w:t xml:space="preserve">Кроме того, за счет бюджетных ассигнований бюджета автономного округа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Депздраву Югры, за исключением видов медицинской помощи, оказываемых за счет средств обязательного медицинского страхования, в центре профилактики и борьбы со СПИДом, врачебно-физкультурном диспансере (отделениях), центрах охраны здоровья семьи и репродукции, центре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(отделениях), центре (отделениях) профессиональной патологии, бюро судебно-медицинской экспертизы, патологоанатомических отделениях, медицинском информационно-аналитическом центре, на станции (отделениях) переливания крови, в доме ребенка.</w:t>
      </w:r>
    </w:p>
    <w:p>
      <w:pPr>
        <w:pStyle w:val="0"/>
        <w:spacing w:before="240" w:line-rule="auto"/>
        <w:ind w:firstLine="540"/>
        <w:jc w:val="both"/>
      </w:pPr>
      <w:r>
        <w:rPr>
          <w:sz w:val="24"/>
        </w:rPr>
        <w:t xml:space="preserve">За счет средств федерального бюджета осуществляется финансовое обеспечение:</w:t>
      </w:r>
    </w:p>
    <w:p>
      <w:pPr>
        <w:pStyle w:val="0"/>
        <w:spacing w:before="240" w:line-rule="auto"/>
        <w:ind w:firstLine="540"/>
        <w:jc w:val="both"/>
      </w:pPr>
      <w:r>
        <w:rPr>
          <w:sz w:val="24"/>
        </w:rPr>
        <w:t xml:space="preserve">лечение граждан Российской Федерации за пределами Российской Федерации, направление которых осуществляется в соответствии с Административным </w:t>
      </w:r>
      <w:hyperlink w:history="0" r:id="rId152"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4"/>
            <w:color w:val="0000ff"/>
          </w:rPr>
          <w:t xml:space="preserve">регламентом</w:t>
        </w:r>
      </w:hyperlink>
      <w:r>
        <w:rPr>
          <w:sz w:val="24"/>
        </w:rPr>
        <w:t xml:space="preserve">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пределами территории Российской Федерации за счет бюджетных ассигнований федерального бюджета, утвержденным приказом Министерства здравоохранения и социального развития Российской Федерации от 19 декабря 2011 года N 1571н;</w:t>
      </w:r>
    </w:p>
    <w:p>
      <w:pPr>
        <w:pStyle w:val="0"/>
        <w:spacing w:before="240" w:line-rule="auto"/>
        <w:ind w:firstLine="540"/>
        <w:jc w:val="both"/>
      </w:pPr>
      <w:r>
        <w:rPr>
          <w:sz w:val="24"/>
        </w:rPr>
        <w:t xml:space="preserve">санаторно-курортное лечение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в отношении детей в возрасте от 0 до 18 лет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установленным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Правительством Российской Федерации;</w:t>
      </w:r>
    </w:p>
    <w:p>
      <w:pPr>
        <w:pStyle w:val="0"/>
        <w:spacing w:before="240" w:line-rule="auto"/>
        <w:ind w:firstLine="540"/>
        <w:jc w:val="both"/>
      </w:pPr>
      <w:r>
        <w:rPr>
          <w:sz w:val="24"/>
        </w:rPr>
        <w:t xml:space="preserve">закупка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закупка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153" w:tooltip="Федеральный закон от 17.07.1999 N 178-ФЗ (ред. от 29.10.2024) &quot;О государственной социальной помощи&quot; {КонсультантПлюс}">
        <w:r>
          <w:rPr>
            <w:sz w:val="24"/>
            <w:color w:val="0000ff"/>
          </w:rPr>
          <w:t xml:space="preserve">пунктом 1 части 1 статьи 6.2</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дополнительные мероприятия, установленные в соответствии с законодательством Российской Федерации;</w:t>
      </w:r>
    </w:p>
    <w:p>
      <w:pPr>
        <w:pStyle w:val="0"/>
        <w:spacing w:before="240" w:line-rule="auto"/>
        <w:ind w:firstLine="540"/>
        <w:jc w:val="both"/>
      </w:pPr>
      <w:r>
        <w:rPr>
          <w:sz w:val="24"/>
        </w:rPr>
        <w:t xml:space="preserve">оказание высокотехнологичной медицинской помощи, не включенной в базовую программу обязательного медицинского страхования, финансовое обеспечение которой осуществляется за счет средств федерального бюджета на софинансирование расходов, возникающих при оказании высокотехнологичной медицинской помощи медицинскими организациями, подведомственными исполнительным органам автономного округа, в соответствии с </w:t>
      </w:r>
      <w:hyperlink w:history="0" w:anchor="P92" w:tooltip="Раздел II. ПЕРЕЧЕНЬ ВИДОВ, ФОРМ И УСЛОВИЙ ПРЕДОСТАВЛЕНИЯ">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Депздраву Югры и органам местного самоуправления муниципальных образований автономного округа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15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года N 1268,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обязательного медицинского страхования.</w:t>
      </w:r>
    </w:p>
    <w:p>
      <w:pPr>
        <w:pStyle w:val="0"/>
        <w:ind w:firstLine="540"/>
        <w:jc w:val="both"/>
      </w:pPr>
      <w:r>
        <w:rPr>
          <w:sz w:val="24"/>
        </w:rPr>
      </w:r>
    </w:p>
    <w:p>
      <w:pPr>
        <w:pStyle w:val="2"/>
        <w:outlineLvl w:val="1"/>
        <w:jc w:val="center"/>
      </w:pPr>
      <w:r>
        <w:rPr>
          <w:sz w:val="24"/>
        </w:rPr>
        <w:t xml:space="preserve">Раздел VI. СРЕДНИЕ НОРМАТИВЫ ОБЪЕМА МЕДИЦИНСКОЙ ПОМОЩИ,</w:t>
      </w:r>
    </w:p>
    <w:p>
      <w:pPr>
        <w:pStyle w:val="2"/>
        <w:jc w:val="center"/>
      </w:pPr>
      <w:r>
        <w:rPr>
          <w:sz w:val="24"/>
        </w:rPr>
        <w:t xml:space="preserve">СРЕДНИЕ НОРМАТИВЫ ФИНАНСОВЫХ ЗАТРАТ НА ЕДИНИЦУ ОБЪЕМА</w:t>
      </w:r>
    </w:p>
    <w:p>
      <w:pPr>
        <w:pStyle w:val="2"/>
        <w:jc w:val="center"/>
      </w:pPr>
      <w:r>
        <w:rPr>
          <w:sz w:val="24"/>
        </w:rPr>
        <w:t xml:space="preserve">МЕДИЦИНСКОЙ ПОМОЩИ, СРЕДНИЕ ПОДУШЕВЫЕ НОРМАТИВЫ</w:t>
      </w:r>
    </w:p>
    <w:p>
      <w:pPr>
        <w:pStyle w:val="2"/>
        <w:jc w:val="center"/>
      </w:pPr>
      <w:r>
        <w:rPr>
          <w:sz w:val="24"/>
        </w:rPr>
        <w:t xml:space="preserve">ФИНАНСИРОВАНИЯ</w:t>
      </w:r>
    </w:p>
    <w:p>
      <w:pPr>
        <w:pStyle w:val="0"/>
        <w:jc w:val="center"/>
      </w:pPr>
      <w:r>
        <w:rPr>
          <w:sz w:val="24"/>
        </w:rPr>
      </w:r>
    </w:p>
    <w:p>
      <w:pPr>
        <w:pStyle w:val="0"/>
        <w:ind w:firstLine="540"/>
        <w:jc w:val="both"/>
      </w:pPr>
      <w:r>
        <w:rPr>
          <w:sz w:val="24"/>
        </w:rPr>
        <w:t xml:space="preserve">Общий объем финансирования Территориальной программы составляет:</w:t>
      </w:r>
    </w:p>
    <w:p>
      <w:pPr>
        <w:pStyle w:val="0"/>
        <w:spacing w:before="240" w:line-rule="auto"/>
        <w:ind w:firstLine="540"/>
        <w:jc w:val="both"/>
      </w:pPr>
      <w:r>
        <w:rPr>
          <w:sz w:val="24"/>
        </w:rPr>
        <w:t xml:space="preserve">в 2025 году - 129 468 733,2 тыс. рублей, в том числе средства бюджета автономного округа - 63 958 686,5 тыс. рублей, средства обязательного медицинского страхования - 65 510 046,7 тыс. рублей;</w:t>
      </w:r>
    </w:p>
    <w:p>
      <w:pPr>
        <w:pStyle w:val="0"/>
        <w:jc w:val="both"/>
      </w:pPr>
      <w:r>
        <w:rPr>
          <w:sz w:val="24"/>
        </w:rPr>
        <w:t xml:space="preserve">(в ред. </w:t>
      </w:r>
      <w:hyperlink w:history="0" r:id="rId155"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04.08.2025 N 293-п)</w:t>
      </w:r>
    </w:p>
    <w:p>
      <w:pPr>
        <w:pStyle w:val="0"/>
        <w:spacing w:before="240" w:line-rule="auto"/>
        <w:ind w:firstLine="540"/>
        <w:jc w:val="both"/>
      </w:pPr>
      <w:r>
        <w:rPr>
          <w:sz w:val="24"/>
        </w:rPr>
        <w:t xml:space="preserve">в 2026 году - 130 847 754,6 тыс. рублей, в том числе средства бюджета автономного округа - 60 570 083,3 тыс. рублей, средства обязательного медицинского страхования - 70 277 671,3 тыс. рублей;</w:t>
      </w:r>
    </w:p>
    <w:p>
      <w:pPr>
        <w:pStyle w:val="0"/>
        <w:jc w:val="both"/>
      </w:pPr>
      <w:r>
        <w:rPr>
          <w:sz w:val="24"/>
        </w:rPr>
        <w:t xml:space="preserve">(в ред. </w:t>
      </w:r>
      <w:hyperlink w:history="0" r:id="rId156"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04.08.2025 N 293-п)</w:t>
      </w:r>
    </w:p>
    <w:p>
      <w:pPr>
        <w:pStyle w:val="0"/>
        <w:spacing w:before="240" w:line-rule="auto"/>
        <w:ind w:firstLine="540"/>
        <w:jc w:val="both"/>
      </w:pPr>
      <w:r>
        <w:rPr>
          <w:sz w:val="24"/>
        </w:rPr>
        <w:t xml:space="preserve">в 2027 году 135 527 803,1 тыс. рублей, в том числе средства бюджета автономного округа - 60 734 682,1 тыс. рублей, средства обязательного медицинского страхования - 74 793 121,0 тыс. рублей.</w:t>
      </w:r>
    </w:p>
    <w:p>
      <w:pPr>
        <w:pStyle w:val="0"/>
        <w:jc w:val="both"/>
      </w:pPr>
      <w:r>
        <w:rPr>
          <w:sz w:val="24"/>
        </w:rPr>
        <w:t xml:space="preserve">(в ред. </w:t>
      </w:r>
      <w:hyperlink w:history="0" r:id="rId157"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02.07.2025 N 232-п)</w:t>
      </w:r>
    </w:p>
    <w:p>
      <w:pPr>
        <w:pStyle w:val="0"/>
        <w:spacing w:before="240" w:line-rule="auto"/>
        <w:ind w:firstLine="540"/>
        <w:jc w:val="both"/>
      </w:pPr>
      <w:r>
        <w:rPr>
          <w:sz w:val="24"/>
        </w:rPr>
        <w:t xml:space="preserve">Подушевые нормативы установлены в расчете на 1 человека в год за счет средств бюджета автономного округа и средств обязательного медицинского страхования на 1 застрахованное лицо, составляют:</w:t>
      </w:r>
    </w:p>
    <w:p>
      <w:pPr>
        <w:pStyle w:val="0"/>
        <w:spacing w:before="240" w:line-rule="auto"/>
        <w:ind w:firstLine="540"/>
        <w:jc w:val="both"/>
      </w:pPr>
      <w:r>
        <w:rPr>
          <w:sz w:val="24"/>
        </w:rPr>
        <w:t xml:space="preserve">в 2025 году - 76 326,8 рублей, из них за счет средств бюджета автономного округа - 35 877,2 рубля, за счет средств обязательного медицинского страхования - 40 449,6 рубля, в том числе для оказания медицинской помощи по профилю "Медицинская реабилитация" - 1157,1 рубля;</w:t>
      </w:r>
    </w:p>
    <w:p>
      <w:pPr>
        <w:pStyle w:val="0"/>
        <w:jc w:val="both"/>
      </w:pPr>
      <w:r>
        <w:rPr>
          <w:sz w:val="24"/>
        </w:rPr>
        <w:t xml:space="preserve">(в ред. </w:t>
      </w:r>
      <w:hyperlink w:history="0" r:id="rId158"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04.08.2025 N 293-п)</w:t>
      </w:r>
    </w:p>
    <w:p>
      <w:pPr>
        <w:pStyle w:val="0"/>
        <w:spacing w:before="240" w:line-rule="auto"/>
        <w:ind w:firstLine="540"/>
        <w:jc w:val="both"/>
      </w:pPr>
      <w:r>
        <w:rPr>
          <w:sz w:val="24"/>
        </w:rPr>
        <w:t xml:space="preserve">в 2026 году - 77 064,2 рубля, из них за счет средств бюджета автономного округа - 33 670,8 рубля, за счет средств обязательного медицинского страхования - 43 393,4 рубля, в том числе для оказания медицинской помощи по профилю "Медицинская реабилитация" - 935,4 рубля;</w:t>
      </w:r>
    </w:p>
    <w:p>
      <w:pPr>
        <w:pStyle w:val="0"/>
        <w:jc w:val="both"/>
      </w:pPr>
      <w:r>
        <w:rPr>
          <w:sz w:val="24"/>
        </w:rPr>
        <w:t xml:space="preserve">(в ред. </w:t>
      </w:r>
      <w:hyperlink w:history="0" r:id="rId159"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04.08.2025 N 293-п)</w:t>
      </w:r>
    </w:p>
    <w:p>
      <w:pPr>
        <w:pStyle w:val="0"/>
        <w:spacing w:before="240" w:line-rule="auto"/>
        <w:ind w:firstLine="540"/>
        <w:jc w:val="both"/>
      </w:pPr>
      <w:r>
        <w:rPr>
          <w:sz w:val="24"/>
        </w:rPr>
        <w:t xml:space="preserve">в 2027 году - 79 637,3 рубля, из них за счет средств бюджета автономного округа - 33 455,8 рубля, за счет средств обязательного медицинского страхования - 46 181,5 рубля, в том числе для оказания медицинской помощи по профилю "Медицинская реабилитация" - 992,1 рубля.</w:t>
      </w:r>
    </w:p>
    <w:p>
      <w:pPr>
        <w:pStyle w:val="0"/>
        <w:jc w:val="both"/>
      </w:pPr>
      <w:r>
        <w:rPr>
          <w:sz w:val="24"/>
        </w:rPr>
        <w:t xml:space="preserve">(в ред. </w:t>
      </w:r>
      <w:hyperlink w:history="0" r:id="rId160"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02.07.2025 N 232-п)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приложение N 2 к Программе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формировании Территориальной программы обязательного медицинского страхования планируются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приложением N 2 к Программе, но не учитываются нормативы объема медицинской помощи, утвержденные Территориальной программой обязательного медицинского страхования.</w:t>
      </w:r>
    </w:p>
    <w:p>
      <w:pPr>
        <w:pStyle w:val="0"/>
        <w:jc w:val="both"/>
      </w:pPr>
      <w:r>
        <w:rPr>
          <w:sz w:val="24"/>
        </w:rPr>
        <w:t xml:space="preserve">(абзац введен </w:t>
      </w:r>
      <w:hyperlink w:history="0" r:id="rId161"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w:t>
      </w:r>
      <w:hyperlink w:history="0" r:id="rId16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Минздрава России от 27 апреля 2021 года N 404н (в случае оказания соответствующей медицинской помощи в автономном округе).</w:t>
      </w:r>
    </w:p>
    <w:p>
      <w:pPr>
        <w:pStyle w:val="0"/>
        <w:jc w:val="both"/>
      </w:pPr>
      <w:r>
        <w:rPr>
          <w:sz w:val="24"/>
        </w:rPr>
        <w:t xml:space="preserve">(в ред. </w:t>
      </w:r>
      <w:hyperlink w:history="0" r:id="rId163"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автономного округа, расположенных в крупных городах.</w:t>
      </w:r>
    </w:p>
    <w:p>
      <w:pPr>
        <w:pStyle w:val="0"/>
        <w:jc w:val="both"/>
      </w:pPr>
      <w:r>
        <w:rPr>
          <w:sz w:val="24"/>
        </w:rPr>
        <w:t xml:space="preserve">(абзац введен </w:t>
      </w:r>
      <w:hyperlink w:history="0" r:id="rId164"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в сельской местности, в автономном округе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автономного округа с численностью населения до 50 тыс. человек,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 для медицинских организаций, обслуживающих до 20 тыс. человек, - не менее 1,113, 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jc w:val="both"/>
      </w:pPr>
      <w:r>
        <w:rPr>
          <w:sz w:val="24"/>
        </w:rPr>
        <w:t xml:space="preserve">(абзац введен </w:t>
      </w:r>
      <w:hyperlink w:history="0" r:id="rId165"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p>
      <w:pPr>
        <w:pStyle w:val="0"/>
        <w:spacing w:before="240" w:line-rule="auto"/>
        <w:ind w:firstLine="540"/>
        <w:jc w:val="both"/>
      </w:pPr>
      <w:r>
        <w:rPr>
          <w:sz w:val="24"/>
        </w:rPr>
        <w:t xml:space="preserve">Размер финансового обеспечения фельдшерских, фельдшерско-акушерских пунктов при условии их соответствия требованиям, установленным </w:t>
      </w:r>
      <w:hyperlink w:history="0" r:id="rId166"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приказом</w:t>
        </w:r>
      </w:hyperlink>
      <w:r>
        <w:rPr>
          <w:sz w:val="24"/>
        </w:rPr>
        <w:t xml:space="preserve"> Минздрава России от 14 апреля 2025 года N 202н "Об утверждении Положения об организации оказания первичной медико-санитарной помощи взрослому населению", составляет в среднем на 2025 год:</w:t>
      </w:r>
    </w:p>
    <w:p>
      <w:pPr>
        <w:pStyle w:val="0"/>
        <w:jc w:val="both"/>
      </w:pPr>
      <w:r>
        <w:rPr>
          <w:sz w:val="24"/>
        </w:rPr>
        <w:t xml:space="preserve">(в ред. </w:t>
      </w:r>
      <w:hyperlink w:history="0" r:id="rId167"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04.08.2025 N 293-п)</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101 до 900 жителей, - 6 576,3 тыс. рублей;</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901 до 1500 жителей, - 5 175,5 тыс. рублей;</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1501 до 2000 жителей, - 6 152,6 тыс. рублей.</w:t>
      </w:r>
    </w:p>
    <w:p>
      <w:pPr>
        <w:pStyle w:val="0"/>
        <w:spacing w:before="240" w:line-rule="auto"/>
        <w:ind w:firstLine="540"/>
        <w:jc w:val="both"/>
      </w:pPr>
      <w:r>
        <w:rPr>
          <w:sz w:val="24"/>
        </w:rPr>
        <w:t xml:space="preserve">Размер финансового обеспечения фельдшерских, фельдшерско-акушерских пунктов, обслуживающих до 100 жителей, устанавливается с учетом понижающего коэффициента в зависимости от численности населения, обслуживаемого фельдшерским, фельдшерско-акушерским пунктом, к размеру финансового обеспечения фельдшерского, фельдшерско-акушерского пункта, обслуживающего от 100 до 900 жителей.</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медицинской организации,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среднего размера финансового обеспечения.</w:t>
      </w:r>
    </w:p>
    <w:p>
      <w:pPr>
        <w:pStyle w:val="0"/>
        <w:spacing w:before="240" w:line-rule="auto"/>
        <w:ind w:firstLine="540"/>
        <w:jc w:val="both"/>
      </w:pPr>
      <w:r>
        <w:rPr>
          <w:sz w:val="24"/>
        </w:rPr>
        <w:t xml:space="preserve">Стоимость Территориальной программы по источникам ее финансового обеспечения и условиям ее предоставления, нормативы объема медицинской помощи и нормативы финансовых затрат на единицу объема медицинской помощи, подушевые нормативы финансового обеспечения представлены в </w:t>
      </w:r>
      <w:hyperlink w:history="0" w:anchor="P3205" w:tooltip="Стоимость Территориальной программы по источникам">
        <w:r>
          <w:rPr>
            <w:sz w:val="24"/>
            <w:color w:val="0000ff"/>
          </w:rPr>
          <w:t xml:space="preserve">таблицах 2</w:t>
        </w:r>
      </w:hyperlink>
      <w:r>
        <w:rPr>
          <w:sz w:val="24"/>
        </w:rPr>
        <w:t xml:space="preserve">, </w:t>
      </w:r>
      <w:hyperlink w:history="0" w:anchor="P3422" w:tooltip="Таблица 3">
        <w:r>
          <w:rPr>
            <w:sz w:val="24"/>
            <w:color w:val="0000ff"/>
          </w:rPr>
          <w:t xml:space="preserve">3</w:t>
        </w:r>
      </w:hyperlink>
      <w:r>
        <w:rPr>
          <w:sz w:val="24"/>
        </w:rPr>
        <w:t xml:space="preserve">.</w:t>
      </w:r>
    </w:p>
    <w:p>
      <w:pPr>
        <w:pStyle w:val="0"/>
        <w:jc w:val="center"/>
      </w:pPr>
      <w:r>
        <w:rPr>
          <w:sz w:val="24"/>
        </w:rPr>
      </w:r>
    </w:p>
    <w:p>
      <w:pPr>
        <w:pStyle w:val="2"/>
        <w:outlineLvl w:val="1"/>
        <w:jc w:val="center"/>
      </w:pPr>
      <w:r>
        <w:rPr>
          <w:sz w:val="24"/>
        </w:rPr>
        <w:t xml:space="preserve">Раздел VII. СРОКИ ОЖИДАНИЯ МЕДИЦИНСКОЙ ПОМОЩИ, ОКАЗЫВАЕМОЙ</w:t>
      </w:r>
    </w:p>
    <w:p>
      <w:pPr>
        <w:pStyle w:val="2"/>
        <w:jc w:val="center"/>
      </w:pPr>
      <w:r>
        <w:rPr>
          <w:sz w:val="24"/>
        </w:rPr>
        <w:t xml:space="preserve">В ПЛАНОВОЙ ФОРМЕ, В ТОМ ЧИСЛЕ СРОКИ ОЖИДАНИЯ ОКАЗАНИЯ</w:t>
      </w:r>
    </w:p>
    <w:p>
      <w:pPr>
        <w:pStyle w:val="2"/>
        <w:jc w:val="center"/>
      </w:pPr>
      <w:r>
        <w:rPr>
          <w:sz w:val="24"/>
        </w:rPr>
        <w:t xml:space="preserve">МЕДИЦИНСКОЙ ПОМОЩИ В СТАЦИОНАРНЫХ УСЛОВИЯХ, ПРОВЕДЕНИЯ</w:t>
      </w:r>
    </w:p>
    <w:p>
      <w:pPr>
        <w:pStyle w:val="2"/>
        <w:jc w:val="center"/>
      </w:pPr>
      <w:r>
        <w:rPr>
          <w:sz w:val="24"/>
        </w:rPr>
        <w:t xml:space="preserve">ОТДЕЛЬНЫХ ДИАГНОСТИЧЕСКИХ ОБСЛЕДОВАНИЙ, А ТАКЖЕ КОНСУЛЬТАЦИЙ</w:t>
      </w:r>
    </w:p>
    <w:p>
      <w:pPr>
        <w:pStyle w:val="2"/>
        <w:jc w:val="center"/>
      </w:pPr>
      <w:r>
        <w:rPr>
          <w:sz w:val="24"/>
        </w:rPr>
        <w:t xml:space="preserve">ВРАЧЕЙ-СПЕЦИАЛИСТОВ, СКОРОЙ МЕДИЦИНСКОЙ ПОМОЩИ В ЭКСТРЕННОЙ</w:t>
      </w:r>
    </w:p>
    <w:p>
      <w:pPr>
        <w:pStyle w:val="2"/>
        <w:jc w:val="center"/>
      </w:pPr>
      <w:r>
        <w:rPr>
          <w:sz w:val="24"/>
        </w:rPr>
        <w:t xml:space="preserve">ФОРМЕ</w:t>
      </w:r>
    </w:p>
    <w:p>
      <w:pPr>
        <w:pStyle w:val="0"/>
        <w:ind w:firstLine="540"/>
        <w:jc w:val="both"/>
      </w:pPr>
      <w:r>
        <w:rPr>
          <w:sz w:val="24"/>
        </w:rPr>
      </w:r>
    </w:p>
    <w:p>
      <w:pPr>
        <w:pStyle w:val="0"/>
        <w:ind w:firstLine="540"/>
        <w:jc w:val="both"/>
      </w:pPr>
      <w:r>
        <w:rPr>
          <w:sz w:val="24"/>
        </w:rPr>
        <w:t xml:space="preserve">В целях обеспечения прав граждан на получение бесплатной медицинской помощи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составляют:</w:t>
      </w:r>
    </w:p>
    <w:p>
      <w:pPr>
        <w:pStyle w:val="0"/>
        <w:spacing w:before="240" w:line-rule="auto"/>
        <w:ind w:firstLine="540"/>
        <w:jc w:val="both"/>
      </w:pPr>
      <w:r>
        <w:rPr>
          <w:sz w:val="24"/>
        </w:rPr>
        <w:t xml:space="preserve">срок ожидания приема врачами-терапевтами участковыми, врачами общей практики (семейными врачами), врачами-педиатрами участковыми не должен превышать 24 часов с момента обращения пациента в медицинскую организацию;</w:t>
      </w:r>
    </w:p>
    <w:p>
      <w:pPr>
        <w:pStyle w:val="0"/>
        <w:spacing w:before="240" w:line-rule="auto"/>
        <w:ind w:firstLine="540"/>
        <w:jc w:val="both"/>
      </w:pPr>
      <w:r>
        <w:rPr>
          <w:sz w:val="24"/>
        </w:rPr>
        <w:t xml:space="preserve">срок ожидания оказания первичной медико-санитарной помощи в неотложной форме не должен превышать 2 часов с момента обращения пациента в медицинскую организацию;</w:t>
      </w:r>
    </w:p>
    <w:p>
      <w:pPr>
        <w:pStyle w:val="0"/>
        <w:spacing w:before="240" w:line-rule="auto"/>
        <w:ind w:firstLine="540"/>
        <w:jc w:val="both"/>
      </w:pPr>
      <w:r>
        <w:rPr>
          <w:sz w:val="24"/>
        </w:rPr>
        <w:t xml:space="preserve">срок проведения консультаций врачей-специалистов (за исключением подозрения на онкологическое заболевание) не должен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 проведения консультаций врачей-специалистов в случае подозрения на онкологическое заболевание не должен превышать 3 рабочих дней;</w:t>
      </w:r>
    </w:p>
    <w:p>
      <w:pPr>
        <w:pStyle w:val="0"/>
        <w:spacing w:before="240" w:line-rule="auto"/>
        <w:ind w:firstLine="540"/>
        <w:jc w:val="both"/>
      </w:pPr>
      <w:r>
        <w:rPr>
          <w:sz w:val="24"/>
        </w:rPr>
        <w:t xml:space="preserve">срок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должен превышать 14 рабочих дней со дня назначения;</w:t>
      </w:r>
    </w:p>
    <w:p>
      <w:pPr>
        <w:pStyle w:val="0"/>
        <w:spacing w:before="240" w:line-rule="auto"/>
        <w:ind w:firstLine="540"/>
        <w:jc w:val="both"/>
      </w:pPr>
      <w:r>
        <w:rPr>
          <w:sz w:val="24"/>
        </w:rPr>
        <w:t xml:space="preserve">срок проведения диагностических инструментальных и лабораторных исследований в случае подозрения на онкологические заболевания, не должен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w:t>
      </w:r>
    </w:p>
    <w:p>
      <w:pPr>
        <w:pStyle w:val="0"/>
        <w:spacing w:before="240" w:line-rule="auto"/>
        <w:ind w:firstLine="540"/>
        <w:jc w:val="both"/>
      </w:pPr>
      <w:r>
        <w:rPr>
          <w:sz w:val="24"/>
        </w:rPr>
        <w:t xml:space="preserve">в пределах населенного пункта не должно превышать 20 минут с момента ее вызова;</w:t>
      </w:r>
    </w:p>
    <w:p>
      <w:pPr>
        <w:pStyle w:val="0"/>
        <w:spacing w:before="240" w:line-rule="auto"/>
        <w:ind w:firstLine="540"/>
        <w:jc w:val="both"/>
      </w:pPr>
      <w:r>
        <w:rPr>
          <w:sz w:val="24"/>
        </w:rPr>
        <w:t xml:space="preserve">за пределами населенного пункта не должно превышать 40 минут с момента ее вызова на каждые 30 километров удаления от места расположения станции (отделения) скорой медицинской помощи.</w:t>
      </w:r>
    </w:p>
    <w:p>
      <w:pPr>
        <w:pStyle w:val="0"/>
        <w:spacing w:before="240" w:line-rule="auto"/>
        <w:ind w:firstLine="540"/>
        <w:jc w:val="both"/>
      </w:pPr>
      <w:r>
        <w:rPr>
          <w:sz w:val="24"/>
        </w:rPr>
        <w:t xml:space="preserve">Направление в медицинские организации, расположенные за пределами автономного округа, в котором проживает гражданин, при оказании ему медицинской помощи по территориальной программе обязательного медицинского страхования для оказания специализированной медицинской помощи в плановой форме выдает лечащий врач медицинской организации, которую гражданин выбрал, в том числе по территориально-участковому принципу, где он проходит диагностику и лечение при получении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его нахождения медицинские организации вне зависимости от их ведомственной и территориальной принадлежности.</w:t>
      </w:r>
    </w:p>
    <w:p>
      <w:pPr>
        <w:pStyle w:val="0"/>
        <w:ind w:firstLine="540"/>
        <w:jc w:val="both"/>
      </w:pPr>
      <w:r>
        <w:rPr>
          <w:sz w:val="24"/>
        </w:rPr>
      </w:r>
    </w:p>
    <w:p>
      <w:pPr>
        <w:pStyle w:val="2"/>
        <w:outlineLvl w:val="1"/>
        <w:jc w:val="center"/>
      </w:pPr>
      <w:r>
        <w:rPr>
          <w:sz w:val="24"/>
        </w:rPr>
        <w:t xml:space="preserve">Раздел VIII. УСЛОВИЯ ПРЕБЫВАНИЯ В МЕДИЦИНСКИХ ОРГАНИЗАЦИЯХ</w:t>
      </w:r>
    </w:p>
    <w:p>
      <w:pPr>
        <w:pStyle w:val="2"/>
        <w:jc w:val="center"/>
      </w:pPr>
      <w:r>
        <w:rPr>
          <w:sz w:val="24"/>
        </w:rPr>
        <w:t xml:space="preserve">ПРИ ОКАЗАНИИ МЕДИЦИНСКОЙ ПОМОЩИ В СТАЦИОНАРНЫХ УСЛОВИЯХ,</w:t>
      </w:r>
    </w:p>
    <w:p>
      <w:pPr>
        <w:pStyle w:val="2"/>
        <w:jc w:val="center"/>
      </w:pPr>
      <w:r>
        <w:rPr>
          <w:sz w:val="24"/>
        </w:rPr>
        <w:t xml:space="preserve">ВКЛЮЧАЯ ПРЕДОСТАВЛЕНИЕ СПАЛЬНОГО МЕСТА И ПИТАНИЯ,</w:t>
      </w:r>
    </w:p>
    <w:p>
      <w:pPr>
        <w:pStyle w:val="2"/>
        <w:jc w:val="center"/>
      </w:pPr>
      <w:r>
        <w:rPr>
          <w:sz w:val="24"/>
        </w:rPr>
        <w:t xml:space="preserve">ПРИ СОВМЕСТНОМ НАХОЖДЕНИИ ОДНОГО ИЗ РОДИТЕЛЕЙ, ИНОГО ЧЛЕНА</w:t>
      </w:r>
    </w:p>
    <w:p>
      <w:pPr>
        <w:pStyle w:val="2"/>
        <w:jc w:val="center"/>
      </w:pPr>
      <w:r>
        <w:rPr>
          <w:sz w:val="24"/>
        </w:rPr>
        <w:t xml:space="preserve">СЕМЬИ, ИЛИ ИНОГО ЗАКОННОГО ПРЕДСТАВИТЕЛЯ В МЕДИЦИНСКОЙ</w:t>
      </w:r>
    </w:p>
    <w:p>
      <w:pPr>
        <w:pStyle w:val="2"/>
        <w:jc w:val="center"/>
      </w:pPr>
      <w:r>
        <w:rPr>
          <w:sz w:val="24"/>
        </w:rPr>
        <w:t xml:space="preserve">ОРГАНИЗАЦИИ В СТАЦИОНАРНЫХ УСЛОВИЯХ С РЕБЕНКОМ ДО ДОСТИЖЕНИЯ</w:t>
      </w:r>
    </w:p>
    <w:p>
      <w:pPr>
        <w:pStyle w:val="2"/>
        <w:jc w:val="center"/>
      </w:pPr>
      <w:r>
        <w:rPr>
          <w:sz w:val="24"/>
        </w:rPr>
        <w:t xml:space="preserve">ИМ ВОЗРАСТА 4 ЛЕТ, А С РЕБЕНКОМ СТАРШЕ УКАЗАННОГО</w:t>
      </w:r>
    </w:p>
    <w:p>
      <w:pPr>
        <w:pStyle w:val="2"/>
        <w:jc w:val="center"/>
      </w:pPr>
      <w:r>
        <w:rPr>
          <w:sz w:val="24"/>
        </w:rPr>
        <w:t xml:space="preserve">ВОЗРАСТА - ПРИ НАЛИЧИИ МЕДИЦИНСКИХ ПОКАЗАНИЙ</w:t>
      </w:r>
    </w:p>
    <w:p>
      <w:pPr>
        <w:pStyle w:val="0"/>
        <w:jc w:val="center"/>
      </w:pPr>
      <w:r>
        <w:rPr>
          <w:sz w:val="24"/>
        </w:rPr>
      </w:r>
    </w:p>
    <w:p>
      <w:pPr>
        <w:pStyle w:val="0"/>
        <w:ind w:firstLine="540"/>
        <w:jc w:val="both"/>
      </w:pPr>
      <w:r>
        <w:rPr>
          <w:sz w:val="24"/>
        </w:rPr>
        <w:t xml:space="preserve">Пациенты размещаются в палатах от 2 и более мест в соответствии с </w:t>
      </w:r>
      <w:hyperlink w:history="0" r:id="rId168"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sz w:val="24"/>
            <w:color w:val="0000ff"/>
          </w:rPr>
          <w:t xml:space="preserve">постановлением</w:t>
        </w:r>
      </w:hyperlink>
      <w:r>
        <w:rPr>
          <w:sz w:val="24"/>
        </w:rPr>
        <w:t xml:space="preserve"> Главного государственного санитарного врача Российской Федерации от 24 декабря 2020 года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pPr>
        <w:pStyle w:val="0"/>
        <w:spacing w:before="240" w:line-rule="auto"/>
        <w:ind w:firstLine="540"/>
        <w:jc w:val="both"/>
      </w:pPr>
      <w:r>
        <w:rPr>
          <w:sz w:val="24"/>
        </w:rPr>
        <w:t xml:space="preserve">В соответствии со </w:t>
      </w:r>
      <w:hyperlink w:history="0" r:id="rId16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статьями 7</w:t>
        </w:r>
      </w:hyperlink>
      <w:r>
        <w:rPr>
          <w:sz w:val="24"/>
        </w:rPr>
        <w:t xml:space="preserve">, </w:t>
      </w:r>
      <w:hyperlink w:history="0" r:id="rId17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51</w:t>
        </w:r>
      </w:hyperlink>
      <w:r>
        <w:rPr>
          <w:sz w:val="24"/>
        </w:rPr>
        <w:t xml:space="preserve"> Федерального закона N 323-ФЗ при оказании медицинской помощи детям в стационарных условиях одному из родителей, иному члену семьи, или иному законному представителю предоставляется право на бесплатное совместное нахождение (без обеспечения питания и койко-места) с ребенком в медицинской организации при оказании ему медицинской помощи в стационарных условиях в течение всего периода лечения независимо от его возраста.</w:t>
      </w:r>
    </w:p>
    <w:p>
      <w:pPr>
        <w:pStyle w:val="0"/>
        <w:spacing w:before="240" w:line-rule="auto"/>
        <w:ind w:firstLine="540"/>
        <w:jc w:val="both"/>
      </w:pPr>
      <w:r>
        <w:rPr>
          <w:sz w:val="24"/>
        </w:rPr>
        <w:t xml:space="preserve">Одному из родителей, или иному члену семьи, или иному законному представителю предоставляется право на совместное пребывание в медицинской организации в стационарных условиях вместе с больным ребенком (с предоставлением спального места в одной палате с ребенком и обеспечением питанием):</w:t>
      </w:r>
    </w:p>
    <w:p>
      <w:pPr>
        <w:pStyle w:val="0"/>
        <w:spacing w:before="240" w:line-rule="auto"/>
        <w:ind w:firstLine="540"/>
        <w:jc w:val="both"/>
      </w:pPr>
      <w:r>
        <w:rPr>
          <w:sz w:val="24"/>
        </w:rPr>
        <w:t xml:space="preserve">с ребенком-инвалидом - независимо от наличия медицинских показаний;</w:t>
      </w:r>
    </w:p>
    <w:p>
      <w:pPr>
        <w:pStyle w:val="0"/>
        <w:spacing w:before="240" w:line-rule="auto"/>
        <w:ind w:firstLine="540"/>
        <w:jc w:val="both"/>
      </w:pPr>
      <w:r>
        <w:rPr>
          <w:sz w:val="24"/>
        </w:rPr>
        <w:t xml:space="preserve">с ребенком до достижения им возраста 4 лет - независимо от наличия медицинских показаний;</w:t>
      </w:r>
    </w:p>
    <w:p>
      <w:pPr>
        <w:pStyle w:val="0"/>
        <w:spacing w:before="240" w:line-rule="auto"/>
        <w:ind w:firstLine="540"/>
        <w:jc w:val="both"/>
      </w:pPr>
      <w:r>
        <w:rPr>
          <w:sz w:val="24"/>
        </w:rPr>
        <w:t xml:space="preserve">с ребенком старше 4 лет - при наличии медицинских показаний.</w:t>
      </w:r>
    </w:p>
    <w:p>
      <w:pPr>
        <w:pStyle w:val="0"/>
        <w:ind w:firstLine="540"/>
        <w:jc w:val="both"/>
      </w:pPr>
      <w:r>
        <w:rPr>
          <w:sz w:val="24"/>
        </w:rPr>
      </w:r>
    </w:p>
    <w:p>
      <w:pPr>
        <w:pStyle w:val="2"/>
        <w:outlineLvl w:val="1"/>
        <w:jc w:val="center"/>
      </w:pPr>
      <w:r>
        <w:rPr>
          <w:sz w:val="24"/>
        </w:rPr>
        <w:t xml:space="preserve">Раздел IX. УСЛОВИЯ РАЗМЕЩЕНИЯ ПАЦИЕНТОВ В МАЛОМЕСТНЫХ</w:t>
      </w:r>
    </w:p>
    <w:p>
      <w:pPr>
        <w:pStyle w:val="2"/>
        <w:jc w:val="center"/>
      </w:pPr>
      <w:r>
        <w:rPr>
          <w:sz w:val="24"/>
        </w:rPr>
        <w:t xml:space="preserve">ПАЛАТАХ (БОКСАХ) ПО МЕДИЦИНСКИМ И (ИЛИ) ЭПИДЕМИОЛОГИЧЕСКИМ</w:t>
      </w:r>
    </w:p>
    <w:p>
      <w:pPr>
        <w:pStyle w:val="2"/>
        <w:jc w:val="center"/>
      </w:pPr>
      <w:r>
        <w:rPr>
          <w:sz w:val="24"/>
        </w:rPr>
        <w:t xml:space="preserve">ПОКАЗАНИЯМ, УСТАНОВЛЕННЫМ МИНЗДРАВОМ РОССИИ</w:t>
      </w:r>
    </w:p>
    <w:p>
      <w:pPr>
        <w:pStyle w:val="0"/>
        <w:ind w:firstLine="540"/>
        <w:jc w:val="both"/>
      </w:pPr>
      <w:r>
        <w:rPr>
          <w:sz w:val="24"/>
        </w:rPr>
      </w:r>
    </w:p>
    <w:p>
      <w:pPr>
        <w:pStyle w:val="0"/>
        <w:ind w:firstLine="540"/>
        <w:jc w:val="both"/>
      </w:pPr>
      <w:r>
        <w:rPr>
          <w:sz w:val="24"/>
        </w:rPr>
        <w:t xml:space="preserve">Пациенты размещаются в маломестных палатах (боксах) (с числом мест не более 2) при наличии медицинских и (или) эпидемиологических показаний, утвержденных </w:t>
      </w:r>
      <w:hyperlink w:history="0" r:id="rId171"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15 мая 2012 года N 535н "Об утверждении перечня медицинских и эпидемиологических показаний к размещению пациентов в маломестных палатах (боксах)".</w:t>
      </w:r>
    </w:p>
    <w:p>
      <w:pPr>
        <w:pStyle w:val="0"/>
        <w:spacing w:before="240" w:line-rule="auto"/>
        <w:ind w:firstLine="540"/>
        <w:jc w:val="both"/>
      </w:pPr>
      <w:r>
        <w:rPr>
          <w:sz w:val="24"/>
        </w:rPr>
        <w:t xml:space="preserve">Совместное размещение пациентов допускается с учетом имеющихся нозологических форм (заболеваний), пола и тяжести состояния пациента.</w:t>
      </w:r>
    </w:p>
    <w:p>
      <w:pPr>
        <w:pStyle w:val="0"/>
        <w:ind w:firstLine="540"/>
        <w:jc w:val="both"/>
      </w:pPr>
      <w:r>
        <w:rPr>
          <w:sz w:val="24"/>
        </w:rPr>
      </w:r>
    </w:p>
    <w:p>
      <w:pPr>
        <w:pStyle w:val="2"/>
        <w:outlineLvl w:val="1"/>
        <w:jc w:val="center"/>
      </w:pPr>
      <w:r>
        <w:rPr>
          <w:sz w:val="24"/>
        </w:rPr>
        <w:t xml:space="preserve">Раздел X. ПОРЯДОК ПРЕДОСТАВЛЕНИЯ ТРАНСПОРТНЫХ УСЛУГ</w:t>
      </w:r>
    </w:p>
    <w:p>
      <w:pPr>
        <w:pStyle w:val="2"/>
        <w:jc w:val="center"/>
      </w:pPr>
      <w:r>
        <w:rPr>
          <w:sz w:val="24"/>
        </w:rPr>
        <w:t xml:space="preserve">ПРИ СОПРОВОЖДЕНИИ МЕДИЦИНСКИМ РАБОТНИКОМ ПАЦИЕНТА,</w:t>
      </w:r>
    </w:p>
    <w:p>
      <w:pPr>
        <w:pStyle w:val="2"/>
        <w:jc w:val="center"/>
      </w:pPr>
      <w:r>
        <w:rPr>
          <w:sz w:val="24"/>
        </w:rPr>
        <w:t xml:space="preserve">НАХОДЯЩЕГОСЯ НА ЛЕЧЕНИИ В СТАЦИОНАРНЫХ УСЛОВИЯХ</w:t>
      </w:r>
    </w:p>
    <w:p>
      <w:pPr>
        <w:pStyle w:val="0"/>
        <w:ind w:firstLine="540"/>
        <w:jc w:val="both"/>
      </w:pPr>
      <w:r>
        <w:rPr>
          <w:sz w:val="24"/>
        </w:rPr>
      </w:r>
    </w:p>
    <w:p>
      <w:pPr>
        <w:pStyle w:val="0"/>
        <w:ind w:firstLine="540"/>
        <w:jc w:val="both"/>
      </w:pPr>
      <w:r>
        <w:rPr>
          <w:sz w:val="24"/>
        </w:rPr>
        <w:t xml:space="preserve">В целях соблюдения порядков оказания медицинской помощи и стандартов медицинской помощи, утвержденных Минздравом России, в случае необходимости проведения пациенту диагностических исследований (при отсутствии возможности их проведения медицинской организацией, оказывающей медицинскую помощь пациенту) оказываются транспортные услуги:</w:t>
      </w:r>
    </w:p>
    <w:p>
      <w:pPr>
        <w:pStyle w:val="0"/>
        <w:spacing w:before="240" w:line-rule="auto"/>
        <w:ind w:firstLine="540"/>
        <w:jc w:val="both"/>
      </w:pPr>
      <w:r>
        <w:rPr>
          <w:sz w:val="24"/>
        </w:rPr>
        <w:t xml:space="preserve">Санитарным транспортом медицинской организации, в которой отсутствуют необходимые диагностические возможности, с сопровождением медицинским работником.</w:t>
      </w:r>
    </w:p>
    <w:p>
      <w:pPr>
        <w:pStyle w:val="0"/>
        <w:spacing w:before="240" w:line-rule="auto"/>
        <w:ind w:firstLine="540"/>
        <w:jc w:val="both"/>
      </w:pPr>
      <w:r>
        <w:rPr>
          <w:sz w:val="24"/>
        </w:rPr>
        <w:t xml:space="preserve">Транспортом службы (подразделения) скорой (неотложной) медицинской помощи, оснащенным специальным медицинским оборудованием, аппаратурой слежения, с сопровождением его медицинским работником, обученным оказанию скорой (неотложной) медицинской помощи.</w:t>
      </w:r>
    </w:p>
    <w:p>
      <w:pPr>
        <w:pStyle w:val="0"/>
        <w:spacing w:before="240" w:line-rule="auto"/>
        <w:ind w:firstLine="540"/>
        <w:jc w:val="both"/>
      </w:pPr>
      <w:r>
        <w:rPr>
          <w:sz w:val="24"/>
        </w:rPr>
        <w:t xml:space="preserve">При невозможности проведения требующихся специальных методов диагностики и лечения в медицинской организации, куда был госпитализирован пациент после стабилизации его состояния, в максимально короткий срок его переводят в ту медицинскую организацию, где необходимые медицинские услуги могут быть проведены в полном объеме. Госпитализация пациента в стационар, перевод из одной медицинской организации в другую осуществляются в соответствии с порядками оказания медицинской помощи по соответствующему профилю (медицинская эвакуация).</w:t>
      </w:r>
    </w:p>
    <w:p>
      <w:pPr>
        <w:pStyle w:val="0"/>
        <w:ind w:firstLine="540"/>
        <w:jc w:val="both"/>
      </w:pPr>
      <w:r>
        <w:rPr>
          <w:sz w:val="24"/>
        </w:rPr>
      </w:r>
    </w:p>
    <w:p>
      <w:pPr>
        <w:pStyle w:val="2"/>
        <w:outlineLvl w:val="1"/>
        <w:jc w:val="center"/>
      </w:pPr>
      <w:r>
        <w:rPr>
          <w:sz w:val="24"/>
        </w:rPr>
        <w:t xml:space="preserve">Раздел XI. ПОРЯДОК ОКАЗАНИЯ МЕДИЦИНСКОЙ ПОМОЩИ МЕТОДОМ</w:t>
      </w:r>
    </w:p>
    <w:p>
      <w:pPr>
        <w:pStyle w:val="2"/>
        <w:jc w:val="center"/>
      </w:pPr>
      <w:r>
        <w:rPr>
          <w:sz w:val="24"/>
        </w:rPr>
        <w:t xml:space="preserve">ЗАМЕСТИТЕЛЬНОЙ ПОЧЕЧНОЙ ТЕРАПИИ ПАЦИЕНТАМ, СТРАДАЮЩИМ</w:t>
      </w:r>
    </w:p>
    <w:p>
      <w:pPr>
        <w:pStyle w:val="2"/>
        <w:jc w:val="center"/>
      </w:pPr>
      <w:r>
        <w:rPr>
          <w:sz w:val="24"/>
        </w:rPr>
        <w:t xml:space="preserve">ХРОНИЧЕСКОЙ ПОЧЕЧНОЙ НЕДОСТАТОЧНОСТЬЮ</w:t>
      </w:r>
    </w:p>
    <w:p>
      <w:pPr>
        <w:pStyle w:val="0"/>
        <w:ind w:firstLine="540"/>
        <w:jc w:val="both"/>
      </w:pPr>
      <w:r>
        <w:rPr>
          <w:sz w:val="24"/>
        </w:rPr>
      </w:r>
    </w:p>
    <w:p>
      <w:pPr>
        <w:pStyle w:val="0"/>
        <w:ind w:firstLine="540"/>
        <w:jc w:val="both"/>
      </w:pPr>
      <w:r>
        <w:rPr>
          <w:sz w:val="24"/>
        </w:rPr>
        <w:t xml:space="preserve">Гражданам, страдающим хронической почечной недостаточностью, проживающим в автономном округе, медицинская помощь методом заместительной почечной терапии (далее - гемодиализ) оказывается в медицинских организациях, в структуру которых входят подразделения (центры, отделения) гемодиализа либо которые являются специализированными диализными центрами (далее - специализированные организации).</w:t>
      </w:r>
    </w:p>
    <w:p>
      <w:pPr>
        <w:pStyle w:val="0"/>
        <w:spacing w:before="240" w:line-rule="auto"/>
        <w:ind w:firstLine="540"/>
        <w:jc w:val="both"/>
      </w:pPr>
      <w:r>
        <w:rPr>
          <w:sz w:val="24"/>
        </w:rPr>
        <w:t xml:space="preserve">Услуги гемодиализа в специализированных организациях предоставляются в условиях дневного стационара, а при наличии показаний для круглосуточного врачебного наблюдения - в условиях стационара круглосуточного пребывания.</w:t>
      </w:r>
    </w:p>
    <w:p>
      <w:pPr>
        <w:pStyle w:val="0"/>
        <w:spacing w:before="240" w:line-rule="auto"/>
        <w:ind w:firstLine="540"/>
        <w:jc w:val="both"/>
      </w:pPr>
      <w:r>
        <w:rPr>
          <w:sz w:val="24"/>
        </w:rPr>
        <w:t xml:space="preserve">Гражданам, страдающим хронической почечной недостаточностью, проживающим в автономном округе, получающим услуги гемодиализа в специализированных организациях, находящихся вне населенных пунктов автономного округа, в которых эти пациенты постоянно проживают, имеют право на получение мер социальной поддержки в виде частичного возмещения стоимости проезда от места их проживания до места получения услуг гемодиализа и обратно в соответствии с </w:t>
      </w:r>
      <w:hyperlink w:history="0" r:id="rId172" w:tooltip="Закон ХМАО - Югры от 07.11.2006 N 115-оз (ред. от 05.07.2025) &quot;О мерах социальной поддержки отдельных категорий граждан в Ханты-Мансийском автономном округе - Югре&quot; (принят Думой Ханты-Мансийского автономного округа - Югры 20.10.2006) {КонсультантПлюс}">
        <w:r>
          <w:rPr>
            <w:sz w:val="24"/>
            <w:color w:val="0000ff"/>
          </w:rPr>
          <w:t xml:space="preserve">Законом</w:t>
        </w:r>
      </w:hyperlink>
      <w:r>
        <w:rPr>
          <w:sz w:val="24"/>
        </w:rPr>
        <w:t xml:space="preserve"> автономного округа от 7 ноября 2006 года N 115-оз "О мерах социальной поддержки отдельных категорий граждан в Ханты-Мансийском автономном округе - Югре" и </w:t>
      </w:r>
      <w:hyperlink w:history="0" r:id="rId173" w:tooltip="Постановление Правительства ХМАО - Югры от 25.02.2010 N 77-п (ред. от 30.04.2025) &quot;Об утверждении Положения о порядке и условиях предоставления гражданам возмещения расходов по оплате проезда по территории Ханты-Мансийского автономного округа - Югры к месту получения программного гемодиализа и обратно&quot; {КонсультантПлюс}">
        <w:r>
          <w:rPr>
            <w:sz w:val="24"/>
            <w:color w:val="0000ff"/>
          </w:rPr>
          <w:t xml:space="preserve">постановлением</w:t>
        </w:r>
      </w:hyperlink>
      <w:r>
        <w:rPr>
          <w:sz w:val="24"/>
        </w:rPr>
        <w:t xml:space="preserve"> Правительства автономного округа от 25 февраля 2010 года N 77-п "Об утверждении Положения о порядке и условиях предоставления гражданам частичного возмещения расходов по оплате проезда по территории Ханты-Мансийского автономного округа - Югры к месту получения программного гемодиализа и обратно".</w:t>
      </w:r>
    </w:p>
    <w:p>
      <w:pPr>
        <w:pStyle w:val="0"/>
        <w:spacing w:before="240" w:line-rule="auto"/>
        <w:ind w:firstLine="540"/>
        <w:jc w:val="both"/>
      </w:pPr>
      <w:r>
        <w:rPr>
          <w:sz w:val="24"/>
        </w:rPr>
        <w:t xml:space="preserve">Гражданам, страдающим хронической почечной недостаточностью, постоянно проживающим в отдаленных и (или) труднодоступных местностях автономного округа, при отсутствии постоянного автомагистрального сообщения с твердым дорожным покрытием с ближайшим по отношению к таким местностям населенным пунктом, в котором находится специализированная организация, оказывающая медицинскую помощь методом гемодиализа, вправе проходить процедуру гемодиализа в бюджетном учреждении автономного округа "Окружная клиническая больница" с проживанием в пансионате больницы на условиях, определенных </w:t>
      </w:r>
      <w:hyperlink w:history="0" r:id="rId174" w:tooltip="Постановление Правительства ХМАО - Югры от 16.10.2010 N 257-п &quot;Об установлении расходных обязательств Ханты-Мансийского автономного округа - Югры&quot; {КонсультантПлюс}">
        <w:r>
          <w:rPr>
            <w:sz w:val="24"/>
            <w:color w:val="0000ff"/>
          </w:rPr>
          <w:t xml:space="preserve">постановлением</w:t>
        </w:r>
      </w:hyperlink>
      <w:r>
        <w:rPr>
          <w:sz w:val="24"/>
        </w:rPr>
        <w:t xml:space="preserve"> Правительства автономного округа от 16 октября 2010 года N 257-п "Об установлении расходных обязательств Ханты-Мансийского автономного округа - Югры".</w:t>
      </w:r>
    </w:p>
    <w:p>
      <w:pPr>
        <w:pStyle w:val="0"/>
        <w:spacing w:before="240" w:line-rule="auto"/>
        <w:ind w:firstLine="540"/>
        <w:jc w:val="both"/>
      </w:pPr>
      <w:r>
        <w:rPr>
          <w:sz w:val="24"/>
        </w:rPr>
        <w:t xml:space="preserve">При возникновении острых патологических состояний и (или) осложнений основного заболевания или сопутствующих заболеваний, когда состояние пациента требует оказания экстренной и неотложной медицинской помощи, он подлежит медицинской эвакуации к месту проведения гемодиализа в установленном законодательством порядке.</w:t>
      </w:r>
    </w:p>
    <w:p>
      <w:pPr>
        <w:pStyle w:val="0"/>
        <w:ind w:firstLine="540"/>
        <w:jc w:val="both"/>
      </w:pPr>
      <w:r>
        <w:rPr>
          <w:sz w:val="24"/>
        </w:rPr>
      </w:r>
    </w:p>
    <w:p>
      <w:pPr>
        <w:pStyle w:val="2"/>
        <w:outlineLvl w:val="1"/>
        <w:jc w:val="center"/>
      </w:pPr>
      <w:r>
        <w:rPr>
          <w:sz w:val="24"/>
        </w:rPr>
        <w:t xml:space="preserve">Раздел XII. УСЛОВИЯ И СРОКИ ДИСПАНСЕРИЗАЦИИ ДЛЯ ОТДЕЛЬНЫХ</w:t>
      </w:r>
    </w:p>
    <w:p>
      <w:pPr>
        <w:pStyle w:val="2"/>
        <w:jc w:val="center"/>
      </w:pPr>
      <w:r>
        <w:rPr>
          <w:sz w:val="24"/>
        </w:rPr>
        <w:t xml:space="preserve">КАТЕГОРИЙ НАСЕЛЕНИЯ, ПРОФИЛАКТИЧЕСКИХ ОСМОТРОВ</w:t>
      </w:r>
    </w:p>
    <w:p>
      <w:pPr>
        <w:pStyle w:val="2"/>
        <w:jc w:val="center"/>
      </w:pPr>
      <w:r>
        <w:rPr>
          <w:sz w:val="24"/>
        </w:rPr>
        <w:t xml:space="preserve">НЕСОВЕРШЕННОЛЕТНИХ</w:t>
      </w:r>
    </w:p>
    <w:p>
      <w:pPr>
        <w:pStyle w:val="0"/>
        <w:ind w:firstLine="540"/>
        <w:jc w:val="both"/>
      </w:pPr>
      <w:r>
        <w:rPr>
          <w:sz w:val="24"/>
        </w:rPr>
      </w:r>
    </w:p>
    <w:p>
      <w:pPr>
        <w:pStyle w:val="0"/>
        <w:ind w:firstLine="540"/>
        <w:jc w:val="both"/>
      </w:pPr>
      <w:r>
        <w:rPr>
          <w:sz w:val="24"/>
        </w:rPr>
        <w:t xml:space="preserve">Диспансеризация населения представляет собой комплекс мероприятий, осуществляемых в отношении определенных групп населения в соответствии с законодательством Российской Федерации.</w:t>
      </w:r>
    </w:p>
    <w:p>
      <w:pPr>
        <w:pStyle w:val="0"/>
        <w:spacing w:before="240" w:line-rule="auto"/>
        <w:ind w:firstLine="540"/>
        <w:jc w:val="both"/>
      </w:pPr>
      <w:r>
        <w:rPr>
          <w:sz w:val="24"/>
        </w:rPr>
        <w:t xml:space="preserve">Диспансеризации подлежат следующие категории граждан:</w:t>
      </w:r>
    </w:p>
    <w:p>
      <w:pPr>
        <w:pStyle w:val="0"/>
        <w:spacing w:before="240" w:line-rule="auto"/>
        <w:ind w:firstLine="540"/>
        <w:jc w:val="both"/>
      </w:pPr>
      <w:r>
        <w:rPr>
          <w:sz w:val="24"/>
        </w:rPr>
        <w:t xml:space="preserve">от 18 лет и старше:</w:t>
      </w:r>
    </w:p>
    <w:p>
      <w:pPr>
        <w:pStyle w:val="0"/>
        <w:spacing w:before="240" w:line-rule="auto"/>
        <w:ind w:firstLine="540"/>
        <w:jc w:val="both"/>
      </w:pPr>
      <w:r>
        <w:rPr>
          <w:sz w:val="24"/>
        </w:rPr>
        <w:t xml:space="preserve">работающие граждане,</w:t>
      </w:r>
    </w:p>
    <w:p>
      <w:pPr>
        <w:pStyle w:val="0"/>
        <w:spacing w:before="240" w:line-rule="auto"/>
        <w:ind w:firstLine="540"/>
        <w:jc w:val="both"/>
      </w:pPr>
      <w:r>
        <w:rPr>
          <w:sz w:val="24"/>
        </w:rPr>
        <w:t xml:space="preserve">неработающие граждане,</w:t>
      </w:r>
    </w:p>
    <w:p>
      <w:pPr>
        <w:pStyle w:val="0"/>
        <w:spacing w:before="240" w:line-rule="auto"/>
        <w:ind w:firstLine="540"/>
        <w:jc w:val="both"/>
      </w:pPr>
      <w:r>
        <w:rPr>
          <w:sz w:val="24"/>
        </w:rPr>
        <w:t xml:space="preserve">обучающиеся в общеобразовательных организациях по очной форме;</w:t>
      </w:r>
    </w:p>
    <w:p>
      <w:pPr>
        <w:pStyle w:val="0"/>
        <w:spacing w:before="240" w:line-rule="auto"/>
        <w:ind w:firstLine="540"/>
        <w:jc w:val="both"/>
      </w:pPr>
      <w:r>
        <w:rPr>
          <w:sz w:val="24"/>
        </w:rPr>
        <w:t xml:space="preserve">от 0 до 18 лет.</w:t>
      </w:r>
    </w:p>
    <w:p>
      <w:pPr>
        <w:pStyle w:val="0"/>
        <w:spacing w:before="240" w:line-rule="auto"/>
        <w:ind w:firstLine="540"/>
        <w:jc w:val="both"/>
      </w:pPr>
      <w:r>
        <w:rPr>
          <w:sz w:val="24"/>
        </w:rPr>
        <w:t xml:space="preserve">Диспансеризация детей проводится на основании приказов Минздрава России:</w:t>
      </w:r>
    </w:p>
    <w:p>
      <w:pPr>
        <w:pStyle w:val="0"/>
        <w:spacing w:before="240" w:line-rule="auto"/>
        <w:ind w:firstLine="540"/>
        <w:jc w:val="both"/>
      </w:pPr>
      <w:r>
        <w:rPr>
          <w:sz w:val="24"/>
        </w:rPr>
        <w:t xml:space="preserve">от 14 апреля 2025 года </w:t>
      </w:r>
      <w:hyperlink w:history="0" r:id="rId175"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КонсультантПлюс}">
        <w:r>
          <w:rPr>
            <w:sz w:val="24"/>
            <w:color w:val="0000ff"/>
          </w:rPr>
          <w:t xml:space="preserve">N 212н</w:t>
        </w:r>
      </w:hyperlink>
      <w:r>
        <w:rPr>
          <w:sz w:val="24"/>
        </w:rPr>
        <w:t xml:space="preserve">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pPr>
        <w:pStyle w:val="0"/>
        <w:jc w:val="both"/>
      </w:pPr>
      <w:r>
        <w:rPr>
          <w:sz w:val="24"/>
        </w:rPr>
        <w:t xml:space="preserve">(в ред. </w:t>
      </w:r>
      <w:hyperlink w:history="0" r:id="rId176"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04.08.2025 N 293-п)</w:t>
      </w:r>
    </w:p>
    <w:p>
      <w:pPr>
        <w:pStyle w:val="0"/>
        <w:spacing w:before="240" w:line-rule="auto"/>
        <w:ind w:firstLine="540"/>
        <w:jc w:val="both"/>
      </w:pPr>
      <w:r>
        <w:rPr>
          <w:sz w:val="24"/>
        </w:rPr>
        <w:t xml:space="preserve">от 14 апреля 2025 года </w:t>
      </w:r>
      <w:hyperlink w:history="0" r:id="rId177"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N 211н</w:t>
        </w:r>
      </w:hyperlink>
      <w:r>
        <w:rPr>
          <w:sz w:val="24"/>
        </w:rPr>
        <w:t xml:space="preserve">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
    <w:p>
      <w:pPr>
        <w:pStyle w:val="0"/>
        <w:jc w:val="both"/>
      </w:pPr>
      <w:r>
        <w:rPr>
          <w:sz w:val="24"/>
        </w:rPr>
        <w:t xml:space="preserve">(в ред. </w:t>
      </w:r>
      <w:hyperlink w:history="0" r:id="rId178"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04.08.2025 N 293-п)</w:t>
      </w:r>
    </w:p>
    <w:p>
      <w:pPr>
        <w:pStyle w:val="0"/>
        <w:spacing w:before="240" w:line-rule="auto"/>
        <w:ind w:firstLine="540"/>
        <w:jc w:val="both"/>
      </w:pPr>
      <w:r>
        <w:rPr>
          <w:sz w:val="24"/>
        </w:rPr>
        <w:t xml:space="preserve">от 21 апреля 2022 года </w:t>
      </w:r>
      <w:hyperlink w:history="0" r:id="rId179"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4"/>
            <w:color w:val="0000ff"/>
          </w:rPr>
          <w:t xml:space="preserve">N 275н</w:t>
        </w:r>
      </w:hyperlink>
      <w:r>
        <w:rPr>
          <w:sz w:val="24"/>
        </w:rP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Годом прохождения диспансеризации считается календарный год, в котором гражданин достигает соответствующего возраста:</w:t>
      </w:r>
    </w:p>
    <w:p>
      <w:pPr>
        <w:pStyle w:val="0"/>
        <w:spacing w:before="240" w:line-rule="auto"/>
        <w:ind w:firstLine="540"/>
        <w:jc w:val="both"/>
      </w:pPr>
      <w:r>
        <w:rPr>
          <w:sz w:val="24"/>
        </w:rPr>
        <w:t xml:space="preserve">1. 1 раз в 3 года в возрасте от 18 до 39 лет включительно.</w:t>
      </w:r>
    </w:p>
    <w:p>
      <w:pPr>
        <w:pStyle w:val="0"/>
        <w:spacing w:before="240" w:line-rule="auto"/>
        <w:ind w:firstLine="540"/>
        <w:jc w:val="both"/>
      </w:pPr>
      <w:r>
        <w:rPr>
          <w:sz w:val="24"/>
        </w:rPr>
        <w:t xml:space="preserve">2. Ежегодно в возрасте 40 лет и старше, а также в отношении отдельных категорий граждан в соответствии с нормами </w:t>
      </w:r>
      <w:hyperlink w:history="0" r:id="rId180"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приказа</w:t>
        </w:r>
      </w:hyperlink>
      <w:r>
        <w:rPr>
          <w:sz w:val="24"/>
        </w:rPr>
        <w:t xml:space="preserve"> Минздрава России от 27 апреля 2021 года N 404н "Об утверждении Порядка проведения профилактического медицинского осмотра и диспансеризации определенных групп взрослого населения".</w:t>
      </w:r>
    </w:p>
    <w:p>
      <w:pPr>
        <w:pStyle w:val="0"/>
        <w:spacing w:before="240" w:line-rule="auto"/>
        <w:ind w:firstLine="540"/>
        <w:jc w:val="both"/>
      </w:pPr>
      <w:r>
        <w:rPr>
          <w:sz w:val="24"/>
        </w:rPr>
        <w:t xml:space="preserve">Профилактический медицинский осмотр проводится ежегодно:</w:t>
      </w:r>
    </w:p>
    <w:p>
      <w:pPr>
        <w:pStyle w:val="0"/>
        <w:spacing w:before="240" w:line-rule="auto"/>
        <w:ind w:firstLine="540"/>
        <w:jc w:val="both"/>
      </w:pPr>
      <w:r>
        <w:rPr>
          <w:sz w:val="24"/>
        </w:rPr>
        <w:t xml:space="preserve">1. В качестве самостоятельного мероприятия.</w:t>
      </w:r>
    </w:p>
    <w:p>
      <w:pPr>
        <w:pStyle w:val="0"/>
        <w:spacing w:before="240" w:line-rule="auto"/>
        <w:ind w:firstLine="540"/>
        <w:jc w:val="both"/>
      </w:pPr>
      <w:r>
        <w:rPr>
          <w:sz w:val="24"/>
        </w:rPr>
        <w:t xml:space="preserve">2. При диспансеризации.</w:t>
      </w:r>
    </w:p>
    <w:bookmarkStart w:id="745" w:name="P745"/>
    <w:bookmarkEnd w:id="745"/>
    <w:p>
      <w:pPr>
        <w:pStyle w:val="0"/>
        <w:spacing w:before="240" w:line-rule="auto"/>
        <w:ind w:firstLine="540"/>
        <w:jc w:val="both"/>
      </w:pPr>
      <w:r>
        <w:rPr>
          <w:sz w:val="24"/>
        </w:rPr>
        <w:t xml:space="preserve">3. При диспансерном наблюдении (при проведении первого в текущем году диспансерного приема (осмотра, консультации)).</w:t>
      </w:r>
    </w:p>
    <w:p>
      <w:pPr>
        <w:pStyle w:val="0"/>
        <w:spacing w:before="240" w:line-rule="auto"/>
        <w:ind w:firstLine="540"/>
        <w:jc w:val="both"/>
      </w:pPr>
      <w:r>
        <w:rPr>
          <w:sz w:val="24"/>
        </w:rPr>
        <w:t xml:space="preserve">Категории граждан, которые проходят диспансеризацию ежегодно вне зависимости от возраста:</w:t>
      </w:r>
    </w:p>
    <w:p>
      <w:pPr>
        <w:pStyle w:val="0"/>
        <w:spacing w:before="240" w:line-rule="auto"/>
        <w:ind w:firstLine="540"/>
        <w:jc w:val="both"/>
      </w:pPr>
      <w:r>
        <w:rPr>
          <w:sz w:val="24"/>
        </w:rPr>
        <w:t xml:space="preserve">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лица, награжденные знаками "Жителю блокадного Ленинграда", "Житель осажденного Севастополя", "Житель осажденного Сталинграда"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Диспансеризация осуществляется при наличии информированного добровольного согласия гражданина или его законного представителя (в отношении лица, не достигшего возраста 15 лет, лица, признанного в установленном законом порядке недееспособным, а также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полученного с соблюдением требований </w:t>
      </w:r>
      <w:hyperlink w:history="0" r:id="rId181"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4"/>
            <w:color w:val="0000ff"/>
          </w:rPr>
          <w:t xml:space="preserve">приказа</w:t>
        </w:r>
      </w:hyperlink>
      <w:r>
        <w:rPr>
          <w:sz w:val="24"/>
        </w:rPr>
        <w:t xml:space="preserve"> Минздрава России от 12 ноября 2021 года N 1051н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p>
    <w:p>
      <w:pPr>
        <w:pStyle w:val="0"/>
        <w:spacing w:before="240" w:line-rule="auto"/>
        <w:ind w:firstLine="540"/>
        <w:jc w:val="both"/>
      </w:pPr>
      <w:r>
        <w:rPr>
          <w:sz w:val="24"/>
        </w:rPr>
        <w:t xml:space="preserve">Гражданам гарантировано прохождение профилактических медицинских осмотров, диспансеризации, в том числе в вечерние часы и субботу.</w:t>
      </w:r>
    </w:p>
    <w:p>
      <w:pPr>
        <w:pStyle w:val="0"/>
        <w:spacing w:before="240" w:line-rule="auto"/>
        <w:ind w:firstLine="540"/>
        <w:jc w:val="both"/>
      </w:pPr>
      <w:r>
        <w:rPr>
          <w:sz w:val="24"/>
        </w:rPr>
        <w:t xml:space="preserve">Гражданин вправе отказаться от проведения профилактического медицинского осмотра и (или) диспансеризации в целом либо от отдельных видов медицинских вмешательств, входящих в объем профилактического медицинского осмотра и (или) диспансеризации.</w:t>
      </w:r>
    </w:p>
    <w:p>
      <w:pPr>
        <w:pStyle w:val="0"/>
        <w:spacing w:before="240" w:line-rule="auto"/>
        <w:ind w:firstLine="540"/>
        <w:jc w:val="both"/>
      </w:pPr>
      <w:r>
        <w:rPr>
          <w:sz w:val="24"/>
        </w:rPr>
        <w:t xml:space="preserve">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 проведение лечебных, реабилитационных и профилактических мероприятий.</w:t>
      </w:r>
    </w:p>
    <w:p>
      <w:pPr>
        <w:pStyle w:val="0"/>
        <w:spacing w:before="240" w:line-rule="auto"/>
        <w:ind w:firstLine="540"/>
        <w:jc w:val="both"/>
      </w:pPr>
      <w:r>
        <w:rPr>
          <w:sz w:val="24"/>
        </w:rPr>
        <w:t xml:space="preserve">При выявлении у гражданина (в том числе детей до 18 лет) в процессе диспансеризации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оказания медицинской помощи по профилю выявленного или предполагаемого заболевания и действующими стандартами медицинской помощи.</w:t>
      </w:r>
    </w:p>
    <w:p>
      <w:pPr>
        <w:pStyle w:val="0"/>
        <w:spacing w:before="240" w:line-rule="auto"/>
        <w:ind w:firstLine="540"/>
        <w:jc w:val="both"/>
      </w:pPr>
      <w:r>
        <w:rPr>
          <w:sz w:val="24"/>
        </w:rPr>
        <w:t xml:space="preserve">Гражданин проходит профилактический медицинский осмотр и диспансеризацию в медицинской организации, в которой он получает первичную медико-санитарную помощь, в том числе по месту нахождения мобильной медицинской бригады, организованной в структуре медицинской организации, в которой гражданин получает первичную медико-санитарную помощь.</w:t>
      </w:r>
    </w:p>
    <w:p>
      <w:pPr>
        <w:pStyle w:val="0"/>
        <w:spacing w:before="240" w:line-rule="auto"/>
        <w:ind w:firstLine="540"/>
        <w:jc w:val="both"/>
      </w:pPr>
      <w:r>
        <w:rPr>
          <w:sz w:val="24"/>
        </w:rPr>
        <w:t xml:space="preserve">Работники и обучающиеся в образовательной организации вправе пройти профилактический медицинский осмотр и (или) диспансеризацию в медицинской организации, в которой он получает первичную медико-санитарную помощь, в том числе по месту нахождения мобильной медицинской бригады, организованной в структуре медицинской организации, в которой гражданин получает первичную медико-санитарную помощь и участвующей в реализации территориальной программы государственных гарантий бесплатного оказания гражданам медицинской помощи (далее - иная медицинская организация), в том числе по месту нахождения мобильной медицинской бригады, организованной в структуре иной медицинской организации (включая место работы и учебы).</w:t>
      </w:r>
    </w:p>
    <w:p>
      <w:pPr>
        <w:pStyle w:val="0"/>
        <w:spacing w:before="240" w:line-rule="auto"/>
        <w:ind w:firstLine="540"/>
        <w:jc w:val="both"/>
      </w:pPr>
      <w:r>
        <w:rPr>
          <w:sz w:val="24"/>
        </w:rPr>
        <w:t xml:space="preserve">Иная медицинская организация по согласованию с работодателем и (или) руководителем образовательной организации (их уполномоченными представителями) формирует предварительный перечень граждан для прохождения профилактических медицинских осмотров и (или) диспансеризации в иной медицинской организации, в том числе по месту нахождения мобильной медицинской бригады, организованной в структуре иной медицинской организации (включая место работы и учебы), предусматривающий адрес, дату и время проведения профилактических медицинских осмотров и (или) диспансеризации, фамилию, имя, отчество (при наличии), возраст (дату рождения), номер полиса обязательного медицинского страхования, страховой номер индивидуального лицевого счета работника и (или) обучающегося.</w:t>
      </w:r>
    </w:p>
    <w:p>
      <w:pPr>
        <w:pStyle w:val="0"/>
        <w:spacing w:before="240" w:line-rule="auto"/>
        <w:ind w:firstLine="540"/>
        <w:jc w:val="both"/>
      </w:pPr>
      <w:r>
        <w:rPr>
          <w:sz w:val="24"/>
        </w:rPr>
        <w:t xml:space="preserve">Иная медицинская организация на основании сведений региональных информационных систем обязательного медицинского страхования, интегрированных с государственной информационной системой обязательного медицинского страхования, перечень граждан, предусмотренный </w:t>
      </w:r>
      <w:hyperlink w:history="0" w:anchor="P745" w:tooltip="3. При диспансерном наблюдении (при проведении первого в текущем году диспансерного приема (осмотра, консультации)).">
        <w:r>
          <w:rPr>
            <w:sz w:val="24"/>
            <w:color w:val="0000ff"/>
          </w:rPr>
          <w:t xml:space="preserve">абзацем первым</w:t>
        </w:r>
      </w:hyperlink>
      <w:r>
        <w:rPr>
          <w:sz w:val="24"/>
        </w:rPr>
        <w:t xml:space="preserve"> настоящего пункта, направляет в территориальный фонд обязательного медицинского страхования автономного округа, который осуществляет его сверку, в том числе на предмет исключения повторного в текущем году проведения профилактического медицинского осмотра или диспансеризации,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w:t>
      </w:r>
    </w:p>
    <w:p>
      <w:pPr>
        <w:pStyle w:val="0"/>
        <w:spacing w:before="240" w:line-rule="auto"/>
        <w:ind w:firstLine="540"/>
        <w:jc w:val="both"/>
      </w:pPr>
      <w:r>
        <w:rPr>
          <w:sz w:val="24"/>
        </w:rPr>
        <w:t xml:space="preserve">Иная медицинская организация через свою медицинскую информационную систему и (или) государственную информационную систему в сфере здравоохранения автономного округа при проведении профилактического медицинского осмотра и диспансеризации информацию о результатах приемов (осмотров, консультаций) медицинскими работниками, исследований и иных медицинских вмешательств, входящих в объем профилактического медицинского осмотра и диспансеризации, включая сведения о медицинской документации, в форме электронных документов представляет в единую государственную информационную систему в сфере здравоохранения в том числе с целью предоставления гражданам услуг в сфере здравоохранения в электронной форме через федеральную государственную информационную систему "Единый портал государственных и муниципальных услуг (функций)" и иные информационные системы, предусмотренные </w:t>
      </w:r>
      <w:hyperlink w:history="0" r:id="rId18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5 статьи 91</w:t>
        </w:r>
      </w:hyperlink>
      <w:r>
        <w:rPr>
          <w:sz w:val="24"/>
        </w:rPr>
        <w:t xml:space="preserve"> Федерального закона N 323-ФЗ.</w:t>
      </w:r>
    </w:p>
    <w:p>
      <w:pPr>
        <w:pStyle w:val="0"/>
        <w:spacing w:before="240" w:line-rule="auto"/>
        <w:ind w:firstLine="540"/>
        <w:jc w:val="both"/>
      </w:pPr>
      <w:r>
        <w:rPr>
          <w:sz w:val="24"/>
        </w:rPr>
        <w:t xml:space="preserve">Иная медицинская организация обеспечивает между медицинскими организациями, в которых граждане получают первичную медико-санитарную помощь в других субъектах Российской Федерации, передачу информации, предусмотренной в </w:t>
      </w:r>
      <w:hyperlink w:history="0" r:id="rId183" w:tooltip="Приказ Минздрава России от 10.11.2020 N 1207н &quot;Об утверждении учетной формы медицинской документации N 131/у &quot;Карта учета профилактического медицинского осмотра (диспансеризации)&quot;, порядка ее ведения и формы отраслевой статистической отчетности N 131/о &quot;Сведения о проведении профилактического медицинского осмотра и диспансеризации определенных групп взрослого населения&quot;, порядка ее заполнения и сроков представления&quot; (Зарегистрировано в Минюсте России 11.01.2021 N 62033) {КонсультантПлюс}">
        <w:r>
          <w:rPr>
            <w:sz w:val="24"/>
            <w:color w:val="0000ff"/>
          </w:rPr>
          <w:t xml:space="preserve">карте</w:t>
        </w:r>
      </w:hyperlink>
      <w:r>
        <w:rPr>
          <w:sz w:val="24"/>
        </w:rPr>
        <w:t xml:space="preserve"> учета профилактического медицинского осмотра (диспансеризации), по форме, утвержденной приказом Минздрава России от 10 ноября 2020 года N 1207н "Об утверждении учетной формы медицинской документации N 131/у "Карта учета профилактического медицинского осмотра (диспансеризации)", порядка ее ведения и формы отраслевой статистической отчетности N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w:t>
      </w:r>
    </w:p>
    <w:p>
      <w:pPr>
        <w:pStyle w:val="0"/>
        <w:spacing w:before="240" w:line-rule="auto"/>
        <w:ind w:firstLine="540"/>
        <w:jc w:val="both"/>
      </w:pPr>
      <w:r>
        <w:rPr>
          <w:sz w:val="24"/>
        </w:rPr>
        <w:t xml:space="preserve">Профилактические медицинский осмотр и диспансеризация могут проводить мобильные медицинские бригады, осуществляющие свою деятельность в соответствии с </w:t>
      </w:r>
      <w:hyperlink w:history="0" r:id="rId184"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Правилами</w:t>
        </w:r>
      </w:hyperlink>
      <w:r>
        <w:rPr>
          <w:sz w:val="24"/>
        </w:rPr>
        <w:t xml:space="preserve"> организации деятельности мобильной медицинской бригады, предусмотренными приложением N 10 к Положению об организации оказания первичной медико-санитарной помощи взрослому населению, утвержденному приказом Минздрава России от 14 апреля 2025 года N 202н.</w:t>
      </w:r>
    </w:p>
    <w:p>
      <w:pPr>
        <w:pStyle w:val="0"/>
        <w:jc w:val="both"/>
      </w:pPr>
      <w:r>
        <w:rPr>
          <w:sz w:val="24"/>
        </w:rPr>
        <w:t xml:space="preserve">(в ред. </w:t>
      </w:r>
      <w:hyperlink w:history="0" r:id="rId185"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04.08.2025 N 293-п)</w:t>
      </w:r>
    </w:p>
    <w:p>
      <w:pPr>
        <w:pStyle w:val="0"/>
        <w:ind w:firstLine="540"/>
        <w:jc w:val="both"/>
      </w:pPr>
      <w:r>
        <w:rPr>
          <w:sz w:val="24"/>
        </w:rPr>
      </w:r>
    </w:p>
    <w:p>
      <w:pPr>
        <w:pStyle w:val="2"/>
        <w:outlineLvl w:val="1"/>
        <w:jc w:val="center"/>
      </w:pPr>
      <w:r>
        <w:rPr>
          <w:sz w:val="24"/>
        </w:rPr>
        <w:t xml:space="preserve">Раздел XIII. ПОРЯДОК РЕАЛИЗАЦИИ УСТАНОВЛЕННОГО</w:t>
      </w:r>
    </w:p>
    <w:p>
      <w:pPr>
        <w:pStyle w:val="2"/>
        <w:jc w:val="center"/>
      </w:pPr>
      <w:r>
        <w:rPr>
          <w:sz w:val="24"/>
        </w:rPr>
        <w:t xml:space="preserve">ЗАКОНОДАТЕЛЬСТВОМ РОССИЙСКОЙ ФЕДЕРАЦИИ ПРАВА ВНЕОЧЕРЕДНОГО</w:t>
      </w:r>
    </w:p>
    <w:p>
      <w:pPr>
        <w:pStyle w:val="2"/>
        <w:jc w:val="center"/>
      </w:pPr>
      <w:r>
        <w:rPr>
          <w:sz w:val="24"/>
        </w:rPr>
        <w:t xml:space="preserve">ОКАЗАНИЯ МЕДИЦИНСКОЙ ПОМОЩИ ОТДЕЛЬНЫМ КАТЕГОРИЯМ ГРАЖДАН</w:t>
      </w:r>
    </w:p>
    <w:p>
      <w:pPr>
        <w:pStyle w:val="2"/>
        <w:jc w:val="center"/>
      </w:pPr>
      <w:r>
        <w:rPr>
          <w:sz w:val="24"/>
        </w:rPr>
        <w:t xml:space="preserve">В ГОСУДАРСТВЕННЫХ МЕДИЦИНСКИХ ОРГАНИЗАЦИЯХ, ОСУЩЕСТВЛЯЮЩИХ</w:t>
      </w:r>
    </w:p>
    <w:p>
      <w:pPr>
        <w:pStyle w:val="2"/>
        <w:jc w:val="center"/>
      </w:pPr>
      <w:r>
        <w:rPr>
          <w:sz w:val="24"/>
        </w:rPr>
        <w:t xml:space="preserve">ДЕЯТЕЛЬНОСТЬ В АВТОНОМНОМ ОКРУГЕ, В ТОМ ЧИСЛЕ ВЕТЕРАНАМ</w:t>
      </w:r>
    </w:p>
    <w:p>
      <w:pPr>
        <w:pStyle w:val="2"/>
        <w:jc w:val="center"/>
      </w:pPr>
      <w:r>
        <w:rPr>
          <w:sz w:val="24"/>
        </w:rPr>
        <w:t xml:space="preserve">БОЕВЫХ ДЕЙСТВИЙ</w:t>
      </w:r>
    </w:p>
    <w:p>
      <w:pPr>
        <w:pStyle w:val="0"/>
        <w:jc w:val="center"/>
      </w:pPr>
      <w:r>
        <w:rPr>
          <w:sz w:val="24"/>
        </w:rPr>
        <w:t xml:space="preserve">(в ред. </w:t>
      </w:r>
      <w:hyperlink w:history="0" r:id="rId186"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w:t>
      </w:r>
    </w:p>
    <w:p>
      <w:pPr>
        <w:pStyle w:val="0"/>
        <w:jc w:val="center"/>
      </w:pPr>
      <w:r>
        <w:rPr>
          <w:sz w:val="24"/>
        </w:rPr>
        <w:t xml:space="preserve">от 26.02.2025 N 56-п)</w:t>
      </w:r>
    </w:p>
    <w:p>
      <w:pPr>
        <w:pStyle w:val="0"/>
        <w:ind w:firstLine="540"/>
        <w:jc w:val="both"/>
      </w:pPr>
      <w:r>
        <w:rPr>
          <w:sz w:val="24"/>
        </w:rPr>
      </w:r>
    </w:p>
    <w:p>
      <w:pPr>
        <w:pStyle w:val="0"/>
        <w:ind w:firstLine="540"/>
        <w:jc w:val="both"/>
      </w:pPr>
      <w:r>
        <w:rPr>
          <w:sz w:val="24"/>
        </w:rPr>
        <w:t xml:space="preserve">Право на внеочередное оказание медицинской помощи в медицинских организациях предоставляется:</w:t>
      </w:r>
    </w:p>
    <w:p>
      <w:pPr>
        <w:pStyle w:val="0"/>
        <w:spacing w:before="240" w:line-rule="auto"/>
        <w:ind w:firstLine="540"/>
        <w:jc w:val="both"/>
      </w:pPr>
      <w:r>
        <w:rPr>
          <w:sz w:val="24"/>
        </w:rPr>
        <w:t xml:space="preserve">Гражданам, относящимся к категориям, предусмотренным </w:t>
      </w:r>
      <w:hyperlink w:history="0" r:id="rId187" w:tooltip="Федеральный закон от 12.01.1995 N 5-ФЗ (ред. от 07.07.2025) &quot;О ветеранах&quot; {КонсультантПлюс}">
        <w:r>
          <w:rPr>
            <w:sz w:val="24"/>
            <w:color w:val="0000ff"/>
          </w:rPr>
          <w:t xml:space="preserve">статьями 14</w:t>
        </w:r>
      </w:hyperlink>
      <w:r>
        <w:rPr>
          <w:sz w:val="24"/>
        </w:rPr>
        <w:t xml:space="preserve"> - </w:t>
      </w:r>
      <w:hyperlink w:history="0" r:id="rId188" w:tooltip="Федеральный закон от 12.01.1995 N 5-ФЗ (ред. от 07.07.2025) &quot;О ветеранах&quot; {КонсультантПлюс}">
        <w:r>
          <w:rPr>
            <w:sz w:val="24"/>
            <w:color w:val="0000ff"/>
          </w:rPr>
          <w:t xml:space="preserve">19</w:t>
        </w:r>
      </w:hyperlink>
      <w:r>
        <w:rPr>
          <w:sz w:val="24"/>
        </w:rPr>
        <w:t xml:space="preserve">, </w:t>
      </w:r>
      <w:hyperlink w:history="0" r:id="rId189" w:tooltip="Федеральный закон от 12.01.1995 N 5-ФЗ (ред. от 07.07.2025) &quot;О ветеранах&quot; {КонсультантПлюс}">
        <w:r>
          <w:rPr>
            <w:sz w:val="24"/>
            <w:color w:val="0000ff"/>
          </w:rPr>
          <w:t xml:space="preserve">21</w:t>
        </w:r>
      </w:hyperlink>
      <w:r>
        <w:rPr>
          <w:sz w:val="24"/>
        </w:rPr>
        <w:t xml:space="preserve"> Федерального закона от 12 января 1995 года N 5-ФЗ "О ветеранах":</w:t>
      </w:r>
    </w:p>
    <w:p>
      <w:pPr>
        <w:pStyle w:val="0"/>
        <w:spacing w:before="240" w:line-rule="auto"/>
        <w:ind w:firstLine="540"/>
        <w:jc w:val="both"/>
      </w:pPr>
      <w:r>
        <w:rPr>
          <w:sz w:val="24"/>
        </w:rPr>
        <w:t xml:space="preserve">инвалидам войны;</w:t>
      </w:r>
    </w:p>
    <w:p>
      <w:pPr>
        <w:pStyle w:val="0"/>
        <w:spacing w:before="240" w:line-rule="auto"/>
        <w:ind w:firstLine="540"/>
        <w:jc w:val="both"/>
      </w:pPr>
      <w:r>
        <w:rPr>
          <w:sz w:val="24"/>
        </w:rPr>
        <w:t xml:space="preserve">участникам Великой Отечественной войны;</w:t>
      </w:r>
    </w:p>
    <w:p>
      <w:pPr>
        <w:pStyle w:val="0"/>
        <w:spacing w:before="240" w:line-rule="auto"/>
        <w:ind w:firstLine="540"/>
        <w:jc w:val="both"/>
      </w:pPr>
      <w:r>
        <w:rPr>
          <w:sz w:val="24"/>
        </w:rPr>
        <w:t xml:space="preserve">ветеранам боевых действий;</w:t>
      </w:r>
    </w:p>
    <w:p>
      <w:pPr>
        <w:pStyle w:val="0"/>
        <w:spacing w:before="240" w:line-rule="auto"/>
        <w:ind w:firstLine="540"/>
        <w:jc w:val="both"/>
      </w:pPr>
      <w:r>
        <w:rPr>
          <w:sz w:val="24"/>
        </w:rPr>
        <w:t xml:space="preserve">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6 месяцев, военнослужащим, награжденным орденами или медалями СССР за службу в указанный период;</w:t>
      </w:r>
    </w:p>
    <w:p>
      <w:pPr>
        <w:pStyle w:val="0"/>
        <w:spacing w:before="240" w:line-rule="auto"/>
        <w:ind w:firstLine="540"/>
        <w:jc w:val="both"/>
      </w:pPr>
      <w:r>
        <w:rPr>
          <w:sz w:val="24"/>
        </w:rPr>
        <w:t xml:space="preserve">лицам, награжденным знаком "Жителю блокадного Ленинграда";</w:t>
      </w:r>
    </w:p>
    <w:p>
      <w:pPr>
        <w:pStyle w:val="0"/>
        <w:spacing w:before="240" w:line-rule="auto"/>
        <w:ind w:firstLine="540"/>
        <w:jc w:val="both"/>
      </w:pPr>
      <w:r>
        <w:rPr>
          <w:sz w:val="24"/>
        </w:rPr>
        <w:t xml:space="preserve">лицам, награжденным знаком "Житель осажденного Севастополя";</w:t>
      </w:r>
    </w:p>
    <w:p>
      <w:pPr>
        <w:pStyle w:val="0"/>
        <w:spacing w:before="240" w:line-rule="auto"/>
        <w:ind w:firstLine="540"/>
        <w:jc w:val="both"/>
      </w:pPr>
      <w:r>
        <w:rPr>
          <w:sz w:val="24"/>
        </w:rPr>
        <w:t xml:space="preserve">лицам, награжденным знаком "Житель осажденного Сталинграда";</w:t>
      </w:r>
    </w:p>
    <w:p>
      <w:pPr>
        <w:pStyle w:val="0"/>
        <w:spacing w:before="240" w:line-rule="auto"/>
        <w:ind w:firstLine="540"/>
        <w:jc w:val="both"/>
      </w:pPr>
      <w:r>
        <w:rPr>
          <w:sz w:val="24"/>
        </w:rPr>
        <w:t xml:space="preserve">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40" w:line-rule="auto"/>
        <w:ind w:firstLine="540"/>
        <w:jc w:val="both"/>
      </w:pPr>
      <w:r>
        <w:rPr>
          <w:sz w:val="24"/>
        </w:rPr>
        <w:t xml:space="preserve">членам семей погибших (умерших) инвалидов войны, участников Великой Отечественной войны и ветеранов боевых действий;</w:t>
      </w:r>
    </w:p>
    <w:p>
      <w:pPr>
        <w:pStyle w:val="0"/>
        <w:spacing w:before="240" w:line-rule="auto"/>
        <w:ind w:firstLine="540"/>
        <w:jc w:val="both"/>
      </w:pPr>
      <w:r>
        <w:rPr>
          <w:sz w:val="24"/>
        </w:rPr>
        <w:t xml:space="preserve">награжденным знаком "Почетный донор России" в соответствии с Федеральным </w:t>
      </w:r>
      <w:hyperlink w:history="0" r:id="rId190" w:tooltip="Федеральный закон от 20.07.2012 N 125-ФЗ (ред. от 28.12.2024) &quot;О донорстве крови и ее компонентов&quot; {КонсультантПлюс}">
        <w:r>
          <w:rPr>
            <w:sz w:val="24"/>
            <w:color w:val="0000ff"/>
          </w:rPr>
          <w:t xml:space="preserve">законом</w:t>
        </w:r>
      </w:hyperlink>
      <w:r>
        <w:rPr>
          <w:sz w:val="24"/>
        </w:rPr>
        <w:t xml:space="preserve"> от 20 июля 2012 года N 125-ФЗ "О донорстве крови и ее компонентов";</w:t>
      </w:r>
    </w:p>
    <w:p>
      <w:pPr>
        <w:pStyle w:val="0"/>
        <w:spacing w:before="240" w:line-rule="auto"/>
        <w:ind w:firstLine="540"/>
        <w:jc w:val="both"/>
      </w:pPr>
      <w:r>
        <w:rPr>
          <w:sz w:val="24"/>
        </w:rPr>
        <w:t xml:space="preserve">Героям Советского Союза, Героям Российской Федерации и полным кавалерам ордена Славы, членам семей (супругам,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Героев Советского Союза, Героев Российской Федерации и полных кавалеров ордена Славы согласно </w:t>
      </w:r>
      <w:hyperlink w:history="0" r:id="rId191" w:tooltip="Закон РФ от 15.01.1993 N 4301-1 (ред. от 31.07.2025) &quot;О статусе Героев Советского Союза, Героев Российской Федерации и полных кавалеров ордена Славы&quot; {КонсультантПлюс}">
        <w:r>
          <w:rPr>
            <w:sz w:val="24"/>
            <w:color w:val="0000ff"/>
          </w:rPr>
          <w:t xml:space="preserve">статье 4</w:t>
        </w:r>
      </w:hyperlink>
      <w:r>
        <w:rPr>
          <w:sz w:val="24"/>
        </w:rP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w:t>
      </w:r>
    </w:p>
    <w:p>
      <w:pPr>
        <w:pStyle w:val="0"/>
        <w:spacing w:before="240" w:line-rule="auto"/>
        <w:ind w:firstLine="540"/>
        <w:jc w:val="both"/>
      </w:pPr>
      <w:r>
        <w:rPr>
          <w:sz w:val="24"/>
        </w:rPr>
        <w:t xml:space="preserve">детям-сиротам и детям, оставшимся без попечения родителей;</w:t>
      </w:r>
    </w:p>
    <w:p>
      <w:pPr>
        <w:pStyle w:val="0"/>
        <w:spacing w:before="240" w:line-rule="auto"/>
        <w:ind w:firstLine="540"/>
        <w:jc w:val="both"/>
      </w:pPr>
      <w:r>
        <w:rPr>
          <w:sz w:val="24"/>
        </w:rPr>
        <w:t xml:space="preserve">инвалидам I и II групп, детям-инвалидам и лицам, сопровождающим таких детей;</w:t>
      </w:r>
    </w:p>
    <w:p>
      <w:pPr>
        <w:pStyle w:val="0"/>
        <w:jc w:val="both"/>
      </w:pPr>
      <w:r>
        <w:rPr>
          <w:sz w:val="24"/>
        </w:rPr>
        <w:t xml:space="preserve">(в ред. </w:t>
      </w:r>
      <w:hyperlink w:history="0" r:id="rId192"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04.08.2025 N 293-п)</w:t>
      </w:r>
    </w:p>
    <w:p>
      <w:pPr>
        <w:pStyle w:val="0"/>
        <w:spacing w:before="240" w:line-rule="auto"/>
        <w:ind w:firstLine="540"/>
        <w:jc w:val="both"/>
      </w:pPr>
      <w:r>
        <w:rPr>
          <w:sz w:val="24"/>
        </w:rPr>
        <w:t xml:space="preserve">членам семей погибших участников специальной военной операции;</w:t>
      </w:r>
    </w:p>
    <w:p>
      <w:pPr>
        <w:pStyle w:val="0"/>
        <w:spacing w:before="240" w:line-rule="auto"/>
        <w:ind w:firstLine="540"/>
        <w:jc w:val="both"/>
      </w:pPr>
      <w:r>
        <w:rPr>
          <w:sz w:val="24"/>
        </w:rPr>
        <w:t xml:space="preserve">гражданам, получившим или перенесшим лучевую болезнь,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 инвалидам вследствие чернобыльской катастрофы из числа указанных в </w:t>
      </w:r>
      <w:hyperlink w:history="0" r:id="rId19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пункте 2 части 1 статьи 13</w:t>
        </w:r>
      </w:hyperlink>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соответствии с </w:t>
      </w:r>
      <w:hyperlink w:history="0" r:id="rId194"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пунктом 9 части 1 статьи 14</w:t>
        </w:r>
      </w:hyperlink>
      <w:r>
        <w:rPr>
          <w:sz w:val="24"/>
        </w:rPr>
        <w:t xml:space="preserve"> указанного Закона.</w:t>
      </w:r>
    </w:p>
    <w:p>
      <w:pPr>
        <w:pStyle w:val="0"/>
        <w:spacing w:before="240" w:line-rule="auto"/>
        <w:ind w:firstLine="540"/>
        <w:jc w:val="both"/>
      </w:pPr>
      <w:r>
        <w:rPr>
          <w:sz w:val="24"/>
        </w:rPr>
        <w:t xml:space="preserve">Внеочередная медицинская помощь оказывается указанным выше категориям граждан при предъявлении удостоверения единого образца, установленного федеральным законодательством, и при наличии медицинских показаний в медицинских организациях, участвующих в реализации Территориальной программы.</w:t>
      </w:r>
    </w:p>
    <w:p>
      <w:pPr>
        <w:pStyle w:val="0"/>
        <w:spacing w:before="240" w:line-rule="auto"/>
        <w:ind w:firstLine="540"/>
        <w:jc w:val="both"/>
      </w:pPr>
      <w:r>
        <w:rPr>
          <w:sz w:val="24"/>
        </w:rPr>
        <w:t xml:space="preserve">Медицинские организации по месту жительства (прикрепления) граждан, имеющих право внеочередного оказания медицинской помощи, организуют учет и динамическое наблюдение за состоянием их здоровья, принимают решение о внеочередном оказании медицинской помощи в государственных медицинских организациях, осуществляя необходимые мероприятия в порядке, установленном законодательством Российской Федерации.</w:t>
      </w:r>
    </w:p>
    <w:p>
      <w:pPr>
        <w:pStyle w:val="0"/>
        <w:spacing w:before="240" w:line-rule="auto"/>
        <w:ind w:firstLine="540"/>
        <w:jc w:val="both"/>
      </w:pPr>
      <w:r>
        <w:rPr>
          <w:sz w:val="24"/>
        </w:rPr>
        <w:t xml:space="preserve">Комиссия Депздрава Югры по отбору пациентов для оказания специализированной, в том числе высокотехнологичной, медицинской помощи на основании представленных медицинскими организациями документов принимает решение о направлении пациентов для оказания специализированной или высокотехнологичной медицинской помощи в федеральные медицинские организации в соответствии с </w:t>
      </w:r>
      <w:hyperlink w:history="0" r:id="rId195"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4"/>
            <w:color w:val="0000ff"/>
          </w:rPr>
          <w:t xml:space="preserve">порядком</w:t>
        </w:r>
      </w:hyperlink>
      <w:r>
        <w:rPr>
          <w:sz w:val="24"/>
        </w:rPr>
        <w:t xml:space="preserve"> организации оказания высокотехнологичной медицинской помощи с применением единой государственной информационной системы в сфере здравоохранения, утвержденным приказом Минздрава России от 11 апреля 2025 года N 186н.</w:t>
      </w:r>
    </w:p>
    <w:p>
      <w:pPr>
        <w:pStyle w:val="0"/>
        <w:jc w:val="both"/>
      </w:pPr>
      <w:r>
        <w:rPr>
          <w:sz w:val="24"/>
        </w:rPr>
        <w:t xml:space="preserve">(в ред. </w:t>
      </w:r>
      <w:hyperlink w:history="0" r:id="rId196"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04.08.2025 N 293-п)</w:t>
      </w:r>
    </w:p>
    <w:p>
      <w:pPr>
        <w:pStyle w:val="0"/>
        <w:spacing w:before="240" w:line-rule="auto"/>
        <w:ind w:firstLine="540"/>
        <w:jc w:val="both"/>
      </w:pPr>
      <w:hyperlink w:history="0" r:id="rId197"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Порядок</w:t>
        </w:r>
      </w:hyperlink>
      <w:r>
        <w:rPr>
          <w:sz w:val="24"/>
        </w:rPr>
        <w:t xml:space="preserve"> оказания медицинской помощи гражданам, имеющим право внеочередного оказания медицинской помощи, в федеральных учреждениях здравоохранения утвержден постановлением Правительства Российской Федерации от 8 мая 2025 года N 610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pPr>
        <w:pStyle w:val="0"/>
        <w:jc w:val="both"/>
      </w:pPr>
      <w:r>
        <w:rPr>
          <w:sz w:val="24"/>
        </w:rPr>
        <w:t xml:space="preserve">(в ред. </w:t>
      </w:r>
      <w:hyperlink w:history="0" r:id="rId198"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04.08.2025 N 293-п)</w:t>
      </w:r>
    </w:p>
    <w:p>
      <w:pPr>
        <w:pStyle w:val="0"/>
        <w:spacing w:before="240" w:line-rule="auto"/>
        <w:ind w:firstLine="540"/>
        <w:jc w:val="both"/>
      </w:pPr>
      <w:hyperlink w:history="0" r:id="rId199" w:tooltip="Приказ Минздравсоцразвития РФ от 01.04.2005 N 249 &quot;Об организации внеочередного оказания медицинской помощи отдельным категориям граждан&quot; (вместе с &quot;Порядком рассмотрения врачебной комиссией федерального учреждения здравоохранения медицинских документов, представляемых органами исполнительной власти субъектов Российской Федерации в сфере здравоохранения, и осуществления очной консультации для решения вопроса о внеочередном оказании медицинской помощи&quot;) (Зарегистрировано в Минюсте РФ 26.04.2005 N 6555) {КонсультантПлюс}">
        <w:r>
          <w:rPr>
            <w:sz w:val="24"/>
            <w:color w:val="0000ff"/>
          </w:rPr>
          <w:t xml:space="preserve">Перечень</w:t>
        </w:r>
      </w:hyperlink>
      <w:r>
        <w:rPr>
          <w:sz w:val="24"/>
        </w:rPr>
        <w:t xml:space="preserve"> федеральных учреждений здравоохранения, оказывающих медицинскую помощь гражданам, имеющим право внеочередного оказания медицинской помощи, с указанием их профиля утвержден приказом Министерства здравоохранения и социального развития Российской Федерации от 1 апреля 2005 года N 249 "Об организации внеочередного оказания медицинской помощи отдельным категориям граждан".</w:t>
      </w:r>
    </w:p>
    <w:p>
      <w:pPr>
        <w:pStyle w:val="0"/>
        <w:ind w:firstLine="540"/>
        <w:jc w:val="both"/>
      </w:pPr>
      <w:r>
        <w:rPr>
          <w:sz w:val="24"/>
        </w:rPr>
      </w:r>
    </w:p>
    <w:p>
      <w:pPr>
        <w:pStyle w:val="2"/>
        <w:outlineLvl w:val="1"/>
        <w:jc w:val="center"/>
      </w:pPr>
      <w:r>
        <w:rPr>
          <w:sz w:val="24"/>
        </w:rPr>
        <w:t xml:space="preserve">Раздел XIV. ПЕРЕЧЕНЬ МЕРОПРИЯТИЙ ПО ПРОФИЛАКТИКЕ ЗАБОЛЕВАНИЙ</w:t>
      </w:r>
    </w:p>
    <w:p>
      <w:pPr>
        <w:pStyle w:val="2"/>
        <w:jc w:val="center"/>
      </w:pPr>
      <w:r>
        <w:rPr>
          <w:sz w:val="24"/>
        </w:rPr>
        <w:t xml:space="preserve">И ФОРМИРОВАНИЮ ЗДОРОВОГО ОБРАЗА ЖИЗНИ, ОСУЩЕСТВЛЯЕМЫХ</w:t>
      </w:r>
    </w:p>
    <w:p>
      <w:pPr>
        <w:pStyle w:val="2"/>
        <w:jc w:val="center"/>
      </w:pPr>
      <w:r>
        <w:rPr>
          <w:sz w:val="24"/>
        </w:rPr>
        <w:t xml:space="preserve">ПО ТЕРРИТОРИАЛЬНОЙ ПРОГРАММЕ, ВКЛЮЧАЯ МЕРЫ ПО ПРОФИЛАКТИКЕ</w:t>
      </w:r>
    </w:p>
    <w:p>
      <w:pPr>
        <w:pStyle w:val="2"/>
        <w:jc w:val="center"/>
      </w:pPr>
      <w:r>
        <w:rPr>
          <w:sz w:val="24"/>
        </w:rPr>
        <w:t xml:space="preserve">РАСПРОСТРАНЕНИЮ ВИЧ-ИНФЕКЦИИ И ГЕПАТИТА C</w:t>
      </w:r>
    </w:p>
    <w:p>
      <w:pPr>
        <w:pStyle w:val="0"/>
        <w:ind w:firstLine="540"/>
        <w:jc w:val="both"/>
      </w:pPr>
      <w:r>
        <w:rPr>
          <w:sz w:val="24"/>
        </w:rPr>
      </w:r>
    </w:p>
    <w:p>
      <w:pPr>
        <w:pStyle w:val="0"/>
        <w:ind w:firstLine="540"/>
        <w:jc w:val="both"/>
      </w:pPr>
      <w:r>
        <w:rPr>
          <w:sz w:val="24"/>
        </w:rPr>
        <w:t xml:space="preserve">Профилактическая вакцинация населения, включая осмотры медицинскими работниками перед календарными профилактическими прививками, а также перед вакцинацией по эпидпоказаниям.</w:t>
      </w:r>
    </w:p>
    <w:p>
      <w:pPr>
        <w:pStyle w:val="0"/>
        <w:spacing w:before="240" w:line-rule="auto"/>
        <w:ind w:firstLine="540"/>
        <w:jc w:val="both"/>
      </w:pPr>
      <w:r>
        <w:rPr>
          <w:sz w:val="24"/>
        </w:rPr>
        <w:t xml:space="preserve">Профилактические осмотры населения, за исключением граждан, подлежащих соответствующим медосмотрам, проводятся согласно </w:t>
      </w:r>
      <w:hyperlink w:history="0" r:id="rId200"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приказу</w:t>
        </w:r>
      </w:hyperlink>
      <w:r>
        <w:rPr>
          <w:sz w:val="24"/>
        </w:rPr>
        <w:t xml:space="preserve"> Минздрава России от 27 апреля 2021 года N 404н "Об утверждении Порядка проведения профилактического медицинского осмотра и диспансеризации определенных групп взрослого населения".</w:t>
      </w:r>
    </w:p>
    <w:p>
      <w:pPr>
        <w:pStyle w:val="0"/>
        <w:spacing w:before="240" w:line-rule="auto"/>
        <w:ind w:firstLine="540"/>
        <w:jc w:val="both"/>
      </w:pPr>
      <w:r>
        <w:rPr>
          <w:sz w:val="24"/>
        </w:rPr>
        <w:t xml:space="preserve">Медицинское консультирование несовершеннолетних при определении профессиональной пригодности.</w:t>
      </w:r>
    </w:p>
    <w:p>
      <w:pPr>
        <w:pStyle w:val="0"/>
        <w:spacing w:before="240" w:line-rule="auto"/>
        <w:ind w:firstLine="540"/>
        <w:jc w:val="both"/>
      </w:pPr>
      <w:r>
        <w:rPr>
          <w:sz w:val="24"/>
        </w:rPr>
        <w:t xml:space="preserve">Профилактические и предварительные медицинские осмотры несовершеннолетних, связанные с организацией отдыха, оздоровления и занятости в каникулярное время.</w:t>
      </w:r>
    </w:p>
    <w:p>
      <w:pPr>
        <w:pStyle w:val="0"/>
        <w:spacing w:before="240" w:line-rule="auto"/>
        <w:ind w:firstLine="540"/>
        <w:jc w:val="both"/>
      </w:pPr>
      <w:r>
        <w:rPr>
          <w:sz w:val="24"/>
        </w:rPr>
        <w:t xml:space="preserve">Диспансерное наблюдение здоровых детей.</w:t>
      </w:r>
    </w:p>
    <w:p>
      <w:pPr>
        <w:pStyle w:val="0"/>
        <w:spacing w:before="240" w:line-rule="auto"/>
        <w:ind w:firstLine="540"/>
        <w:jc w:val="both"/>
      </w:pPr>
      <w:r>
        <w:rPr>
          <w:sz w:val="24"/>
        </w:rPr>
        <w:t xml:space="preserve">Диспансерное наблюдение лиц с хроническими заболеваниями, а также краткосрочная диспансеризация лиц, перенесших острые заболевания, включая отдельные категории граждан, проводится согласно </w:t>
      </w:r>
      <w:hyperlink w:history="0" r:id="rId201"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sz w:val="24"/>
            <w:color w:val="0000ff"/>
          </w:rPr>
          <w:t xml:space="preserve">приказу</w:t>
        </w:r>
      </w:hyperlink>
      <w:r>
        <w:rPr>
          <w:sz w:val="24"/>
        </w:rPr>
        <w:t xml:space="preserve"> Минздрава России от 15 марта 2022 года N 168н "Об утверждении порядка проведения диспансерного наблюдения за взрослыми".</w:t>
      </w:r>
    </w:p>
    <w:p>
      <w:pPr>
        <w:pStyle w:val="0"/>
        <w:spacing w:before="240" w:line-rule="auto"/>
        <w:ind w:firstLine="540"/>
        <w:jc w:val="both"/>
      </w:pPr>
      <w:r>
        <w:rPr>
          <w:sz w:val="24"/>
        </w:rPr>
        <w:t xml:space="preserve">Диспансерное наблюдение женщин в период беременности и осуществление мер по предупреждению абортов.</w:t>
      </w:r>
    </w:p>
    <w:p>
      <w:pPr>
        <w:pStyle w:val="0"/>
        <w:spacing w:before="240" w:line-rule="auto"/>
        <w:ind w:firstLine="540"/>
        <w:jc w:val="both"/>
      </w:pPr>
      <w:r>
        <w:rPr>
          <w:sz w:val="24"/>
        </w:rPr>
        <w:t xml:space="preserve">Индивидуальная и групповая медицинская профилактика (формирование здорового образа жизни, включая отказ от табакокурения и злоупотребления алкоголем, обучение медико-санитарным правилам по профилактике заболеваний и предотвращению их прогрессирования): проведение школ здоровья, бесед и лекций.</w:t>
      </w:r>
    </w:p>
    <w:p>
      <w:pPr>
        <w:pStyle w:val="0"/>
        <w:spacing w:before="240" w:line-rule="auto"/>
        <w:ind w:firstLine="540"/>
        <w:jc w:val="both"/>
      </w:pPr>
      <w:r>
        <w:rPr>
          <w:sz w:val="24"/>
        </w:rPr>
        <w:t xml:space="preserve">Дородовый и послеродовый патронаж, осуществляемый медицинскими работниками медицинских организаций.</w:t>
      </w:r>
    </w:p>
    <w:p>
      <w:pPr>
        <w:pStyle w:val="0"/>
        <w:ind w:firstLine="540"/>
        <w:jc w:val="both"/>
      </w:pPr>
      <w:r>
        <w:rPr>
          <w:sz w:val="24"/>
        </w:rPr>
      </w:r>
    </w:p>
    <w:p>
      <w:pPr>
        <w:pStyle w:val="2"/>
        <w:outlineLvl w:val="1"/>
        <w:jc w:val="center"/>
      </w:pPr>
      <w:r>
        <w:rPr>
          <w:sz w:val="24"/>
        </w:rPr>
        <w:t xml:space="preserve">Раздел XV. ПОРЯДОК РЕАЛИЗАЦИИ УСТАНОВЛЕННОГО</w:t>
      </w:r>
    </w:p>
    <w:p>
      <w:pPr>
        <w:pStyle w:val="2"/>
        <w:jc w:val="center"/>
      </w:pPr>
      <w:r>
        <w:rPr>
          <w:sz w:val="24"/>
        </w:rPr>
        <w:t xml:space="preserve">ЗАКОНОДАТЕЛЬСТВОМ РОССИЙСКОЙ ФЕДЕРАЦИИ ПРАВА НА ВЫБОР ВРАЧА,</w:t>
      </w:r>
    </w:p>
    <w:p>
      <w:pPr>
        <w:pStyle w:val="2"/>
        <w:jc w:val="center"/>
      </w:pPr>
      <w:r>
        <w:rPr>
          <w:sz w:val="24"/>
        </w:rPr>
        <w:t xml:space="preserve">В ТОМ ЧИСЛЕ ВРАЧА ОБЩЕЙ ПРАКТИКИ (СЕМЕЙНОГО ВРАЧА)</w:t>
      </w:r>
    </w:p>
    <w:p>
      <w:pPr>
        <w:pStyle w:val="2"/>
        <w:jc w:val="center"/>
      </w:pPr>
      <w:r>
        <w:rPr>
          <w:sz w:val="24"/>
        </w:rPr>
        <w:t xml:space="preserve">И ЛЕЧАЩЕГО ВРАЧА (С УЧЕТОМ СОГЛАСИЯ ВРАЧА), А ТАКЖЕ НА ВЫБОР</w:t>
      </w:r>
    </w:p>
    <w:p>
      <w:pPr>
        <w:pStyle w:val="2"/>
        <w:jc w:val="center"/>
      </w:pPr>
      <w:r>
        <w:rPr>
          <w:sz w:val="24"/>
        </w:rPr>
        <w:t xml:space="preserve">МЕДИЦИНСКОЙ ОРГАНИЗАЦИИ</w:t>
      </w:r>
    </w:p>
    <w:p>
      <w:pPr>
        <w:pStyle w:val="0"/>
        <w:ind w:firstLine="540"/>
        <w:jc w:val="both"/>
      </w:pPr>
      <w:r>
        <w:rPr>
          <w:sz w:val="24"/>
        </w:rPr>
      </w:r>
    </w:p>
    <w:p>
      <w:pPr>
        <w:pStyle w:val="0"/>
        <w:ind w:firstLine="540"/>
        <w:jc w:val="both"/>
      </w:pPr>
      <w:r>
        <w:rPr>
          <w:sz w:val="24"/>
        </w:rPr>
        <w:t xml:space="preserve">Первичную медико-санитарную помощь гражданам оказывают врачи-терапевты, врачи-терапевты участковые, врачи-педиатры, врачи-педиатры участковые и врачи общей практики (семейные врачи), фельдшеры, акушеры и другие медицинские работники со средним медицинским образованием по территориально-участковому принципу.</w:t>
      </w:r>
    </w:p>
    <w:p>
      <w:pPr>
        <w:pStyle w:val="0"/>
        <w:spacing w:before="240" w:line-rule="auto"/>
        <w:ind w:firstLine="540"/>
        <w:jc w:val="both"/>
      </w:pPr>
      <w:r>
        <w:rPr>
          <w:sz w:val="24"/>
        </w:rPr>
        <w:t xml:space="preserve">Для получения первичной медико-санитарной помощи гражданин вправе выбрать иную медицинскую организацию, не обслуживающую территорию проживания, не чаще чем 1 раз в год (за исключением случаев изменения места жительства или места пребывания гражданина). Выбор осуществляется из перечня медицинских организаций, участвующих в реализации Территориальной программы.</w:t>
      </w:r>
    </w:p>
    <w:p>
      <w:pPr>
        <w:pStyle w:val="0"/>
        <w:spacing w:before="240" w:line-rule="auto"/>
        <w:ind w:firstLine="540"/>
        <w:jc w:val="both"/>
      </w:pPr>
      <w:r>
        <w:rPr>
          <w:sz w:val="24"/>
        </w:rPr>
        <w:t xml:space="preserve">В такой медицинской организации гражданин выбирает не чаще чем 1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w:t>
      </w:r>
    </w:p>
    <w:p>
      <w:pPr>
        <w:pStyle w:val="0"/>
        <w:spacing w:before="240" w:line-rule="auto"/>
        <w:ind w:firstLine="540"/>
        <w:jc w:val="both"/>
      </w:pPr>
      <w:r>
        <w:rPr>
          <w:sz w:val="24"/>
        </w:rPr>
        <w:t xml:space="preserve">Право реализует путем подачи заявления лично или через своего представителя на имя руководителя медицинской организации, а также при условии согласия выбранного врача.</w:t>
      </w:r>
    </w:p>
    <w:p>
      <w:pPr>
        <w:pStyle w:val="0"/>
        <w:spacing w:before="240" w:line-rule="auto"/>
        <w:ind w:firstLine="540"/>
        <w:jc w:val="both"/>
      </w:pPr>
      <w:hyperlink w:history="0" r:id="rId202" w:tooltip="Приказ Департамента здравоохранения ХМАО - Югры от 25.09.2015 N 10-нп (ред. от 15.08.2025) &quot;Об установлении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государственных гарантий бесплатного оказания гражданам медицинской помощи не по территориально-участковому принципу {КонсультантПлюс}">
        <w:r>
          <w:rPr>
            <w:sz w:val="24"/>
            <w:color w:val="0000ff"/>
          </w:rPr>
          <w:t xml:space="preserve">Порядок</w:t>
        </w:r>
      </w:hyperlink>
      <w:r>
        <w:rPr>
          <w:sz w:val="24"/>
        </w:rPr>
        <w:t xml:space="preserve">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соответствии с Территориальной программой не по территориально-участковому принципу, установлен приказом Депздрава Югры от 25 сентября 2015 года N 10-нп "Об установлении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государственных гарантий бесплатного оказания гражданам медицинской помощи не по территориально-участковому принципу".</w:t>
      </w:r>
    </w:p>
    <w:p>
      <w:pPr>
        <w:pStyle w:val="0"/>
        <w:ind w:firstLine="540"/>
        <w:jc w:val="both"/>
      </w:pPr>
      <w:r>
        <w:rPr>
          <w:sz w:val="24"/>
        </w:rPr>
      </w:r>
    </w:p>
    <w:p>
      <w:pPr>
        <w:pStyle w:val="2"/>
        <w:outlineLvl w:val="1"/>
        <w:jc w:val="center"/>
      </w:pPr>
      <w:r>
        <w:rPr>
          <w:sz w:val="24"/>
        </w:rPr>
        <w:t xml:space="preserve">Раздел XVI. ПОРЯДОК ОБЕСПЕЧЕНИЯ ГРАЖДАН ЛЕКАРСТВЕННЫМИ</w:t>
      </w:r>
    </w:p>
    <w:p>
      <w:pPr>
        <w:pStyle w:val="2"/>
        <w:jc w:val="center"/>
      </w:pPr>
      <w:r>
        <w:rPr>
          <w:sz w:val="24"/>
        </w:rPr>
        <w:t xml:space="preserve">ПРЕПАРАТАМИ, А ТАКЖЕ МЕДИЦИНСКИМИ ИЗДЕЛИЯМИ, ВКЛЮЧЕННЫМИ</w:t>
      </w:r>
    </w:p>
    <w:p>
      <w:pPr>
        <w:pStyle w:val="2"/>
        <w:jc w:val="center"/>
      </w:pPr>
      <w:r>
        <w:rPr>
          <w:sz w:val="24"/>
        </w:rPr>
        <w:t xml:space="preserve">В ПЕРЕЧЕНЬ МЕДИЦИНСКИХ ИЗДЕЛИЙ, ИМПЛАНТИРУЕМЫХ В ОРГАНИЗМ</w:t>
      </w:r>
    </w:p>
    <w:p>
      <w:pPr>
        <w:pStyle w:val="2"/>
        <w:jc w:val="center"/>
      </w:pPr>
      <w:r>
        <w:rPr>
          <w:sz w:val="24"/>
        </w:rPr>
        <w:t xml:space="preserve">ЧЕЛОВЕКА ПРИ ОКАЗАНИИ МЕДИЦИНСКОЙ ПОМОЩИ В РАМКАХ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УТВЕРЖДЕННЫЙ РАСПОРЯЖЕНИЕМ ПРАВИТЕЛЬСТВА</w:t>
      </w:r>
    </w:p>
    <w:p>
      <w:pPr>
        <w:pStyle w:val="2"/>
        <w:jc w:val="center"/>
      </w:pPr>
      <w:r>
        <w:rPr>
          <w:sz w:val="24"/>
        </w:rPr>
        <w:t xml:space="preserve">РОССИЙСКОЙ ФЕДЕРАЦИИ ОТ 31 ДЕКАБРЯ 2018 ГОДА N 3053-Р,</w:t>
      </w:r>
    </w:p>
    <w:p>
      <w:pPr>
        <w:pStyle w:val="2"/>
        <w:jc w:val="center"/>
      </w:pPr>
      <w:r>
        <w:rPr>
          <w:sz w:val="24"/>
        </w:rPr>
        <w:t xml:space="preserve">ЛЕЧЕБНЫМ ПИТАНИЕМ, В ТОМ ЧИСЛЕ СПЕЦИАЛИЗИРОВАННЫМИ</w:t>
      </w:r>
    </w:p>
    <w:p>
      <w:pPr>
        <w:pStyle w:val="2"/>
        <w:jc w:val="center"/>
      </w:pPr>
      <w:r>
        <w:rPr>
          <w:sz w:val="24"/>
        </w:rPr>
        <w:t xml:space="preserve">ПРОДУКТАМИ ЛЕЧЕБНОГО ПИТАНИЯ, ПО НАЗНАЧЕНИЮ ВРАЧА, А ТАКЖЕ</w:t>
      </w:r>
    </w:p>
    <w:p>
      <w:pPr>
        <w:pStyle w:val="2"/>
        <w:jc w:val="center"/>
      </w:pPr>
      <w:r>
        <w:rPr>
          <w:sz w:val="24"/>
        </w:rPr>
        <w:t xml:space="preserve">ДОНОРСКОЙ КРОВЬЮ И ЕЕ КОМПОНЕНТАМИ ПО МЕДИЦИНСКИМ ПОКАЗАНИЯМ</w:t>
      </w:r>
    </w:p>
    <w:p>
      <w:pPr>
        <w:pStyle w:val="2"/>
        <w:jc w:val="center"/>
      </w:pPr>
      <w:r>
        <w:rPr>
          <w:sz w:val="24"/>
        </w:rPr>
        <w:t xml:space="preserve">В СООТВЕТСТВИИ СО СТАНДАРТАМИ МЕДИЦИНСКОЙ ПОМОЩИ С УЧЕТОМ</w:t>
      </w:r>
    </w:p>
    <w:p>
      <w:pPr>
        <w:pStyle w:val="2"/>
        <w:jc w:val="center"/>
      </w:pPr>
      <w:r>
        <w:rPr>
          <w:sz w:val="24"/>
        </w:rPr>
        <w:t xml:space="preserve">ВИДОВ, УСЛОВИЙ И ФОРМ ОКАЗАНИЯ МЕДИЦИНСКОЙ ПОМОЩИ,</w:t>
      </w:r>
    </w:p>
    <w:p>
      <w:pPr>
        <w:pStyle w:val="2"/>
        <w:jc w:val="center"/>
      </w:pPr>
      <w:r>
        <w:rPr>
          <w:sz w:val="24"/>
        </w:rPr>
        <w:t xml:space="preserve">ЗА ИСКЛЮЧЕНИЕМ ЛЕЧЕБНОГО ПИТАНИЯ, В ТОМ ЧИСЛЕ</w:t>
      </w:r>
    </w:p>
    <w:p>
      <w:pPr>
        <w:pStyle w:val="2"/>
        <w:jc w:val="center"/>
      </w:pPr>
      <w:r>
        <w:rPr>
          <w:sz w:val="24"/>
        </w:rPr>
        <w:t xml:space="preserve">СПЕЦИАЛИЗИРОВАННЫХ ПРОДУКТОВ ЛЕЧЕБНОГО ПИТАНИЯ ПО ЖЕЛАНИЮ</w:t>
      </w:r>
    </w:p>
    <w:p>
      <w:pPr>
        <w:pStyle w:val="2"/>
        <w:jc w:val="center"/>
      </w:pPr>
      <w:r>
        <w:rPr>
          <w:sz w:val="24"/>
        </w:rPr>
        <w:t xml:space="preserve">ПАЦИЕНТА (ДАЛЕЕ - ПОРЯДОК)</w:t>
      </w:r>
    </w:p>
    <w:p>
      <w:pPr>
        <w:pStyle w:val="0"/>
        <w:ind w:firstLine="540"/>
        <w:jc w:val="both"/>
      </w:pPr>
      <w:r>
        <w:rPr>
          <w:sz w:val="24"/>
        </w:rPr>
      </w:r>
    </w:p>
    <w:p>
      <w:pPr>
        <w:pStyle w:val="0"/>
        <w:ind w:firstLine="540"/>
        <w:jc w:val="both"/>
      </w:pPr>
      <w:r>
        <w:rPr>
          <w:sz w:val="24"/>
        </w:rPr>
        <w:t xml:space="preserve">Обеспечение граждан лекарственными препаратами, медицинскими изделиями, лечебным питанием, в том числе специализированными продуктами лечебного питания, осуществляется по медицинским показаниям с учетом видов, условий и форм оказания медицинской помощи, предусмотренных Территориальной программой, за счет средств федерального бюджета, бюджета автономного округа, а также за счет средств системы обязательного медицинского страхования.</w:t>
      </w:r>
    </w:p>
    <w:p>
      <w:pPr>
        <w:pStyle w:val="0"/>
        <w:spacing w:before="240" w:line-rule="auto"/>
        <w:ind w:firstLine="540"/>
        <w:jc w:val="both"/>
      </w:pPr>
      <w:r>
        <w:rPr>
          <w:sz w:val="24"/>
        </w:rPr>
        <w:t xml:space="preserve">При оказании первичной медико-санитарной помощи в амбулаторно-поликлинических условиях в экстренной и неотложной форме, первичной медико-санитарной помощи в условиях дневного стационара, специализированной, в том числе высокотехнологичной, медицинской помощи в условиях дневного стационара,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лекарственными препаратами и медицинскими изделиями всех категорий граждан осуществляется бесплатно в соответствии с </w:t>
      </w:r>
      <w:hyperlink w:history="0" r:id="rId203"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утвержденным распоряжением Правительства Российской Федерации от 12 октября 2019 года N 2406-р, стандартами оказания медицинской помощи, утверждаемыми Минздравом России.</w:t>
      </w:r>
    </w:p>
    <w:p>
      <w:pPr>
        <w:pStyle w:val="0"/>
        <w:spacing w:before="240" w:line-rule="auto"/>
        <w:ind w:firstLine="540"/>
        <w:jc w:val="both"/>
      </w:pPr>
      <w:r>
        <w:rPr>
          <w:sz w:val="24"/>
        </w:rPr>
        <w:t xml:space="preserve">Бесплатное обеспечение иными лекарственными препаратами по медицинским показаниям в случаях нетипичного течения заболевания, наличия осложнений основного заболевания и (или) сочетанных заболеваний, при назначении опасных комбинаций лекарственных препаратов, а также при индивидуальной непереносимости лекарственных препаратов осуществляется на основании решения врачебной комиссии медицинской организации.</w:t>
      </w:r>
    </w:p>
    <w:p>
      <w:pPr>
        <w:pStyle w:val="0"/>
        <w:spacing w:before="240" w:line-rule="auto"/>
        <w:ind w:firstLine="540"/>
        <w:jc w:val="both"/>
      </w:pPr>
      <w:r>
        <w:rPr>
          <w:sz w:val="24"/>
        </w:rPr>
        <w:t xml:space="preserve">При проведении лечения в условиях поликлиники и на дому лекарственное обеспечение осуществляется за счет личных средств граждан, за исключением оказания экстренной и неотложной медицинской помощи и за исключением категорий, имеющих право на получение соответствующих мер социальной поддержки, установленных законодательством Российской Федерации, автономного округа.</w:t>
      </w:r>
    </w:p>
    <w:p>
      <w:pPr>
        <w:pStyle w:val="0"/>
        <w:spacing w:before="240" w:line-rule="auto"/>
        <w:ind w:firstLine="540"/>
        <w:jc w:val="both"/>
      </w:pPr>
      <w:r>
        <w:rPr>
          <w:sz w:val="24"/>
        </w:rPr>
        <w:t xml:space="preserve">Бесплатное лекарственное обеспечение, обеспечение медицинскими изделиями и специализированными продуктами лечебного питания отдельных категорий граждан, имеющих право на получение соответствующих мер социальной поддержки, установленных федеральным законодательством, при оказании им первичной медико-санитарной помощи в условиях поликлиники и на дому, осуществляется в соответствии с Федеральными законами от 17 июля 1999 года </w:t>
      </w:r>
      <w:hyperlink w:history="0" r:id="rId204" w:tooltip="Федеральный закон от 17.07.1999 N 178-ФЗ (ред. от 29.10.2024) &quot;О государственной социальной помощи&quot; {КонсультантПлюс}">
        <w:r>
          <w:rPr>
            <w:sz w:val="24"/>
            <w:color w:val="0000ff"/>
          </w:rPr>
          <w:t xml:space="preserve">N 178-ФЗ</w:t>
        </w:r>
      </w:hyperlink>
      <w:r>
        <w:rPr>
          <w:sz w:val="24"/>
        </w:rPr>
        <w:t xml:space="preserve"> "О государственной социальной помощи", </w:t>
      </w:r>
      <w:hyperlink w:history="0" r:id="rId20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N 323-ФЗ</w:t>
        </w:r>
      </w:hyperlink>
      <w:r>
        <w:rPr>
          <w:sz w:val="24"/>
        </w:rPr>
        <w:t xml:space="preserve">, постановлениями Правительства Российской Федерации от 30 июля 1994 года </w:t>
      </w:r>
      <w:hyperlink w:history="0" r:id="rId206"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N 890</w:t>
        </w:r>
      </w:hyperlink>
      <w:r>
        <w:rPr>
          <w:sz w:val="24"/>
        </w:rPr>
        <w:t xml:space="preserve">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от 26 апреля 2012 года </w:t>
      </w:r>
      <w:hyperlink w:history="0" r:id="rId207"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N 403</w:t>
        </w:r>
      </w:hyperlink>
      <w:r>
        <w:rPr>
          <w:sz w:val="24"/>
        </w:rPr>
        <w:t xml:space="preserve">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от 26 ноября 2018 года </w:t>
      </w:r>
      <w:hyperlink w:history="0" r:id="rId208"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N 1416</w:t>
        </w:r>
      </w:hyperlink>
      <w:r>
        <w:rPr>
          <w:sz w:val="24"/>
        </w:rPr>
        <w:t xml:space="preserve">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а также о признании утратившими силу некоторых актов Правительства Российской Федерации", в соответствии с Порядком.</w:t>
      </w:r>
    </w:p>
    <w:p>
      <w:pPr>
        <w:pStyle w:val="0"/>
        <w:spacing w:before="240" w:line-rule="auto"/>
        <w:ind w:firstLine="540"/>
        <w:jc w:val="both"/>
      </w:pPr>
      <w:r>
        <w:rPr>
          <w:sz w:val="24"/>
        </w:rPr>
        <w:t xml:space="preserve">1. Порядок разработан в целях реализации полномочий по обеспечению отдельных категорий граждан, проживающих в автономном округе, указанных в </w:t>
      </w:r>
      <w:hyperlink w:history="0" w:anchor="P12845" w:tooltip="Перечень мер социальной поддержки, предоставляемых отдельным">
        <w:r>
          <w:rPr>
            <w:sz w:val="24"/>
            <w:color w:val="0000ff"/>
          </w:rPr>
          <w:t xml:space="preserve">таблицах 8</w:t>
        </w:r>
      </w:hyperlink>
      <w:r>
        <w:rPr>
          <w:sz w:val="24"/>
        </w:rPr>
        <w:t xml:space="preserve">, </w:t>
      </w:r>
      <w:hyperlink w:history="0" w:anchor="P13794" w:tooltip="Перечень лекарственных препаратов, применяемых">
        <w:r>
          <w:rPr>
            <w:sz w:val="24"/>
            <w:color w:val="0000ff"/>
          </w:rPr>
          <w:t xml:space="preserve">9</w:t>
        </w:r>
      </w:hyperlink>
      <w:r>
        <w:rPr>
          <w:sz w:val="24"/>
        </w:rPr>
        <w:t xml:space="preserve">, при амбулаторном лечении которых лекарственные препараты, медицинские изделия и специализированные продукты лечебного питания отпускаются по рецептам бесплатно или со скидкой за счет средств бюджета автономного округа (далее - отдельные категории граждан, указанные в </w:t>
      </w:r>
      <w:hyperlink w:history="0" w:anchor="P12845" w:tooltip="Перечень мер социальной поддержки, предоставляемых отдельным">
        <w:r>
          <w:rPr>
            <w:sz w:val="24"/>
            <w:color w:val="0000ff"/>
          </w:rPr>
          <w:t xml:space="preserve">таблицах 8</w:t>
        </w:r>
      </w:hyperlink>
      <w:r>
        <w:rPr>
          <w:sz w:val="24"/>
        </w:rPr>
        <w:t xml:space="preserve">, </w:t>
      </w:r>
      <w:hyperlink w:history="0" w:anchor="P13794" w:tooltip="Перечень лекарственных препаратов, применяемых">
        <w:r>
          <w:rPr>
            <w:sz w:val="24"/>
            <w:color w:val="0000ff"/>
          </w:rPr>
          <w:t xml:space="preserve">9</w:t>
        </w:r>
      </w:hyperlink>
      <w:r>
        <w:rPr>
          <w:sz w:val="24"/>
        </w:rPr>
        <w:t xml:space="preserve">).</w:t>
      </w:r>
    </w:p>
    <w:p>
      <w:pPr>
        <w:pStyle w:val="0"/>
        <w:spacing w:before="240" w:line-rule="auto"/>
        <w:ind w:firstLine="540"/>
        <w:jc w:val="both"/>
      </w:pPr>
      <w:r>
        <w:rPr>
          <w:sz w:val="24"/>
        </w:rPr>
        <w:t xml:space="preserve">2. Отдельным категориям граждан, указанным в </w:t>
      </w:r>
      <w:hyperlink w:history="0" w:anchor="P12845" w:tooltip="Перечень мер социальной поддержки, предоставляемых отдельным">
        <w:r>
          <w:rPr>
            <w:sz w:val="24"/>
            <w:color w:val="0000ff"/>
          </w:rPr>
          <w:t xml:space="preserve">таблицах 8</w:t>
        </w:r>
      </w:hyperlink>
      <w:r>
        <w:rPr>
          <w:sz w:val="24"/>
        </w:rPr>
        <w:t xml:space="preserve">, </w:t>
      </w:r>
      <w:hyperlink w:history="0" w:anchor="P13794" w:tooltip="Перечень лекарственных препаратов, применяемых">
        <w:r>
          <w:rPr>
            <w:sz w:val="24"/>
            <w:color w:val="0000ff"/>
          </w:rPr>
          <w:t xml:space="preserve">9</w:t>
        </w:r>
      </w:hyperlink>
      <w:r>
        <w:rPr>
          <w:sz w:val="24"/>
        </w:rPr>
        <w:t xml:space="preserve">, гарантируется бесплатное или со скидкой в оплате обеспечение лекарственными препаратами, медицинскими изделиями и специализированными продуктами лечебного питания по рецептам врачей в соответствии с перечнями лекарственных препаратов, медицинских изделий и специализированных продуктов лечебного питания, применяемых при амбулаторном лечении отдельных категорий граждан.</w:t>
      </w:r>
    </w:p>
    <w:p>
      <w:pPr>
        <w:pStyle w:val="0"/>
        <w:spacing w:before="240" w:line-rule="auto"/>
        <w:ind w:firstLine="540"/>
        <w:jc w:val="both"/>
      </w:pPr>
      <w:r>
        <w:rPr>
          <w:sz w:val="24"/>
        </w:rPr>
        <w:t xml:space="preserve">3. Порядок распространяет свое действие на лиц, указанных в </w:t>
      </w:r>
      <w:hyperlink w:history="0" r:id="rId209" w:tooltip="Постановление Правительства РФ от 31.10.2014 N 1134 (ред. от 19.08.2023) &quot;Об оказании медицинской помощи отдельным категориям лиц&quot; (вместе с &quot;Правилами предоставления из федерального бюджета бюджетам субъектов Российской Федерации иных межбюджетных трансфертов на компенсацию расходов, связанных с оказанием медицинской помощи отдельным категориям лиц&quot;) {КонсультантПлюс}">
        <w:r>
          <w:rPr>
            <w:sz w:val="24"/>
            <w:color w:val="0000ff"/>
          </w:rPr>
          <w:t xml:space="preserve">постановлении</w:t>
        </w:r>
      </w:hyperlink>
      <w:r>
        <w:rPr>
          <w:sz w:val="24"/>
        </w:rPr>
        <w:t xml:space="preserve"> Правительства Российской Федерации от 31 октября 2014 года N 1134 "Об оказании медицинской помощи отдельным категориям лиц".</w:t>
      </w:r>
    </w:p>
    <w:p>
      <w:pPr>
        <w:pStyle w:val="0"/>
        <w:spacing w:before="240" w:line-rule="auto"/>
        <w:ind w:firstLine="540"/>
        <w:jc w:val="both"/>
      </w:pPr>
      <w:r>
        <w:rPr>
          <w:sz w:val="24"/>
        </w:rPr>
        <w:t xml:space="preserve">4. С целью реализации права на лекарственное обеспечение отдельные категории граждан:</w:t>
      </w:r>
    </w:p>
    <w:p>
      <w:pPr>
        <w:pStyle w:val="0"/>
        <w:spacing w:before="240" w:line-rule="auto"/>
        <w:ind w:firstLine="540"/>
        <w:jc w:val="both"/>
      </w:pPr>
      <w:r>
        <w:rPr>
          <w:sz w:val="24"/>
        </w:rPr>
        <w:t xml:space="preserve">4.1. Обращаются за медицинской помощью в медицинскую организацию по месту жительства.</w:t>
      </w:r>
    </w:p>
    <w:p>
      <w:pPr>
        <w:pStyle w:val="0"/>
        <w:spacing w:before="240" w:line-rule="auto"/>
        <w:ind w:firstLine="540"/>
        <w:jc w:val="both"/>
      </w:pPr>
      <w:r>
        <w:rPr>
          <w:sz w:val="24"/>
        </w:rPr>
        <w:t xml:space="preserve">4.2. При первичном обращении в медицинскую организацию по месту жительства для постановки на учет предъявляют документы, удостоверяющие личность гражданина, с отметкой о постоянном проживании в автономном округе, страховой полис обязательного медицинского страхования гражданина, страховой номер индивидуального лицевого счета (СНИЛС).</w:t>
      </w:r>
    </w:p>
    <w:p>
      <w:pPr>
        <w:pStyle w:val="0"/>
        <w:spacing w:before="240" w:line-rule="auto"/>
        <w:ind w:firstLine="540"/>
        <w:jc w:val="both"/>
      </w:pPr>
      <w:r>
        <w:rPr>
          <w:sz w:val="24"/>
        </w:rPr>
        <w:t xml:space="preserve">4.3. Для получения лекарственных препаратов, медицинских изделий и специализированных продуктов лечебного питания предъявляют в аптечные организации рецепты, выписанные медицинскими работниками на амбулаторном приеме, в том числе в форме электронного документа.</w:t>
      </w:r>
    </w:p>
    <w:p>
      <w:pPr>
        <w:pStyle w:val="0"/>
        <w:spacing w:before="240" w:line-rule="auto"/>
        <w:ind w:firstLine="540"/>
        <w:jc w:val="both"/>
      </w:pPr>
      <w:r>
        <w:rPr>
          <w:sz w:val="24"/>
        </w:rPr>
        <w:t xml:space="preserve">5. Субъектами, участвующими в системе лекарственного обеспечения отдельных категорий граждан в автономном округе, являются:</w:t>
      </w:r>
    </w:p>
    <w:p>
      <w:pPr>
        <w:pStyle w:val="0"/>
        <w:spacing w:before="240" w:line-rule="auto"/>
        <w:ind w:firstLine="540"/>
        <w:jc w:val="both"/>
      </w:pPr>
      <w:r>
        <w:rPr>
          <w:sz w:val="24"/>
        </w:rPr>
        <w:t xml:space="preserve">5.1. Депздрав Югры.</w:t>
      </w:r>
    </w:p>
    <w:bookmarkStart w:id="856" w:name="P856"/>
    <w:bookmarkEnd w:id="856"/>
    <w:p>
      <w:pPr>
        <w:pStyle w:val="0"/>
        <w:spacing w:before="240" w:line-rule="auto"/>
        <w:ind w:firstLine="540"/>
        <w:jc w:val="both"/>
      </w:pPr>
      <w:r>
        <w:rPr>
          <w:sz w:val="24"/>
        </w:rPr>
        <w:t xml:space="preserve">5.2. Медицинские организации, медицинским работникам которых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w:t>
      </w:r>
    </w:p>
    <w:p>
      <w:pPr>
        <w:pStyle w:val="0"/>
        <w:spacing w:before="240" w:line-rule="auto"/>
        <w:ind w:firstLine="540"/>
        <w:jc w:val="both"/>
      </w:pPr>
      <w:r>
        <w:rPr>
          <w:sz w:val="24"/>
        </w:rPr>
        <w:t xml:space="preserve">5.3. Медицинские работники, которым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w:t>
      </w:r>
    </w:p>
    <w:p>
      <w:pPr>
        <w:pStyle w:val="0"/>
        <w:spacing w:before="240" w:line-rule="auto"/>
        <w:ind w:firstLine="540"/>
        <w:jc w:val="both"/>
      </w:pPr>
      <w:r>
        <w:rPr>
          <w:sz w:val="24"/>
        </w:rPr>
        <w:t xml:space="preserve">5.4. Фармацевтические организации, в том числе аптечные организации, а также подведомственные Депздраву Югры учреждения.</w:t>
      </w:r>
    </w:p>
    <w:bookmarkStart w:id="859" w:name="P859"/>
    <w:bookmarkEnd w:id="859"/>
    <w:p>
      <w:pPr>
        <w:pStyle w:val="0"/>
        <w:spacing w:before="240" w:line-rule="auto"/>
        <w:ind w:firstLine="540"/>
        <w:jc w:val="both"/>
      </w:pPr>
      <w:r>
        <w:rPr>
          <w:sz w:val="24"/>
        </w:rPr>
        <w:t xml:space="preserve">5.5. Отдельные категории граждан, проживающие в автономном округе.</w:t>
      </w:r>
    </w:p>
    <w:p>
      <w:pPr>
        <w:pStyle w:val="0"/>
        <w:spacing w:before="240" w:line-rule="auto"/>
        <w:ind w:firstLine="540"/>
        <w:jc w:val="both"/>
      </w:pPr>
      <w:r>
        <w:rPr>
          <w:sz w:val="24"/>
        </w:rPr>
        <w:t xml:space="preserve">6. В целях реализации права на лекарственное обеспечение сведения о гражданах, отнесенных к отдельным категориям граждан, должны быть включены в следующие регистры: региональный регистр отдельных категорий граждан, проживающих в автономном округе, при амбулаторном лечении которых лекарственные препараты, медицинские изделия и специализированные продукты лечебного питания отпускаются по рецептам бесплатно или со скидкой за счет средств бюджета автономного округа, и (или)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регистры).</w:t>
      </w:r>
    </w:p>
    <w:p>
      <w:pPr>
        <w:pStyle w:val="0"/>
        <w:spacing w:before="240" w:line-rule="auto"/>
        <w:ind w:firstLine="540"/>
        <w:jc w:val="both"/>
      </w:pPr>
      <w:r>
        <w:rPr>
          <w:sz w:val="24"/>
        </w:rPr>
        <w:t xml:space="preserve">6.1. Субъекты, указанные в </w:t>
      </w:r>
      <w:hyperlink w:history="0" w:anchor="P856" w:tooltip="5.2. Медицинские организации, медицинским работникам которых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
        <w:r>
          <w:rPr>
            <w:sz w:val="24"/>
            <w:color w:val="0000ff"/>
          </w:rPr>
          <w:t xml:space="preserve">подпунктах 5.2</w:t>
        </w:r>
      </w:hyperlink>
      <w:r>
        <w:rPr>
          <w:sz w:val="24"/>
        </w:rPr>
        <w:t xml:space="preserve"> - </w:t>
      </w:r>
      <w:hyperlink w:history="0" w:anchor="P859" w:tooltip="5.5. Отдельные категории граждан, проживающие в автономном округе.">
        <w:r>
          <w:rPr>
            <w:sz w:val="24"/>
            <w:color w:val="0000ff"/>
          </w:rPr>
          <w:t xml:space="preserve">5.5 пункта 5</w:t>
        </w:r>
      </w:hyperlink>
      <w:r>
        <w:rPr>
          <w:sz w:val="24"/>
        </w:rPr>
        <w:t xml:space="preserve"> Порядка, участвуют в процессе, обеспечивающем оформление рецептов в форме электронных документов на лекарственные препараты, медицинские изделия и специализированные продукты лечебного питания, а также отпуск и получение лекарственных препаратов, медицинских изделий и специализированных продуктов лечебного питания по рецептам в форме электронных документов.</w:t>
      </w:r>
    </w:p>
    <w:p>
      <w:pPr>
        <w:pStyle w:val="0"/>
        <w:spacing w:before="240" w:line-rule="auto"/>
        <w:ind w:firstLine="540"/>
        <w:jc w:val="both"/>
      </w:pPr>
      <w:r>
        <w:rPr>
          <w:sz w:val="24"/>
        </w:rPr>
        <w:t xml:space="preserve">7. Депздрав Югры:</w:t>
      </w:r>
    </w:p>
    <w:p>
      <w:pPr>
        <w:pStyle w:val="0"/>
        <w:spacing w:before="240" w:line-rule="auto"/>
        <w:ind w:firstLine="540"/>
        <w:jc w:val="both"/>
      </w:pPr>
      <w:r>
        <w:rPr>
          <w:sz w:val="24"/>
        </w:rPr>
        <w:t xml:space="preserve">7.1. Утверждает:</w:t>
      </w:r>
    </w:p>
    <w:p>
      <w:pPr>
        <w:pStyle w:val="0"/>
        <w:spacing w:before="240" w:line-rule="auto"/>
        <w:ind w:firstLine="540"/>
        <w:jc w:val="both"/>
      </w:pPr>
      <w:r>
        <w:rPr>
          <w:sz w:val="24"/>
        </w:rPr>
        <w:t xml:space="preserve">перечень медицинских организаций, медицинским работникам которых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w:t>
      </w:r>
    </w:p>
    <w:p>
      <w:pPr>
        <w:pStyle w:val="0"/>
        <w:spacing w:before="240" w:line-rule="auto"/>
        <w:ind w:firstLine="540"/>
        <w:jc w:val="both"/>
      </w:pPr>
      <w:r>
        <w:rPr>
          <w:sz w:val="24"/>
        </w:rPr>
        <w:t xml:space="preserve">заявки на лекарственные препараты, медицинские изделия, специализированные продукты лечебного питания для обеспечения отдельных категорий граждан с целью проведения уполномоченным подведомственным казенным учреждением закупок лекарственных препаратов, медицинских изделий и специализированных продуктов лечебного питания в соответствии с федеральным законодательством, регулирующим закупки товаров и услуг для обеспечения государственных нужд.</w:t>
      </w:r>
    </w:p>
    <w:p>
      <w:pPr>
        <w:pStyle w:val="0"/>
        <w:spacing w:before="240" w:line-rule="auto"/>
        <w:ind w:firstLine="540"/>
        <w:jc w:val="both"/>
      </w:pPr>
      <w:r>
        <w:rPr>
          <w:sz w:val="24"/>
        </w:rPr>
        <w:t xml:space="preserve">7.2. Организует:</w:t>
      </w:r>
    </w:p>
    <w:p>
      <w:pPr>
        <w:pStyle w:val="0"/>
        <w:spacing w:before="240" w:line-rule="auto"/>
        <w:ind w:firstLine="540"/>
        <w:jc w:val="both"/>
      </w:pPr>
      <w:r>
        <w:rPr>
          <w:sz w:val="24"/>
        </w:rPr>
        <w:t xml:space="preserve">ведение уполномоченным подведомственным бюджетным учреждением регистров, формируемых на основании данных, ежемесячно предоставляемых медицинскими организациями, которые осуществляют учет отдельных категорий граждан по месту жительства;</w:t>
      </w:r>
    </w:p>
    <w:p>
      <w:pPr>
        <w:pStyle w:val="0"/>
        <w:spacing w:before="240" w:line-rule="auto"/>
        <w:ind w:firstLine="540"/>
        <w:jc w:val="both"/>
      </w:pPr>
      <w:r>
        <w:rPr>
          <w:sz w:val="24"/>
        </w:rPr>
        <w:t xml:space="preserve">взаимодействие Депздрава Югры с медицинскими организациями, медицинским работникам которых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 и фармацевтическими организациями, в том числе аптечными организациями;</w:t>
      </w:r>
    </w:p>
    <w:p>
      <w:pPr>
        <w:pStyle w:val="0"/>
        <w:spacing w:before="240" w:line-rule="auto"/>
        <w:ind w:firstLine="540"/>
        <w:jc w:val="both"/>
      </w:pPr>
      <w:r>
        <w:rPr>
          <w:sz w:val="24"/>
        </w:rPr>
        <w:t xml:space="preserve">обеспечение заявок на лекарственные препараты, медицинские изделия, специализированные продукты лечебного питания в пределах выделенных бюджетных ассигнований, предусмотренных в законе о бюджете автономного округа на соответствующий финансовый год и плановый период и доведенных до Депздрава Югры в установленном порядке.</w:t>
      </w:r>
    </w:p>
    <w:p>
      <w:pPr>
        <w:pStyle w:val="0"/>
        <w:spacing w:before="240" w:line-rule="auto"/>
        <w:ind w:firstLine="540"/>
        <w:jc w:val="both"/>
      </w:pPr>
      <w:r>
        <w:rPr>
          <w:sz w:val="24"/>
        </w:rPr>
        <w:t xml:space="preserve">8. Медицинские организации, медицинским работникам которых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w:t>
      </w:r>
    </w:p>
    <w:p>
      <w:pPr>
        <w:pStyle w:val="0"/>
        <w:spacing w:before="240" w:line-rule="auto"/>
        <w:ind w:firstLine="540"/>
        <w:jc w:val="both"/>
      </w:pPr>
      <w:r>
        <w:rPr>
          <w:sz w:val="24"/>
        </w:rPr>
        <w:t xml:space="preserve">8.1. Организуют учет отдельных категорий граждан по месту жительства с целью формирования и актуализации сведений в регистрах.</w:t>
      </w:r>
    </w:p>
    <w:p>
      <w:pPr>
        <w:pStyle w:val="0"/>
        <w:spacing w:before="240" w:line-rule="auto"/>
        <w:ind w:firstLine="540"/>
        <w:jc w:val="both"/>
      </w:pPr>
      <w:r>
        <w:rPr>
          <w:sz w:val="24"/>
        </w:rPr>
        <w:t xml:space="preserve">8.2. Осуществляют формирование заявки на лекарственные препараты, медицинские изделия и специализированные продукты лечебного питания для отдельных категорий граждан в соответствии с регистрами, с учетом фактических потреблений лекарственных препаратов, медицинских изделий и специализированных продуктов лечебного питания за предыдущие периоды.</w:t>
      </w:r>
    </w:p>
    <w:p>
      <w:pPr>
        <w:pStyle w:val="0"/>
        <w:spacing w:before="240" w:line-rule="auto"/>
        <w:ind w:firstLine="540"/>
        <w:jc w:val="both"/>
      </w:pPr>
      <w:r>
        <w:rPr>
          <w:sz w:val="24"/>
        </w:rPr>
        <w:t xml:space="preserve">8.3. Организуют работу врачебных комиссий с целью контроля обоснованного назначения лекарственных препаратов, медицинских изделий и специализированных продуктов лечебного питания и рецептов на них, оформленных в том числе электронным документом.</w:t>
      </w:r>
    </w:p>
    <w:p>
      <w:pPr>
        <w:pStyle w:val="0"/>
        <w:spacing w:before="240" w:line-rule="auto"/>
        <w:ind w:firstLine="540"/>
        <w:jc w:val="both"/>
      </w:pPr>
      <w:r>
        <w:rPr>
          <w:sz w:val="24"/>
        </w:rPr>
        <w:t xml:space="preserve">8.5. Медицинские организации, в которых под диспансерным наблюдением находятся больные туберкулезом, осуществляют лекарственное обеспечение в соответствии с </w:t>
      </w:r>
      <w:hyperlink w:history="0" r:id="rId210" w:tooltip="Приказ Департамента здравоохранения ХМАО - Югры от 14.11.2014 N 4-нп (ред. от 10.12.2019) &quot;Об утверждении Порядка бесплатного обеспечения лиц, находящихся под диспансерным наблюдением в связи с туберкулезом, и больных туберкулезом лекарственными препаратами для медицинского применения для лечения туберкулеза в амбулаторных условиях в медицинских организациях, подведомственных Департаменту здравоохранения Ханты-Мансийского автономного округа - Югры&quot; {КонсультантПлюс}">
        <w:r>
          <w:rPr>
            <w:sz w:val="24"/>
            <w:color w:val="0000ff"/>
          </w:rPr>
          <w:t xml:space="preserve">приказом</w:t>
        </w:r>
      </w:hyperlink>
      <w:r>
        <w:rPr>
          <w:sz w:val="24"/>
        </w:rPr>
        <w:t xml:space="preserve"> Депздрава Югры от 14 ноября 2014 года N 4-нп "Об утверждении Порядка бесплатного обеспечения лиц, находящихся под диспансерным наблюдением в связи с туберкулезом, и больных туберкулезом лекарственными препаратами для медицинского применения для лечения туберкулеза в амбулаторных условиях в медицинских организациях, подведомственных Департаменту здравоохранения Ханты-Мансийского автономного округа - Югры" по рецептам, составленным в том числе в форме электронного документа, по перечню, утвержденному </w:t>
      </w:r>
      <w:hyperlink w:history="0" w:anchor="P12845" w:tooltip="Перечень мер социальной поддержки, предоставляемых отдельным">
        <w:r>
          <w:rPr>
            <w:sz w:val="24"/>
            <w:color w:val="0000ff"/>
          </w:rPr>
          <w:t xml:space="preserve">таблицей 8</w:t>
        </w:r>
      </w:hyperlink>
      <w:r>
        <w:rPr>
          <w:sz w:val="24"/>
        </w:rPr>
        <w:t xml:space="preserve">.</w:t>
      </w:r>
    </w:p>
    <w:p>
      <w:pPr>
        <w:pStyle w:val="0"/>
        <w:spacing w:before="240" w:line-rule="auto"/>
        <w:ind w:firstLine="540"/>
        <w:jc w:val="both"/>
      </w:pPr>
      <w:r>
        <w:rPr>
          <w:sz w:val="24"/>
        </w:rPr>
        <w:t xml:space="preserve">8.6. Медицинские организации, в которых находятся под диспансерным наблюдением ВИЧ-инфицированные граждане, обеспечивают в соответствии с </w:t>
      </w:r>
      <w:hyperlink w:history="0" r:id="rId211" w:tooltip="Приказ Департамента здравоохранения ХМАО - Югры от 14.09.2015 N 9-нп (ред. от 10.12.2019) &quot;Об установлении Порядка бесплатного обеспечения лекарственными препаратами для медицинского применения для лечения ВИЧ-инфекции в амбулаторных условиях в медицинских организациях, подведомственных Департаменту здравоохранения Ханты-Мансийского автономного округа - Югры&quot; {КонсультантПлюс}">
        <w:r>
          <w:rPr>
            <w:sz w:val="24"/>
            <w:color w:val="0000ff"/>
          </w:rPr>
          <w:t xml:space="preserve">приказом</w:t>
        </w:r>
      </w:hyperlink>
      <w:r>
        <w:rPr>
          <w:sz w:val="24"/>
        </w:rPr>
        <w:t xml:space="preserve"> Депздрава Югры от 14 сентября 2015 года N 9-нп "Об установлении Порядка бесплатного обеспечения лекарственными препаратами для медицинского применения для лечения ВИЧ-инфекции в амбулаторных условиях в медицинских организациях, подведомственных Департаменту здравоохранения Ханты-Мансийского автономного округа - Югры" по рецептам, составленным в том числе в форме электронного документа, по перечню, утвержденному </w:t>
      </w:r>
      <w:hyperlink w:history="0" w:anchor="P12845" w:tooltip="Перечень мер социальной поддержки, предоставляемых отдельным">
        <w:r>
          <w:rPr>
            <w:sz w:val="24"/>
            <w:color w:val="0000ff"/>
          </w:rPr>
          <w:t xml:space="preserve">таблицей 8</w:t>
        </w:r>
      </w:hyperlink>
      <w:r>
        <w:rPr>
          <w:sz w:val="24"/>
        </w:rPr>
        <w:t xml:space="preserve">.</w:t>
      </w:r>
    </w:p>
    <w:p>
      <w:pPr>
        <w:pStyle w:val="0"/>
        <w:spacing w:before="240" w:line-rule="auto"/>
        <w:ind w:firstLine="540"/>
        <w:jc w:val="both"/>
      </w:pPr>
      <w:r>
        <w:rPr>
          <w:sz w:val="24"/>
        </w:rPr>
        <w:t xml:space="preserve">8.7. Формируют и утверждают список медицинских работников, которым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 по рецептам в форме электронных документов с последующим подписанием усиленной квалифицированной электронной подписью и регистрацией в федеральном реестре электронных медицинских документов Единой государственной информационной системы в сфере здравоохранения.</w:t>
      </w:r>
    </w:p>
    <w:p>
      <w:pPr>
        <w:pStyle w:val="0"/>
        <w:spacing w:before="240" w:line-rule="auto"/>
        <w:ind w:firstLine="540"/>
        <w:jc w:val="both"/>
      </w:pPr>
      <w:r>
        <w:rPr>
          <w:sz w:val="24"/>
        </w:rPr>
        <w:t xml:space="preserve">9. Медицинские работники, которым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w:t>
      </w:r>
    </w:p>
    <w:p>
      <w:pPr>
        <w:pStyle w:val="0"/>
        <w:spacing w:before="240" w:line-rule="auto"/>
        <w:ind w:firstLine="540"/>
        <w:jc w:val="both"/>
      </w:pPr>
      <w:r>
        <w:rPr>
          <w:sz w:val="24"/>
        </w:rPr>
        <w:t xml:space="preserve">9.1. Информируют граждан о категориях заболеваний, действующих перечнях лекарственных препаратов, нормативах.</w:t>
      </w:r>
    </w:p>
    <w:p>
      <w:pPr>
        <w:pStyle w:val="0"/>
        <w:spacing w:before="240" w:line-rule="auto"/>
        <w:ind w:firstLine="540"/>
        <w:jc w:val="both"/>
      </w:pPr>
      <w:r>
        <w:rPr>
          <w:sz w:val="24"/>
        </w:rPr>
        <w:t xml:space="preserve">9.2. Назначают лекарственные препараты, медицинские изделия и специализированные продукты лечебного питания, а также оформляют рецепты, в том числе электронным документом, в </w:t>
      </w:r>
      <w:hyperlink w:history="0" r:id="rId212"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порядке</w:t>
        </w:r>
      </w:hyperlink>
      <w:r>
        <w:rPr>
          <w:sz w:val="24"/>
        </w:rPr>
        <w:t xml:space="preserve"> и по формам, установленным приказом Минздрава России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в объеме, установленном </w:t>
      </w:r>
      <w:hyperlink w:history="0" w:anchor="P12845" w:tooltip="Перечень мер социальной поддержки, предоставляемых отдельным">
        <w:r>
          <w:rPr>
            <w:sz w:val="24"/>
            <w:color w:val="0000ff"/>
          </w:rPr>
          <w:t xml:space="preserve">таблицами 8</w:t>
        </w:r>
      </w:hyperlink>
      <w:r>
        <w:rPr>
          <w:sz w:val="24"/>
        </w:rPr>
        <w:t xml:space="preserve">, </w:t>
      </w:r>
      <w:hyperlink w:history="0" w:anchor="P13794" w:tooltip="Перечень лекарственных препаратов, применяемых">
        <w:r>
          <w:rPr>
            <w:sz w:val="24"/>
            <w:color w:val="0000ff"/>
          </w:rPr>
          <w:t xml:space="preserve">9</w:t>
        </w:r>
      </w:hyperlink>
      <w:r>
        <w:rPr>
          <w:sz w:val="24"/>
        </w:rPr>
        <w:t xml:space="preserve">.</w:t>
      </w:r>
    </w:p>
    <w:p>
      <w:pPr>
        <w:pStyle w:val="0"/>
        <w:spacing w:before="240" w:line-rule="auto"/>
        <w:ind w:firstLine="540"/>
        <w:jc w:val="both"/>
      </w:pPr>
      <w:r>
        <w:rPr>
          <w:sz w:val="24"/>
        </w:rPr>
        <w:t xml:space="preserve">9.3. Информируют отдельные категории граждан о точках отпуска лекарственных препаратов, медицинских изделий и специализированных продуктов лечебного питания.</w:t>
      </w:r>
    </w:p>
    <w:p>
      <w:pPr>
        <w:pStyle w:val="0"/>
        <w:spacing w:before="240" w:line-rule="auto"/>
        <w:ind w:firstLine="540"/>
        <w:jc w:val="both"/>
      </w:pPr>
      <w:r>
        <w:rPr>
          <w:sz w:val="24"/>
        </w:rPr>
        <w:t xml:space="preserve">10. Фармацевтические организации, участвующие в системе лекарственного обеспечения, определяются в соответствии с федеральным законодательством, регулирующим закупки товаров и услуг для обеспечения государственных нужд, и обеспечивают:</w:t>
      </w:r>
    </w:p>
    <w:p>
      <w:pPr>
        <w:pStyle w:val="0"/>
        <w:spacing w:before="240" w:line-rule="auto"/>
        <w:ind w:firstLine="540"/>
        <w:jc w:val="both"/>
      </w:pPr>
      <w:r>
        <w:rPr>
          <w:sz w:val="24"/>
        </w:rPr>
        <w:t xml:space="preserve">10.1. Исполнение услуг в автоматизированном режиме.</w:t>
      </w:r>
    </w:p>
    <w:p>
      <w:pPr>
        <w:pStyle w:val="0"/>
        <w:spacing w:before="240" w:line-rule="auto"/>
        <w:ind w:firstLine="540"/>
        <w:jc w:val="both"/>
      </w:pPr>
      <w:r>
        <w:rPr>
          <w:sz w:val="24"/>
        </w:rPr>
        <w:t xml:space="preserve">10.2. Отпуск лекарственных препаратов, медицинских изделий и специализированных продуктов лечебного питания аптечными организациями в соответствии с </w:t>
      </w:r>
      <w:hyperlink w:history="0" r:id="rId213" w:tooltip="Приказ Минздрава Росс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КонсультантПлюс}">
        <w:r>
          <w:rPr>
            <w:sz w:val="24"/>
            <w:color w:val="0000ff"/>
          </w:rPr>
          <w:t xml:space="preserve">приказом</w:t>
        </w:r>
      </w:hyperlink>
      <w:r>
        <w:rPr>
          <w:sz w:val="24"/>
        </w:rPr>
        <w:t xml:space="preserve"> Минздрава России от 7 марта 2025 года N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w:t>
      </w:r>
    </w:p>
    <w:p>
      <w:pPr>
        <w:pStyle w:val="0"/>
        <w:jc w:val="both"/>
      </w:pPr>
      <w:r>
        <w:rPr>
          <w:sz w:val="24"/>
        </w:rPr>
        <w:t xml:space="preserve">(пп. 10.2 в ред. </w:t>
      </w:r>
      <w:hyperlink w:history="0" r:id="rId214" w:tooltip="Постановление Правительства ХМАО - Югры от 08.09.2025 N 347-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08.09.2025 N 347-п)</w:t>
      </w:r>
    </w:p>
    <w:p>
      <w:pPr>
        <w:pStyle w:val="0"/>
        <w:spacing w:before="240" w:line-rule="auto"/>
        <w:ind w:firstLine="540"/>
        <w:jc w:val="both"/>
      </w:pPr>
      <w:r>
        <w:rPr>
          <w:sz w:val="24"/>
        </w:rPr>
        <w:t xml:space="preserve">11. Обеспечение населения лекарственными препаратами, медицинскими изделиями и специализированными продуктами лечебного питания, применяемыми при амбулаторном лечении отдельных категорий граждан, которым предоставляются меры социальной поддержки, лекарственными препаратами, применяемыми при амбулаторном лечении детей из многодетных семей в возрасте до 6 лет, детей до 3 лет жизни, детей-сирот и детей, оставшихся без попечения родителей, воспитывающихся в семьях опекунов или попечителей, приемных семьях, патронатных семьях, детских домах семейного типа, а также материалами, инструментами, предметами разового использования, применяемыми при оказании стоматологической помощи, осуществляется в соответствии с перечнями, указанными в </w:t>
      </w:r>
      <w:hyperlink w:history="0" w:anchor="P12845" w:tooltip="Перечень мер социальной поддержки, предоставляемых отдельным">
        <w:r>
          <w:rPr>
            <w:sz w:val="24"/>
            <w:color w:val="0000ff"/>
          </w:rPr>
          <w:t xml:space="preserve">таблицах 8</w:t>
        </w:r>
      </w:hyperlink>
      <w:r>
        <w:rPr>
          <w:sz w:val="24"/>
        </w:rPr>
        <w:t xml:space="preserve">, </w:t>
      </w:r>
      <w:hyperlink w:history="0" w:anchor="P13794" w:tooltip="Перечень лекарственных препаратов, применяемых">
        <w:r>
          <w:rPr>
            <w:sz w:val="24"/>
            <w:color w:val="0000ff"/>
          </w:rPr>
          <w:t xml:space="preserve">9</w:t>
        </w:r>
      </w:hyperlink>
      <w:r>
        <w:rPr>
          <w:sz w:val="24"/>
        </w:rPr>
        <w:t xml:space="preserve">.</w:t>
      </w:r>
    </w:p>
    <w:p>
      <w:pPr>
        <w:pStyle w:val="0"/>
        <w:spacing w:before="240" w:line-rule="auto"/>
        <w:ind w:firstLine="540"/>
        <w:jc w:val="both"/>
      </w:pPr>
      <w:r>
        <w:rPr>
          <w:sz w:val="24"/>
        </w:rPr>
        <w:t xml:space="preserve">Обеспечение иными лекарственными препаратами, медицинскими изделиями и специализированными продуктами лечебного питания допускается в случае индивидуальной непереносимости по жизненным показаниям на основании решения врачебной комиссии медицинской организации, участвующей в Территориальной программе.</w:t>
      </w:r>
    </w:p>
    <w:p>
      <w:pPr>
        <w:pStyle w:val="0"/>
        <w:spacing w:before="240" w:line-rule="auto"/>
        <w:ind w:firstLine="540"/>
        <w:jc w:val="both"/>
      </w:pPr>
      <w:r>
        <w:rPr>
          <w:sz w:val="24"/>
        </w:rPr>
        <w:t xml:space="preserve">Обеспечение граждан медицинскими изделиями, расходными материалами при оказании первичной медико-санитарной помощи в амбулаторно-поликлинических условиях, в условиях дневного стационара,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при оказании стоматологической помощи осуществляется бесплатно в соответствии со стандартами оказания медицинской помощи, утверждаемыми Минздравом России.</w:t>
      </w:r>
    </w:p>
    <w:p>
      <w:pPr>
        <w:pStyle w:val="0"/>
        <w:spacing w:before="240" w:line-rule="auto"/>
        <w:ind w:firstLine="540"/>
        <w:jc w:val="both"/>
      </w:pPr>
      <w:r>
        <w:rPr>
          <w:sz w:val="24"/>
        </w:rPr>
        <w:t xml:space="preserve">При оказании специализированной, в том числе высокотехнологичной,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w:t>
      </w:r>
    </w:p>
    <w:p>
      <w:pPr>
        <w:pStyle w:val="0"/>
        <w:spacing w:before="240" w:line-rule="auto"/>
        <w:ind w:firstLine="540"/>
        <w:jc w:val="both"/>
      </w:pPr>
      <w:r>
        <w:rPr>
          <w:sz w:val="24"/>
        </w:rPr>
        <w:t xml:space="preserve">Заготовка, хранение, транспортировка и обеспечение безопасности донорской крови и ее компонентов осуществляет станция переливания крови и отделения переливания крови, входящие в структуру медицинских организаций автономного округа.</w:t>
      </w:r>
    </w:p>
    <w:p>
      <w:pPr>
        <w:pStyle w:val="0"/>
        <w:spacing w:before="240" w:line-rule="auto"/>
        <w:ind w:firstLine="540"/>
        <w:jc w:val="both"/>
      </w:pPr>
      <w:r>
        <w:rPr>
          <w:sz w:val="24"/>
        </w:rPr>
        <w:t xml:space="preserve">Заготовка, хранение, транспортировка и обеспечение безопасности донорской крови и ее компонентов осуществляется в соответствии с государственным заданием на выполнение работ по заготовке донорской крови на основании лицензии на медицинскую деятельность с указанием заготовки и хранения донорской крови и (или) ее компонентов в качестве составляющих частей лицензируемого вида деятельности.</w:t>
      </w:r>
    </w:p>
    <w:p>
      <w:pPr>
        <w:pStyle w:val="0"/>
        <w:spacing w:before="240" w:line-rule="auto"/>
        <w:ind w:firstLine="540"/>
        <w:jc w:val="both"/>
      </w:pPr>
      <w:r>
        <w:rPr>
          <w:sz w:val="24"/>
        </w:rPr>
        <w:t xml:space="preserve">Обеспечение донорской кровью и ее компонентами медицинских организаций автономного округа и организаций частной системы здравоохранения, участвующих в реализации Территориальной программы, для клинического использования при оказании медицинской помощи осуществляется безвозмездно по заявкам медицинских организаций на основании договоров на безвозмездную передачу гемокомпонентов, заключенных в установленном законом порядке.</w:t>
      </w:r>
    </w:p>
    <w:p>
      <w:pPr>
        <w:pStyle w:val="0"/>
        <w:spacing w:before="240" w:line-rule="auto"/>
        <w:ind w:firstLine="540"/>
        <w:jc w:val="both"/>
      </w:pPr>
      <w:r>
        <w:rPr>
          <w:sz w:val="24"/>
        </w:rPr>
        <w:t xml:space="preserve">Клиническое использование крови и ее компонентов осуществляют медицинские организации, имеющие лицензию на медицинскую деятельность, связанную с выполнением работ (услуг) по трансфузиологии.</w:t>
      </w:r>
    </w:p>
    <w:p>
      <w:pPr>
        <w:pStyle w:val="0"/>
        <w:spacing w:before="240" w:line-rule="auto"/>
        <w:ind w:firstLine="540"/>
        <w:jc w:val="both"/>
      </w:pPr>
      <w:r>
        <w:rPr>
          <w:sz w:val="24"/>
        </w:rPr>
        <w:t xml:space="preserve">Непосредственное переливание компонентов крови пациентам осуществляет лечащий врач, прошедший соответствующее обучение. Необходимым предварительным условием трансфузии (переливания) донорской крови и (или) ее компонентов (далее также - медицинское вмешательство) является добровольное согласие пациента или его законного представителя на медицинское вмешательство на основании представленной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pPr>
        <w:pStyle w:val="0"/>
        <w:spacing w:before="240" w:line-rule="auto"/>
        <w:ind w:firstLine="540"/>
        <w:jc w:val="both"/>
      </w:pPr>
      <w:r>
        <w:rPr>
          <w:sz w:val="24"/>
        </w:rPr>
        <w:t xml:space="preserve">Информированное добровольное согласие пациента или его законного представителя на медицинское вмешательство или отказ от него оформляется в соответствии с требованиями, установленными </w:t>
      </w:r>
      <w:hyperlink w:history="0" r:id="rId21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статьей 20</w:t>
        </w:r>
      </w:hyperlink>
      <w:r>
        <w:rPr>
          <w:sz w:val="24"/>
        </w:rPr>
        <w:t xml:space="preserve"> Федерального закона N 323-ФЗ.</w:t>
      </w:r>
    </w:p>
    <w:p>
      <w:pPr>
        <w:pStyle w:val="0"/>
        <w:spacing w:before="240" w:line-rule="auto"/>
        <w:ind w:firstLine="540"/>
        <w:jc w:val="both"/>
      </w:pPr>
      <w:r>
        <w:rPr>
          <w:sz w:val="24"/>
        </w:rPr>
        <w:t xml:space="preserve">При оказании специализированной, в том числе высокотехнологичной, медицинской помощи в стационарных условиях по медицинским показаниям пациенты обеспечиваются медицинскими изделиями, включенными в </w:t>
      </w:r>
      <w:hyperlink w:history="0" r:id="rId21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года N 3053-р.</w:t>
      </w:r>
    </w:p>
    <w:p>
      <w:pPr>
        <w:pStyle w:val="0"/>
        <w:spacing w:before="240" w:line-rule="auto"/>
        <w:ind w:firstLine="540"/>
        <w:jc w:val="both"/>
      </w:pPr>
      <w:r>
        <w:rPr>
          <w:sz w:val="24"/>
        </w:rPr>
        <w:t xml:space="preserve">Непосредственное имплантирование медицинских изделий осуществляется после получения добровольного согласия от пациента или его законного представителя на соответствующее медицинское вмешательство.</w:t>
      </w:r>
    </w:p>
    <w:p>
      <w:pPr>
        <w:pStyle w:val="0"/>
        <w:spacing w:before="240" w:line-rule="auto"/>
        <w:ind w:firstLine="540"/>
        <w:jc w:val="both"/>
      </w:pPr>
      <w:r>
        <w:rPr>
          <w:sz w:val="24"/>
        </w:rPr>
        <w:t xml:space="preserve">При оказании медицинской помощи на основе стандартов в стационарных условиях осуществляется бесплатное обеспечение пациентов лечебным (диетическим и профилактическим) питанием с учетом стандартных диет и возрастных норм, утвержденных приказами Минздрава России.</w:t>
      </w:r>
    </w:p>
    <w:p>
      <w:pPr>
        <w:pStyle w:val="0"/>
        <w:spacing w:before="240" w:line-rule="auto"/>
        <w:ind w:firstLine="540"/>
        <w:jc w:val="both"/>
      </w:pPr>
      <w:r>
        <w:rPr>
          <w:sz w:val="24"/>
        </w:rPr>
        <w:t xml:space="preserve">При оказании медицинской помощи в условиях дневных стационаров обеспечение пациентов лечебным питанием не предусматривается, за исключением дневных стационаров (в структуре круглосуточных стационаров), оказывающих медицинскую помощь детям при продолжительности лечения 4 часа и более, а также дневных стационаров психиатрического и фтизиатрического профилей.</w:t>
      </w:r>
    </w:p>
    <w:p>
      <w:pPr>
        <w:pStyle w:val="0"/>
        <w:spacing w:before="240" w:line-rule="auto"/>
        <w:ind w:firstLine="540"/>
        <w:jc w:val="both"/>
      </w:pPr>
      <w:r>
        <w:rPr>
          <w:sz w:val="24"/>
        </w:rPr>
        <w:t xml:space="preserve">Дополнительное лекарственное обеспечение больных при оказании специализированной медицинской помощи в условиях дневного стационара и в стационарных условиях больных редкими (орфанными) заболеваниями, в том числе детей, включенных в региональный сегмент информационного ресурса Фонда поддержки детей с тяжелыми жизнеугрожающими и хроническими заболеваниями, в том числе редкими (орфанными) заболеваниями, "Круг добра", а также пациентов с иными заболеваниями осуществляется по решению врачебной комиссии, которой могут быть назначены лекарственные препараты, в том числе отсутствующие в стандартах оказания медицинской помощи, при этом применяемые в соответствии с клиническими рекомендациями согласно перечню лекарственных препаратов, указанных в </w:t>
      </w:r>
      <w:hyperlink w:history="0" w:anchor="P13746" w:tooltip="Раздел IV. ПЕРЕЧЕНЬ ЛЕКАРСТВЕННЫХ ПРЕПАРАТОВ">
        <w:r>
          <w:rPr>
            <w:sz w:val="24"/>
            <w:color w:val="0000ff"/>
          </w:rPr>
          <w:t xml:space="preserve">разделе IV таблицы 8</w:t>
        </w:r>
      </w:hyperlink>
      <w:r>
        <w:rPr>
          <w:sz w:val="24"/>
        </w:rPr>
        <w:t xml:space="preserve">.</w:t>
      </w:r>
    </w:p>
    <w:p>
      <w:pPr>
        <w:pStyle w:val="0"/>
        <w:spacing w:before="240" w:line-rule="auto"/>
        <w:ind w:firstLine="540"/>
        <w:jc w:val="both"/>
      </w:pPr>
      <w:r>
        <w:rPr>
          <w:sz w:val="24"/>
        </w:rPr>
        <w:t xml:space="preserve">Граждане, имеющие право на получение государственной социальной помощи, и не отказавшиеся от получения социальной услуги, предусмотренной Федеральным </w:t>
      </w:r>
      <w:hyperlink w:history="0" r:id="rId217"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 имеют право на приобретение лекарственных препаратов (перечень установлен </w:t>
      </w:r>
      <w:hyperlink w:history="0" r:id="rId21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распоряжением</w:t>
        </w:r>
      </w:hyperlink>
      <w:r>
        <w:rPr>
          <w:sz w:val="24"/>
        </w:rPr>
        <w:t xml:space="preserve"> Правительства Российской Федерации от 12 октября 2019 года N 2406-р), медицинских изделий (перечень установлен </w:t>
      </w:r>
      <w:hyperlink w:history="0" r:id="rId219"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распоряжением</w:t>
        </w:r>
      </w:hyperlink>
      <w:r>
        <w:rPr>
          <w:sz w:val="24"/>
        </w:rPr>
        <w:t xml:space="preserve"> Правительства Российской Федерации от 31 декабря 2018 года N 3053-р), специализированных продуктов лечебного питания для детей-инвалидов (перечень установлен </w:t>
      </w:r>
      <w:hyperlink w:history="0" r:id="rId220" w:tooltip="Распоряжение Правительства РФ от 11.12.2023 N 3551-р (ред. от 23.01.2025) &lt;Об утверждении перечня специализированных продуктов лечебного питания для детей-инвалидов&gt; {КонсультантПлюс}">
        <w:r>
          <w:rPr>
            <w:sz w:val="24"/>
            <w:color w:val="0000ff"/>
          </w:rPr>
          <w:t xml:space="preserve">распоряжением</w:t>
        </w:r>
      </w:hyperlink>
      <w:r>
        <w:rPr>
          <w:sz w:val="24"/>
        </w:rPr>
        <w:t xml:space="preserve"> Правительства Российской Федерации от 11 декабря 2023 года N 3551-р) с использованием электронных сертификатов.</w:t>
      </w:r>
    </w:p>
    <w:p>
      <w:pPr>
        <w:pStyle w:val="0"/>
        <w:jc w:val="both"/>
      </w:pPr>
      <w:r>
        <w:rPr>
          <w:sz w:val="24"/>
        </w:rPr>
        <w:t xml:space="preserve">(абзац введен </w:t>
      </w:r>
      <w:hyperlink w:history="0" r:id="rId221"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p>
      <w:pPr>
        <w:pStyle w:val="0"/>
        <w:ind w:firstLine="540"/>
        <w:jc w:val="both"/>
      </w:pPr>
      <w:r>
        <w:rPr>
          <w:sz w:val="24"/>
        </w:rPr>
      </w:r>
    </w:p>
    <w:p>
      <w:pPr>
        <w:pStyle w:val="2"/>
        <w:outlineLvl w:val="1"/>
        <w:jc w:val="center"/>
      </w:pPr>
      <w:r>
        <w:rPr>
          <w:sz w:val="24"/>
        </w:rPr>
        <w:t xml:space="preserve">Раздел XVII. ПОРЯДОК ОБЕСПЕЧЕНИЯ ГРАЖДАН, В ТОМ ЧИСЛЕ ДЕТЕЙ,</w:t>
      </w:r>
    </w:p>
    <w:p>
      <w:pPr>
        <w:pStyle w:val="2"/>
        <w:jc w:val="center"/>
      </w:pPr>
      <w:r>
        <w:rPr>
          <w:sz w:val="24"/>
        </w:rPr>
        <w:t xml:space="preserve">ПРИ ОКАЗАНИИ ПАЛЛИАТИВНОЙ МЕДИЦИНСКОЙ ПОМОЩИ</w:t>
      </w:r>
    </w:p>
    <w:p>
      <w:pPr>
        <w:pStyle w:val="2"/>
        <w:jc w:val="center"/>
      </w:pPr>
      <w:r>
        <w:rPr>
          <w:sz w:val="24"/>
        </w:rPr>
        <w:t xml:space="preserve">ДЛЯ ИСПОЛЬЗОВАНИЯ НА ДОМУ МЕДИЦИНСКИМИ ИЗДЕЛИЯМИ,</w:t>
      </w:r>
    </w:p>
    <w:p>
      <w:pPr>
        <w:pStyle w:val="2"/>
        <w:jc w:val="center"/>
      </w:pPr>
      <w:r>
        <w:rPr>
          <w:sz w:val="24"/>
        </w:rPr>
        <w:t xml:space="preserve">ПРЕДНАЗНАЧЕННЫМИ ДЛЯ ПОДДЕРЖАНИЯ ФУНКЦИЙ ОРГАНОВ И СИСТЕМ</w:t>
      </w:r>
    </w:p>
    <w:p>
      <w:pPr>
        <w:pStyle w:val="2"/>
        <w:jc w:val="center"/>
      </w:pPr>
      <w:r>
        <w:rPr>
          <w:sz w:val="24"/>
        </w:rPr>
        <w:t xml:space="preserve">ОРГАНИЗМА ЧЕЛОВЕКА, А ТАКЖЕ НАРКОТИЧЕСКИМИ ЛЕКАРСТВЕННЫМИ</w:t>
      </w:r>
    </w:p>
    <w:p>
      <w:pPr>
        <w:pStyle w:val="2"/>
        <w:jc w:val="center"/>
      </w:pPr>
      <w:r>
        <w:rPr>
          <w:sz w:val="24"/>
        </w:rPr>
        <w:t xml:space="preserve">ПРЕПАРАТАМИ И ПСИХОТРОПНЫМИ ЛЕКАРСТВЕННЫМИ ПРЕПАРАТАМИ</w:t>
      </w:r>
    </w:p>
    <w:p>
      <w:pPr>
        <w:pStyle w:val="0"/>
        <w:ind w:firstLine="540"/>
        <w:jc w:val="both"/>
      </w:pPr>
      <w:r>
        <w:rPr>
          <w:sz w:val="24"/>
        </w:rPr>
      </w:r>
    </w:p>
    <w:p>
      <w:pPr>
        <w:pStyle w:val="0"/>
        <w:ind w:firstLine="540"/>
        <w:jc w:val="both"/>
      </w:pPr>
      <w:r>
        <w:rPr>
          <w:sz w:val="24"/>
        </w:rPr>
        <w:t xml:space="preserve">При оказании паллиативной медицинской помощи в амбулаторных условиях по Территориальной программе граждане, в том числе дети, обеспечиваются медицинскими изделиями, предназначенными для поддержания функций органов и систем организма, для использования на дому, а также наркотическими лекарственными препаратами и психотропными лекарственными препаратами.</w:t>
      </w:r>
    </w:p>
    <w:p>
      <w:pPr>
        <w:pStyle w:val="0"/>
        <w:spacing w:before="240" w:line-rule="auto"/>
        <w:ind w:firstLine="540"/>
        <w:jc w:val="both"/>
      </w:pPr>
      <w:r>
        <w:rPr>
          <w:sz w:val="24"/>
        </w:rPr>
        <w:t xml:space="preserve">Показания к обеспечению такими медицинскими изделиями определяет врачебная комиссия медицинской организации, оказывающей первичную медико-санитарную помощь, к которой прикреплен пациент, в соответствии с перечнем медицинских показаний и противопоказаний.</w:t>
      </w:r>
    </w:p>
    <w:p>
      <w:pPr>
        <w:pStyle w:val="0"/>
        <w:spacing w:before="240" w:line-rule="auto"/>
        <w:ind w:firstLine="540"/>
        <w:jc w:val="both"/>
      </w:pPr>
      <w:r>
        <w:rPr>
          <w:sz w:val="24"/>
        </w:rPr>
        <w:t xml:space="preserve">Ведение регистра пациентов, нуждающихся в таких медицинских изделиях, осуществляют медицинские организации в соответствии с приказами Депздрава Югры.</w:t>
      </w:r>
    </w:p>
    <w:p>
      <w:pPr>
        <w:pStyle w:val="0"/>
        <w:spacing w:before="240" w:line-rule="auto"/>
        <w:ind w:firstLine="540"/>
        <w:jc w:val="both"/>
      </w:pPr>
      <w:r>
        <w:rPr>
          <w:sz w:val="24"/>
        </w:rPr>
        <w:t xml:space="preserve">Медицинская организация, оказывающая первичную медико-санитарную помощь, осуществляет:</w:t>
      </w:r>
    </w:p>
    <w:p>
      <w:pPr>
        <w:pStyle w:val="0"/>
        <w:spacing w:before="240" w:line-rule="auto"/>
        <w:ind w:firstLine="540"/>
        <w:jc w:val="both"/>
      </w:pPr>
      <w:r>
        <w:rPr>
          <w:sz w:val="24"/>
        </w:rPr>
        <w:t xml:space="preserve">отбор пациентов, нуждающихся в обеспечении медицинскими изделиями для использования на дому, предназначенными для поддержания функций органов и систем организма, а также наркотическими лекарственными препаратами и психотропными лекарственными препаратами;</w:t>
      </w:r>
    </w:p>
    <w:p>
      <w:pPr>
        <w:pStyle w:val="0"/>
        <w:spacing w:before="240" w:line-rule="auto"/>
        <w:ind w:firstLine="540"/>
        <w:jc w:val="both"/>
      </w:pPr>
      <w:r>
        <w:rPr>
          <w:sz w:val="24"/>
        </w:rPr>
        <w:t xml:space="preserve">первичную настройку таких медицинских изделий, инструктаж пациента (законного представителя) по их использованию;</w:t>
      </w:r>
    </w:p>
    <w:p>
      <w:pPr>
        <w:pStyle w:val="0"/>
        <w:spacing w:before="240" w:line-rule="auto"/>
        <w:ind w:firstLine="540"/>
        <w:jc w:val="both"/>
      </w:pPr>
      <w:r>
        <w:rPr>
          <w:sz w:val="24"/>
        </w:rPr>
        <w:t xml:space="preserve">контроль правильного использования таких медицинских изделий, коррекцию их параметров в дальнейшем;</w:t>
      </w:r>
    </w:p>
    <w:p>
      <w:pPr>
        <w:pStyle w:val="0"/>
        <w:spacing w:before="240" w:line-rule="auto"/>
        <w:ind w:firstLine="540"/>
        <w:jc w:val="both"/>
      </w:pPr>
      <w:r>
        <w:rPr>
          <w:sz w:val="24"/>
        </w:rPr>
        <w:t xml:space="preserve">своевременную передачу информации о прекращении эксплуатации таких медицинских изделий (смерть пациента, смена его постоянного места жительства, госпитализация, помещение в социальное учреждение стационарного типа, отказ пациента от дальнейшего использования и др.);</w:t>
      </w:r>
    </w:p>
    <w:p>
      <w:pPr>
        <w:pStyle w:val="0"/>
        <w:spacing w:before="240" w:line-rule="auto"/>
        <w:ind w:firstLine="540"/>
        <w:jc w:val="both"/>
      </w:pPr>
      <w:r>
        <w:rPr>
          <w:sz w:val="24"/>
        </w:rPr>
        <w:t xml:space="preserve">прием таких медицинских изделий после прекращения использования их пациентом.</w:t>
      </w:r>
    </w:p>
    <w:p>
      <w:pPr>
        <w:pStyle w:val="0"/>
        <w:jc w:val="right"/>
      </w:pPr>
      <w:r>
        <w:rPr>
          <w:sz w:val="24"/>
        </w:rPr>
      </w:r>
    </w:p>
    <w:p>
      <w:pPr>
        <w:pStyle w:val="2"/>
        <w:outlineLvl w:val="1"/>
        <w:jc w:val="center"/>
      </w:pPr>
      <w:r>
        <w:rPr>
          <w:sz w:val="24"/>
        </w:rPr>
        <w:t xml:space="preserve">Раздел XVIII. ПРЕДОСТАВЛЕНИЕ ИНДИВИДУАЛЬНОГО МЕДИЦИНСКОГО</w:t>
      </w:r>
    </w:p>
    <w:p>
      <w:pPr>
        <w:pStyle w:val="2"/>
        <w:jc w:val="center"/>
      </w:pPr>
      <w:r>
        <w:rPr>
          <w:sz w:val="24"/>
        </w:rPr>
        <w:t xml:space="preserve">ПОСТА В СТАЦИОНАРНЫХ УСЛОВИЯХ ПО МЕДИЦИНСКИМ ПОКАЗАНИЯМ</w:t>
      </w:r>
    </w:p>
    <w:p>
      <w:pPr>
        <w:pStyle w:val="0"/>
        <w:ind w:firstLine="540"/>
        <w:jc w:val="both"/>
      </w:pPr>
      <w:r>
        <w:rPr>
          <w:sz w:val="24"/>
        </w:rPr>
      </w:r>
    </w:p>
    <w:p>
      <w:pPr>
        <w:pStyle w:val="0"/>
        <w:ind w:firstLine="540"/>
        <w:jc w:val="both"/>
      </w:pPr>
      <w:r>
        <w:rPr>
          <w:sz w:val="24"/>
        </w:rPr>
        <w:t xml:space="preserve">Индивидуальный медицинский пост организуется по медицинским показаниям в соответствии с заключением лечащего врача и заведующего отделением медицинской организации.</w:t>
      </w:r>
    </w:p>
    <w:p>
      <w:pPr>
        <w:pStyle w:val="0"/>
        <w:ind w:firstLine="540"/>
        <w:jc w:val="both"/>
      </w:pPr>
      <w:r>
        <w:rPr>
          <w:sz w:val="24"/>
        </w:rPr>
      </w:r>
    </w:p>
    <w:p>
      <w:pPr>
        <w:pStyle w:val="2"/>
        <w:outlineLvl w:val="1"/>
        <w:jc w:val="center"/>
      </w:pPr>
      <w:r>
        <w:rPr>
          <w:sz w:val="24"/>
        </w:rPr>
        <w:t xml:space="preserve">Раздел XIX. УСЛОВИЯ ПРЕДОСТАВЛЕНИЯ ДЕТЯМ-СИРОТАМ И ДЕТЯМ,</w:t>
      </w:r>
    </w:p>
    <w:p>
      <w:pPr>
        <w:pStyle w:val="2"/>
        <w:jc w:val="center"/>
      </w:pPr>
      <w:r>
        <w:rPr>
          <w:sz w:val="24"/>
        </w:rPr>
        <w:t xml:space="preserve">ОСТАВШИМСЯ БЕЗ ПОПЕЧЕНИЯ РОДИТЕЛЕЙ, В СЛУЧАЕ ВЫЯВЛЕНИЯ У НИХ</w:t>
      </w:r>
    </w:p>
    <w:p>
      <w:pPr>
        <w:pStyle w:val="2"/>
        <w:jc w:val="center"/>
      </w:pPr>
      <w:r>
        <w:rPr>
          <w:sz w:val="24"/>
        </w:rPr>
        <w:t xml:space="preserve">ЗАБОЛЕВАНИЙ МЕДИЦИНСКОЙ ПОМОЩИ ВСЕХ ВИДОВ, ВКЛЮЧАЯ</w:t>
      </w:r>
    </w:p>
    <w:p>
      <w:pPr>
        <w:pStyle w:val="2"/>
        <w:jc w:val="center"/>
      </w:pPr>
      <w:r>
        <w:rPr>
          <w:sz w:val="24"/>
        </w:rPr>
        <w:t xml:space="preserve">СПЕЦИАЛИЗИРОВАННУЮ, В ТОМ ЧИСЛЕ ВЫСОКОТЕХНОЛОГИЧНУЮ,</w:t>
      </w:r>
    </w:p>
    <w:p>
      <w:pPr>
        <w:pStyle w:val="2"/>
        <w:jc w:val="center"/>
      </w:pPr>
      <w:r>
        <w:rPr>
          <w:sz w:val="24"/>
        </w:rPr>
        <w:t xml:space="preserve">МЕДИЦИНСКУЮ ПОМОЩЬ, А ТАКЖЕ МЕДИЦИНСКУЮ РЕАБИЛИТАЦИЮ</w:t>
      </w:r>
    </w:p>
    <w:p>
      <w:pPr>
        <w:pStyle w:val="0"/>
        <w:ind w:firstLine="540"/>
        <w:jc w:val="both"/>
      </w:pPr>
      <w:r>
        <w:rPr>
          <w:sz w:val="24"/>
        </w:rPr>
      </w:r>
    </w:p>
    <w:p>
      <w:pPr>
        <w:pStyle w:val="0"/>
        <w:ind w:firstLine="540"/>
        <w:jc w:val="both"/>
      </w:pPr>
      <w:r>
        <w:rPr>
          <w:sz w:val="24"/>
        </w:rPr>
        <w:t xml:space="preserve">Условия предоставления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учреждениях системы социальной защиты населения и образования (далее - организации для детей-сирот), определены в соответствии с нормативными правовыми актами Российской Федерации.</w:t>
      </w:r>
    </w:p>
    <w:p>
      <w:pPr>
        <w:pStyle w:val="0"/>
        <w:spacing w:before="240" w:line-rule="auto"/>
        <w:ind w:firstLine="540"/>
        <w:jc w:val="both"/>
      </w:pPr>
      <w:r>
        <w:rPr>
          <w:sz w:val="24"/>
        </w:rPr>
        <w:t xml:space="preserve">В организациях для детей-сирот медицинскую помощь осуществляют врач-педиатр и врачи-специалисты, а также средний медицинский персонал.</w:t>
      </w:r>
    </w:p>
    <w:p>
      <w:pPr>
        <w:pStyle w:val="0"/>
        <w:spacing w:before="240" w:line-rule="auto"/>
        <w:ind w:firstLine="540"/>
        <w:jc w:val="both"/>
      </w:pPr>
      <w:r>
        <w:rPr>
          <w:sz w:val="24"/>
        </w:rPr>
        <w:t xml:space="preserve">В случае возникновения у детей-сирот, детей, оставшихся без попечения родителей, и детей, находящихся в трудной жизненной ситуации, острых заболеваний, обострений хронических заболеваний медицинская помощь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pPr>
        <w:pStyle w:val="0"/>
        <w:spacing w:before="240" w:line-rule="auto"/>
        <w:ind w:firstLine="540"/>
        <w:jc w:val="both"/>
      </w:pPr>
      <w:r>
        <w:rPr>
          <w:sz w:val="24"/>
        </w:rPr>
        <w:t xml:space="preserve">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из организаций для детей-сирот на консультативный прием в детскую поликлинику осуществляется транспортом организаций для детей-сирот в сопровождении их сотрудников.</w:t>
      </w:r>
    </w:p>
    <w:p>
      <w:pPr>
        <w:pStyle w:val="0"/>
        <w:spacing w:before="240" w:line-rule="auto"/>
        <w:ind w:firstLine="540"/>
        <w:jc w:val="both"/>
      </w:pPr>
      <w:r>
        <w:rPr>
          <w:sz w:val="24"/>
        </w:rPr>
        <w:t xml:space="preserve">Прием детей из организации для детей-сирот в детской поликлинике проводится в присутствии сопровождающего сотрудника из организации для детей-сирот при наличии выписки из учетной </w:t>
      </w:r>
      <w:hyperlink w:history="0" r:id="rId222" w:tooltip="Приказ Минздрава России от 28.07.2000 N 286 &quot;Об утверждении &quot;Медицинской карты ребенка, воспитывающегося в доме ребенка&quot; (вместе с &quot;Инструкцией по заполнению и ведению &quot;Медицинской карты ребенка, воспитывающегося в доме ребенка&quot;) {КонсультантПлюс}">
        <w:r>
          <w:rPr>
            <w:sz w:val="24"/>
            <w:color w:val="0000ff"/>
          </w:rPr>
          <w:t xml:space="preserve">формы N 112-1/у-00</w:t>
        </w:r>
      </w:hyperlink>
      <w:r>
        <w:rPr>
          <w:sz w:val="24"/>
        </w:rPr>
        <w:t xml:space="preserve"> "Медицинская карта ребенка, воспитывающегося в доме ребенка" (приложение 1 к приказу Минздрава России от 28 июля 2000 года N 286 "Об утверждении "Медицинской карты ребенка, воспитывающегося в доме ребенка"), информированного добровольного согласия на медицинское вмешательство, подписанного законными представителями детей.</w:t>
      </w:r>
    </w:p>
    <w:p>
      <w:pPr>
        <w:pStyle w:val="0"/>
        <w:spacing w:before="240" w:line-rule="auto"/>
        <w:ind w:firstLine="540"/>
        <w:jc w:val="both"/>
      </w:pPr>
      <w:r>
        <w:rPr>
          <w:sz w:val="24"/>
        </w:rPr>
        <w:t xml:space="preserve">В случае возникновения у детей неотложных и экстренных состояний медицинский персонал в организациях для детей-сирот осуществляет оказание неотложной медицинской помощи в объеме первичной медико-санитарной помощи (доврачебной и врачебной медицинской помощи); скорую медицинскую помощь детям-сиротам оказывает станция (отделение) скорой медицинской помощи по территориальному принципу. Медицинскую эвакуацию в медицинские организации детей из организаций для детей-сирот в случае возникновения экстренных и неотложных состояний осуществляет бригада скорой, в том числе скорой специализированной, медицинской помощи. Детей дополнительно сопровождает сотрудник организации для детей-сирот.</w:t>
      </w:r>
    </w:p>
    <w:p>
      <w:pPr>
        <w:pStyle w:val="0"/>
        <w:spacing w:before="240" w:line-rule="auto"/>
        <w:ind w:firstLine="540"/>
        <w:jc w:val="both"/>
      </w:pPr>
      <w:r>
        <w:rPr>
          <w:sz w:val="24"/>
        </w:rPr>
        <w:t xml:space="preserve">Уход за детьми, госпитализированными в круглосуточный стационар медицинской организации из организации для детей-сирот, осуществляет средний и младший медицинский персонал этой медицинской организации.</w:t>
      </w:r>
    </w:p>
    <w:p>
      <w:pPr>
        <w:pStyle w:val="0"/>
        <w:spacing w:before="240" w:line-rule="auto"/>
        <w:ind w:firstLine="540"/>
        <w:jc w:val="both"/>
      </w:pPr>
      <w:r>
        <w:rPr>
          <w:sz w:val="24"/>
        </w:rPr>
        <w:t xml:space="preserve">Направление детей-сирот для оказания специализированной, в том числе высокотехнологичной, медицинской помощи осуществляется в соответствии с порядком, утвержденным </w:t>
      </w:r>
      <w:hyperlink w:history="0" r:id="rId223" w:tooltip="Приказ Департамента здравоохранения ХМАО - Югры от 04.02.2020 N 126 &quot;Об организации деятельности комиссии Департамента здравоохранения Ханты-Мансийского автономного округа - Югры по отбору пациентов для оказания специализированной, в том числе высокотехнологичной медицинской помощи&quot; (вместе с &quot;Положением о комиссии Департамента здравоохранения Ханты-Мансийского автономного округа - Югры по отбору пациентов для оказания специализированной, в том числе высокотехнологичной медицинской помощи&quot;, &quot;Регламентом нап {КонсультантПлюс}">
        <w:r>
          <w:rPr>
            <w:sz w:val="24"/>
            <w:color w:val="0000ff"/>
          </w:rPr>
          <w:t xml:space="preserve">приказом</w:t>
        </w:r>
      </w:hyperlink>
      <w:r>
        <w:rPr>
          <w:sz w:val="24"/>
        </w:rPr>
        <w:t xml:space="preserve"> Депздрава Югры от 4 февраля 2020 года N 126 "Об организации деятельности комиссии Департамента здравоохранения Ханты-Мансийского автономного округа - Югры по отбору пациентов для оказания специализированной, в том числе высокотехнологичной медицинской помощи".</w:t>
      </w:r>
    </w:p>
    <w:p>
      <w:pPr>
        <w:pStyle w:val="0"/>
        <w:ind w:firstLine="540"/>
        <w:jc w:val="both"/>
      </w:pPr>
      <w:r>
        <w:rPr>
          <w:sz w:val="24"/>
        </w:rPr>
      </w:r>
    </w:p>
    <w:p>
      <w:pPr>
        <w:pStyle w:val="2"/>
        <w:outlineLvl w:val="1"/>
        <w:jc w:val="center"/>
      </w:pPr>
      <w:r>
        <w:rPr>
          <w:sz w:val="24"/>
        </w:rPr>
        <w:t xml:space="preserve">Раздел XX. ПОРЯДОК ОКАЗАНИЯ МЕДИЦИНСКОЙ ПОМОЩИ ГРАЖДАНАМ</w:t>
      </w:r>
    </w:p>
    <w:p>
      <w:pPr>
        <w:pStyle w:val="2"/>
        <w:jc w:val="center"/>
      </w:pPr>
      <w:r>
        <w:rPr>
          <w:sz w:val="24"/>
        </w:rPr>
        <w:t xml:space="preserve">И ИХ МАРШРУТИЗАЦИИ ПРИ ПРОВЕДЕНИИ МЕДИЦИНСКОЙ РЕАБИЛИТАЦИИ</w:t>
      </w:r>
    </w:p>
    <w:p>
      <w:pPr>
        <w:pStyle w:val="2"/>
        <w:jc w:val="center"/>
      </w:pPr>
      <w:r>
        <w:rPr>
          <w:sz w:val="24"/>
        </w:rPr>
        <w:t xml:space="preserve">НА ВСЕХ ЭТАПАХ ЕЕ ОКАЗАНИЯ</w:t>
      </w:r>
    </w:p>
    <w:p>
      <w:pPr>
        <w:pStyle w:val="0"/>
        <w:jc w:val="center"/>
      </w:pPr>
      <w:r>
        <w:rPr>
          <w:sz w:val="24"/>
        </w:rPr>
      </w:r>
    </w:p>
    <w:p>
      <w:pPr>
        <w:pStyle w:val="0"/>
        <w:ind w:firstLine="540"/>
        <w:jc w:val="both"/>
      </w:pPr>
      <w:r>
        <w:rPr>
          <w:sz w:val="24"/>
        </w:rPr>
        <w:t xml:space="preserve">Медицинскую реабилитацию осуществляют медицинские организации, имеющие лицензию на медицинскую деятельность с указанием работ (услуг) по медицинской реабилитации, при оказании первичной медико-санитарной помощи и специализированной, в том числе высокотехнологичной, медицинской помощи, в следующих условиях: амбулаторно, стационарно и в дневном стационаре.</w:t>
      </w:r>
    </w:p>
    <w:p>
      <w:pPr>
        <w:pStyle w:val="0"/>
        <w:spacing w:before="240" w:line-rule="auto"/>
        <w:ind w:firstLine="540"/>
        <w:jc w:val="both"/>
      </w:pPr>
      <w:r>
        <w:rPr>
          <w:sz w:val="24"/>
        </w:rPr>
        <w:t xml:space="preserve">Медицинскую реабилитацию на всех этапах осуществляет мультидисциплинарная реабилитационная команда (далее - МДРК).</w:t>
      </w:r>
    </w:p>
    <w:p>
      <w:pPr>
        <w:pStyle w:val="0"/>
        <w:spacing w:before="240" w:line-rule="auto"/>
        <w:ind w:firstLine="540"/>
        <w:jc w:val="both"/>
      </w:pPr>
      <w:r>
        <w:rPr>
          <w:sz w:val="24"/>
        </w:rPr>
        <w:t xml:space="preserve">Медицинская реабилитация взрослых осуществляется в 3 этапа.</w:t>
      </w:r>
    </w:p>
    <w:p>
      <w:pPr>
        <w:pStyle w:val="0"/>
        <w:spacing w:before="240" w:line-rule="auto"/>
        <w:ind w:firstLine="540"/>
        <w:jc w:val="both"/>
      </w:pPr>
      <w:r>
        <w:rPr>
          <w:sz w:val="24"/>
        </w:rPr>
        <w:t xml:space="preserve">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 (далее - ШРМ). Маршрутизации по этапам реабилитационного лечения подлежат пациенты со степенью зависимости 2 - 6 баллов по ШРМ.</w:t>
      </w:r>
    </w:p>
    <w:p>
      <w:pPr>
        <w:pStyle w:val="0"/>
        <w:spacing w:before="240" w:line-rule="auto"/>
        <w:ind w:firstLine="540"/>
        <w:jc w:val="both"/>
      </w:pPr>
      <w:r>
        <w:rPr>
          <w:sz w:val="24"/>
        </w:rPr>
        <w:t xml:space="preserve">Первый этап медицинской реабилитации предоставляется пациентам, получающим медицинскую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pPr>
        <w:pStyle w:val="0"/>
        <w:spacing w:before="240" w:line-rule="auto"/>
        <w:ind w:firstLine="540"/>
        <w:jc w:val="both"/>
      </w:pPr>
      <w:r>
        <w:rPr>
          <w:sz w:val="24"/>
        </w:rPr>
        <w:t xml:space="preserve">Мероприятия медицинской реабилитации на первом этапе должны быть начаты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 и осуществляются ежедневно, продолжительностью не менее 1 часа, но не более 3 часов.</w:t>
      </w:r>
    </w:p>
    <w:p>
      <w:pPr>
        <w:pStyle w:val="0"/>
        <w:spacing w:before="240" w:line-rule="auto"/>
        <w:ind w:firstLine="540"/>
        <w:jc w:val="both"/>
      </w:pPr>
      <w:r>
        <w:rPr>
          <w:sz w:val="24"/>
        </w:rPr>
        <w:t xml:space="preserve">По окончании лечения на первом этапе заведующий отделением, оказавшим специализированную помощь, или заведующий отделением ранней медицинской реабилитации совместно с лечащим врачом принимают решение о маршрутизации по следующим этапам реабилитации путем оценки степени зависимости пациента по ШРМ.</w:t>
      </w:r>
    </w:p>
    <w:p>
      <w:pPr>
        <w:pStyle w:val="0"/>
        <w:spacing w:before="240" w:line-rule="auto"/>
        <w:ind w:firstLine="540"/>
        <w:jc w:val="both"/>
      </w:pPr>
      <w:r>
        <w:rPr>
          <w:sz w:val="24"/>
        </w:rPr>
        <w:t xml:space="preserve">Второй этап медицинской реабилитации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 созданных в медицинских организациях, в том числе в центрах медицинской реабилитации, санаторно-курортных организациях.</w:t>
      </w:r>
    </w:p>
    <w:p>
      <w:pPr>
        <w:pStyle w:val="0"/>
        <w:spacing w:before="240" w:line-rule="auto"/>
        <w:ind w:firstLine="540"/>
        <w:jc w:val="both"/>
      </w:pPr>
      <w:r>
        <w:rPr>
          <w:sz w:val="24"/>
        </w:rPr>
        <w:t xml:space="preserve">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(врача-терапевта участкового), врача общей практики (семейного врача), врача-специалиста.</w:t>
      </w:r>
    </w:p>
    <w:p>
      <w:pPr>
        <w:pStyle w:val="0"/>
        <w:spacing w:before="240" w:line-rule="auto"/>
        <w:ind w:firstLine="540"/>
        <w:jc w:val="both"/>
      </w:pPr>
      <w:r>
        <w:rPr>
          <w:sz w:val="24"/>
        </w:rPr>
        <w:t xml:space="preserve">Мероприятия по медицинской реабилитации на втором этапе должны быть начаты в острый и ранний восстановительный периоды течения заболевания или травмы и период остаточных явлений течения заболевания и осуществляются ежедневно продолжительностью не менее 3 часов.</w:t>
      </w:r>
    </w:p>
    <w:p>
      <w:pPr>
        <w:pStyle w:val="0"/>
        <w:spacing w:before="240" w:line-rule="auto"/>
        <w:ind w:firstLine="540"/>
        <w:jc w:val="both"/>
      </w:pPr>
      <w:r>
        <w:rPr>
          <w:sz w:val="24"/>
        </w:rPr>
        <w:t xml:space="preserve">При завершении лечения в стационарных условиях и при наличии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ему рекомендации по дальнейшему прохождению медицинской реабилитации, содержащие перечень мероприятий по медицинской реабилитации.</w:t>
      </w:r>
    </w:p>
    <w:p>
      <w:pPr>
        <w:pStyle w:val="0"/>
        <w:spacing w:before="240" w:line-rule="auto"/>
        <w:ind w:firstLine="540"/>
        <w:jc w:val="both"/>
      </w:pPr>
      <w:r>
        <w:rPr>
          <w:sz w:val="24"/>
        </w:rPr>
        <w:t xml:space="preserve">Информацию о пациенте, проживающем в отдаленном или труднодоступном населенном пункте, нуждающемся в продолжении медицинской реабилитации, направляет медицинская организация, в которой пациент получил специализированную медицинскую помощь, в медицинскую организацию, к которой он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По третьему этапу медицинской реабилитации маршрутизируются пациенты со степенью зависимости по ШРМ 2 - 6 балла.</w:t>
      </w:r>
    </w:p>
    <w:p>
      <w:pPr>
        <w:pStyle w:val="0"/>
        <w:spacing w:before="240" w:line-rule="auto"/>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ее получить, включая случаи проживания пациента в отдаленном от медицинской организации населенном пункте, ограничения в передвижении,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этом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устанавливает Минздрав России.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соответствующего врача, но при наличии лицензии на медицинскую деятельность с указанием работ (услуг) по медицинской реабилитации врач, предоставляющий пациенту медицинскую реабилитацию, организует при необходимости консультации пациента с врачом по медицинской реабилитации иной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автономного округа)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В этом случае оплата консультации осуществляется на основании гражданско-правового договора или путем межучрежденческих расчетов согласно тарифному соглашению между медицинской организацией, предоставляющей пациенту медицинскую реабилитацию, и медицинской организацией, проводившей консультацию.</w:t>
      </w:r>
    </w:p>
    <w:p>
      <w:pPr>
        <w:pStyle w:val="0"/>
        <w:spacing w:before="240" w:line-rule="auto"/>
        <w:ind w:firstLine="540"/>
        <w:jc w:val="both"/>
      </w:pPr>
      <w:r>
        <w:rPr>
          <w:sz w:val="24"/>
        </w:rPr>
        <w:t xml:space="preserve">Медицинская реабилитация детей, в том числе детей, родившихся с экстремально низкой массой тела, осуществляется в максимально ранние сроки от начала заболевания ребенка, когда риск развития осложнений не превышает перспективу восстановления функций и (или) жизнедеятельности.</w:t>
      </w:r>
    </w:p>
    <w:p>
      <w:pPr>
        <w:pStyle w:val="0"/>
        <w:spacing w:before="240" w:line-rule="auto"/>
        <w:ind w:firstLine="540"/>
        <w:jc w:val="both"/>
      </w:pPr>
      <w:r>
        <w:rPr>
          <w:sz w:val="24"/>
        </w:rPr>
        <w:t xml:space="preserve">Медицинская реабилитация детей осуществляется в зависимости от сложности ее проведения (далее - уровень курации).</w:t>
      </w:r>
    </w:p>
    <w:p>
      <w:pPr>
        <w:pStyle w:val="0"/>
        <w:spacing w:before="240" w:line-rule="auto"/>
        <w:ind w:firstLine="540"/>
        <w:jc w:val="both"/>
      </w:pPr>
      <w:r>
        <w:rPr>
          <w:sz w:val="24"/>
        </w:rPr>
        <w:t xml:space="preserve">Критерии определения уровней курации:</w:t>
      </w:r>
    </w:p>
    <w:p>
      <w:pPr>
        <w:pStyle w:val="0"/>
        <w:spacing w:before="240" w:line-rule="auto"/>
        <w:ind w:firstLine="540"/>
        <w:jc w:val="both"/>
      </w:pPr>
      <w:r>
        <w:rPr>
          <w:sz w:val="24"/>
        </w:rPr>
        <w:t xml:space="preserve">V уровень курации - крайне тяжелое или тяжелое состояние с тяжелыми нарушениями функций организма, выраженными в терминологии Международной классификации функционирования, ограничений жизнедеятельности и здоровья (далее - МКФ); острое течение, стадия обострения или рецидива, в том числе при наличии осложнений основного заболевания и (или) сопутствующих заболеваний в любой стадии, ухудшающих течение основного заболевания;</w:t>
      </w:r>
    </w:p>
    <w:p>
      <w:pPr>
        <w:pStyle w:val="0"/>
        <w:spacing w:before="240" w:line-rule="auto"/>
        <w:ind w:firstLine="540"/>
        <w:jc w:val="both"/>
      </w:pPr>
      <w:r>
        <w:rPr>
          <w:sz w:val="24"/>
        </w:rPr>
        <w:t xml:space="preserve">IV уровень курации - тяжелое или среднетяжелое состояние, требующее круглосуточного наблюдения, с тяжелыми и умеренными нарушениями функций организма, выраженными в терминологии МКФ, острое или подострое течение, в том числе при наличии осложнений основного заболевания и (или) тяжелых или среднетяжелых сопутствующих заболеваний в стадии ремиссии; тяжелое состояние, хроническое течение, стадия ремиссии, в том числе при наличии осложнений основного заболевания и (или) тяжелых или среднетяжелых сопутствующих заболеваний в стадии ремиссии или при высоком риске возникновения осложнения;</w:t>
      </w:r>
    </w:p>
    <w:p>
      <w:pPr>
        <w:pStyle w:val="0"/>
        <w:spacing w:before="240" w:line-rule="auto"/>
        <w:ind w:firstLine="540"/>
        <w:jc w:val="both"/>
      </w:pPr>
      <w:r>
        <w:rPr>
          <w:sz w:val="24"/>
        </w:rPr>
        <w:t xml:space="preserve">III уровень курации - среднетяжелое состояние с умеренными нарушениями функций, выраженными в терминологии МКФ, хроническое течение, стадия ремиссии, в том числе при наличии осложнений основного заболевания и (или) сопутствующих заболеваний в стадии ремиссии или при высоком риске возникновения осложнения;</w:t>
      </w:r>
    </w:p>
    <w:p>
      <w:pPr>
        <w:pStyle w:val="0"/>
        <w:spacing w:before="240" w:line-rule="auto"/>
        <w:ind w:firstLine="540"/>
        <w:jc w:val="both"/>
      </w:pPr>
      <w:r>
        <w:rPr>
          <w:sz w:val="24"/>
        </w:rPr>
        <w:t xml:space="preserve">II уровень курации - легкое состояние с легкими нарушениями функций, выраженными в терминологии МКФ, хроническое течение, стадия ремиссии, в том числе при наличии осложнений основного заболевания и (или) сопутствующих заболеваний в стадии ремиссии;</w:t>
      </w:r>
    </w:p>
    <w:p>
      <w:pPr>
        <w:pStyle w:val="0"/>
        <w:spacing w:before="240" w:line-rule="auto"/>
        <w:ind w:firstLine="540"/>
        <w:jc w:val="both"/>
      </w:pPr>
      <w:r>
        <w:rPr>
          <w:sz w:val="24"/>
        </w:rPr>
        <w:t xml:space="preserve">I уровень курации - удовлетворительное состояние с легкими нарушениями функций, выраженными в терминологии МКФ, хроническое течение, стадия ремиссии.</w:t>
      </w:r>
    </w:p>
    <w:p>
      <w:pPr>
        <w:pStyle w:val="0"/>
        <w:spacing w:before="240" w:line-rule="auto"/>
        <w:ind w:firstLine="540"/>
        <w:jc w:val="both"/>
      </w:pPr>
      <w:r>
        <w:rPr>
          <w:sz w:val="24"/>
        </w:rPr>
        <w:t xml:space="preserve">Медицинская реабилитация детей осуществляется в 3 этапа:</w:t>
      </w:r>
    </w:p>
    <w:p>
      <w:pPr>
        <w:pStyle w:val="0"/>
        <w:spacing w:before="240" w:line-rule="auto"/>
        <w:ind w:firstLine="540"/>
        <w:jc w:val="both"/>
      </w:pPr>
      <w:r>
        <w:rPr>
          <w:sz w:val="24"/>
        </w:rPr>
        <w:t xml:space="preserve">Первый этап осуществляется в острый период, в стадии обострения (рецидива) основного заболевания или острый период травмы, послеоперационный период:</w:t>
      </w:r>
    </w:p>
    <w:p>
      <w:pPr>
        <w:pStyle w:val="0"/>
        <w:spacing w:before="240" w:line-rule="auto"/>
        <w:ind w:firstLine="540"/>
        <w:jc w:val="both"/>
      </w:pPr>
      <w:r>
        <w:rPr>
          <w:sz w:val="24"/>
        </w:rPr>
        <w:t xml:space="preserve">при V уровне курации в стационарных условиях отделений анестезиологии-реанимации или палат реанимации и интенсивной терапии медицинских организаций по профилю основного заболевания, учреждений родовспоможения;</w:t>
      </w:r>
    </w:p>
    <w:p>
      <w:pPr>
        <w:pStyle w:val="0"/>
        <w:spacing w:before="240" w:line-rule="auto"/>
        <w:ind w:firstLine="540"/>
        <w:jc w:val="both"/>
      </w:pPr>
      <w:r>
        <w:rPr>
          <w:sz w:val="24"/>
        </w:rPr>
        <w:t xml:space="preserve">при IV уровне курации -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учреждений родовспоможения.</w:t>
      </w:r>
    </w:p>
    <w:p>
      <w:pPr>
        <w:pStyle w:val="0"/>
        <w:spacing w:before="240" w:line-rule="auto"/>
        <w:ind w:firstLine="540"/>
        <w:jc w:val="both"/>
      </w:pPr>
      <w:r>
        <w:rPr>
          <w:sz w:val="24"/>
        </w:rPr>
        <w:t xml:space="preserve">Второй этап осуществляется после окончания острого (подострого) периода заболевания или травмы, при хроническом течении основного заболевания вне обострения:</w:t>
      </w:r>
    </w:p>
    <w:p>
      <w:pPr>
        <w:pStyle w:val="0"/>
        <w:spacing w:before="240" w:line-rule="auto"/>
        <w:ind w:firstLine="540"/>
        <w:jc w:val="both"/>
      </w:pPr>
      <w:r>
        <w:rPr>
          <w:sz w:val="24"/>
        </w:rPr>
        <w:t xml:space="preserve">при IV, III уровнях курации - в стационарных условиях в реабилитационных центрах или отделениях медицинской реабилитации медицинских организаций, оказывающих специализированную, в том числе высокотехнологичную, медицинскую помощь, отделениях медицинской реабилитации, являющихся структурными подразделениями санаторно-курортных организаций;</w:t>
      </w:r>
    </w:p>
    <w:p>
      <w:pPr>
        <w:pStyle w:val="0"/>
        <w:spacing w:before="240" w:line-rule="auto"/>
        <w:ind w:firstLine="540"/>
        <w:jc w:val="both"/>
      </w:pPr>
      <w:r>
        <w:rPr>
          <w:sz w:val="24"/>
        </w:rPr>
        <w:t xml:space="preserve">при III уровне курации - в условиях дневного стационара в реабилитационных центрах или отделениях медицинской реабилитации медицинских организаций, оказывающих специализированную, в том числе высокотехнологичную, медицинскую помощь, отделениях медицинской реабилитации, являющихся структурными подразделениями санаторно-курортных организаций.</w:t>
      </w:r>
    </w:p>
    <w:p>
      <w:pPr>
        <w:pStyle w:val="0"/>
        <w:spacing w:before="240" w:line-rule="auto"/>
        <w:ind w:firstLine="540"/>
        <w:jc w:val="both"/>
      </w:pPr>
      <w:r>
        <w:rPr>
          <w:sz w:val="24"/>
        </w:rPr>
        <w:t xml:space="preserve">Третий этап осуществляется после окончания острого (подострого) периода или травмы, при хроническом течении заболевания вне обострения при III, II, I уровнях курации в условиях дневного стационара и (или) в амбулаторных условиях в медицинских организациях, оказывающих первичную медико-санитарную медицинскую помощь.</w:t>
      </w:r>
    </w:p>
    <w:p>
      <w:pPr>
        <w:pStyle w:val="0"/>
        <w:spacing w:before="240" w:line-rule="auto"/>
        <w:ind w:firstLine="540"/>
        <w:jc w:val="both"/>
      </w:pPr>
      <w:r>
        <w:rPr>
          <w:sz w:val="24"/>
        </w:rPr>
        <w:t xml:space="preserve">Медицинскую реабилитацию детей на первом этапе осуществляют специалисты МДРК отделения медицинской реабилитации для детей.</w:t>
      </w:r>
    </w:p>
    <w:p>
      <w:pPr>
        <w:pStyle w:val="0"/>
        <w:spacing w:before="240" w:line-rule="auto"/>
        <w:ind w:firstLine="540"/>
        <w:jc w:val="both"/>
      </w:pPr>
      <w:r>
        <w:rPr>
          <w:sz w:val="24"/>
        </w:rPr>
        <w:t xml:space="preserve">Медицинскую реабилитацию детей на втором этапе осуществляют специалисты МДРК специализированных отделений медицинской реабилитации для детей.</w:t>
      </w:r>
    </w:p>
    <w:p>
      <w:pPr>
        <w:pStyle w:val="0"/>
        <w:spacing w:before="240" w:line-rule="auto"/>
        <w:ind w:firstLine="540"/>
        <w:jc w:val="both"/>
      </w:pPr>
      <w:r>
        <w:rPr>
          <w:sz w:val="24"/>
        </w:rPr>
        <w:t xml:space="preserve">Медицинская реабилитация детей на третьем этапе осуществляется в медицинских организациях, оказывающих первичную медико-санитарную помощь, в соответствии с положением об организации оказания первичной медико-санитарной помощи детям, утвержденным уполномоченным федеральным органом исполнительной власти.</w:t>
      </w:r>
    </w:p>
    <w:p>
      <w:pPr>
        <w:pStyle w:val="0"/>
        <w:ind w:firstLine="540"/>
        <w:jc w:val="both"/>
      </w:pPr>
      <w:r>
        <w:rPr>
          <w:sz w:val="24"/>
        </w:rPr>
      </w:r>
    </w:p>
    <w:p>
      <w:pPr>
        <w:pStyle w:val="2"/>
        <w:outlineLvl w:val="1"/>
        <w:jc w:val="center"/>
      </w:pPr>
      <w:r>
        <w:rPr>
          <w:sz w:val="24"/>
        </w:rPr>
        <w:t xml:space="preserve">Раздел XXI. ПОРЯДОК ПРЕДОСТАВЛЕНИЯ МЕДИЦИНСКОЙ ПОМОЩИ</w:t>
      </w:r>
    </w:p>
    <w:p>
      <w:pPr>
        <w:pStyle w:val="2"/>
        <w:jc w:val="center"/>
      </w:pPr>
      <w:r>
        <w:rPr>
          <w:sz w:val="24"/>
        </w:rPr>
        <w:t xml:space="preserve">ПО ВСЕМ ВИДАМ ЕЕ ОКАЗАНИЯ ВЕТЕРАНАМ БОЕВЫХ ДЕЙСТВИЙ,</w:t>
      </w:r>
    </w:p>
    <w:p>
      <w:pPr>
        <w:pStyle w:val="2"/>
        <w:jc w:val="center"/>
      </w:pPr>
      <w:r>
        <w:rPr>
          <w:sz w:val="24"/>
        </w:rPr>
        <w:t xml:space="preserve">ПРИНИМАВШИМ УЧАСТИЕ (СОДЕЙСТВОВАВШИМ ВЫПОЛНЕНИЮ ЗАДАЧ)</w:t>
      </w:r>
    </w:p>
    <w:p>
      <w:pPr>
        <w:pStyle w:val="2"/>
        <w:jc w:val="center"/>
      </w:pPr>
      <w:r>
        <w:rPr>
          <w:sz w:val="24"/>
        </w:rPr>
        <w:t xml:space="preserve">В СПЕЦИАЛЬНОЙ ВОЕННОЙ ОПЕРАЦИИ, УВОЛЕННЫМ С ВОЕННОЙ СЛУЖБЫ</w:t>
      </w:r>
    </w:p>
    <w:p>
      <w:pPr>
        <w:pStyle w:val="2"/>
        <w:jc w:val="center"/>
      </w:pPr>
      <w:r>
        <w:rPr>
          <w:sz w:val="24"/>
        </w:rPr>
        <w:t xml:space="preserve">(СЛУЖБЫ, РАБОТЫ)</w:t>
      </w:r>
    </w:p>
    <w:p>
      <w:pPr>
        <w:pStyle w:val="0"/>
        <w:jc w:val="center"/>
      </w:pPr>
      <w:r>
        <w:rPr>
          <w:sz w:val="24"/>
        </w:rPr>
      </w:r>
    </w:p>
    <w:p>
      <w:pPr>
        <w:pStyle w:val="0"/>
        <w:jc w:val="center"/>
      </w:pPr>
      <w:r>
        <w:rPr>
          <w:sz w:val="24"/>
        </w:rPr>
        <w:t xml:space="preserve">(введен </w:t>
      </w:r>
      <w:hyperlink w:history="0" r:id="rId224"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w:t>
      </w:r>
    </w:p>
    <w:p>
      <w:pPr>
        <w:pStyle w:val="0"/>
        <w:jc w:val="center"/>
      </w:pPr>
      <w:r>
        <w:rPr>
          <w:sz w:val="24"/>
        </w:rPr>
        <w:t xml:space="preserve">от 02.07.2025 N 232-п)</w:t>
      </w:r>
    </w:p>
    <w:p>
      <w:pPr>
        <w:pStyle w:val="0"/>
        <w:jc w:val="center"/>
      </w:pPr>
      <w:r>
        <w:rPr>
          <w:sz w:val="24"/>
        </w:rPr>
      </w:r>
    </w:p>
    <w:p>
      <w:pPr>
        <w:pStyle w:val="0"/>
        <w:ind w:firstLine="540"/>
        <w:jc w:val="both"/>
      </w:pPr>
      <w:r>
        <w:rPr>
          <w:sz w:val="24"/>
        </w:rPr>
        <w:t xml:space="preserve">Оказание медицинской помощи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(далее - участники специальной военной операции), осуществляется во внеочередном порядке по отдельному диагностическому коридору при индивидуальном сопровождении, включая:</w:t>
      </w:r>
    </w:p>
    <w:p>
      <w:pPr>
        <w:pStyle w:val="0"/>
        <w:spacing w:before="240" w:line-rule="auto"/>
        <w:ind w:firstLine="540"/>
        <w:jc w:val="both"/>
      </w:pPr>
      <w:r>
        <w:rPr>
          <w:sz w:val="24"/>
        </w:rPr>
        <w:t xml:space="preserve">организацию приема врача-терапевта участкового и оказание медицинской помощи на дому с целью диагностики, оценки динамики состояния, коррекции ранее назначенной терапии;</w:t>
      </w:r>
    </w:p>
    <w:p>
      <w:pPr>
        <w:pStyle w:val="0"/>
        <w:spacing w:before="240" w:line-rule="auto"/>
        <w:ind w:firstLine="540"/>
        <w:jc w:val="both"/>
      </w:pPr>
      <w:r>
        <w:rPr>
          <w:sz w:val="24"/>
        </w:rPr>
        <w:t xml:space="preserve">прохождение клинико-диагностического обследования, в том числе при направлении на медико-социальную экспертизу, на оказание специализированной, в том числе высокотехнологичной, медицинской помощи;</w:t>
      </w:r>
    </w:p>
    <w:p>
      <w:pPr>
        <w:pStyle w:val="0"/>
        <w:spacing w:before="240" w:line-rule="auto"/>
        <w:ind w:firstLine="540"/>
        <w:jc w:val="both"/>
      </w:pPr>
      <w:r>
        <w:rPr>
          <w:sz w:val="24"/>
        </w:rPr>
        <w:t xml:space="preserve">оформление медицинской документации, в том числе направлений на медико-социальную экспертизу, рецептов на лекарственные препараты гражданам, имеющим право на обеспечение лекарственными препаратами за счет средств бюджетных ассигнований федерального бюджета и бюджета автономного округа;</w:t>
      </w:r>
    </w:p>
    <w:p>
      <w:pPr>
        <w:pStyle w:val="0"/>
        <w:spacing w:before="240" w:line-rule="auto"/>
        <w:ind w:firstLine="540"/>
        <w:jc w:val="both"/>
      </w:pPr>
      <w:r>
        <w:rPr>
          <w:sz w:val="24"/>
        </w:rPr>
        <w:t xml:space="preserve">организацию специализированной, в том числе высокотехнологичной, медицинской помощи, включая направление на лечение в федеральные государственные бюджетные, автономные учреждения, подведомственные федеральным органам исполнительной власти;</w:t>
      </w:r>
    </w:p>
    <w:p>
      <w:pPr>
        <w:pStyle w:val="0"/>
        <w:spacing w:before="240" w:line-rule="auto"/>
        <w:ind w:firstLine="540"/>
        <w:jc w:val="both"/>
      </w:pPr>
      <w:r>
        <w:rPr>
          <w:sz w:val="24"/>
        </w:rPr>
        <w:t xml:space="preserve">организацию мероприятий по медицинской реабилитации;</w:t>
      </w:r>
    </w:p>
    <w:p>
      <w:pPr>
        <w:pStyle w:val="0"/>
        <w:spacing w:before="240" w:line-rule="auto"/>
        <w:ind w:firstLine="540"/>
        <w:jc w:val="both"/>
      </w:pPr>
      <w:r>
        <w:rPr>
          <w:sz w:val="24"/>
        </w:rPr>
        <w:t xml:space="preserve">организацию санаторно-курортного лечения, включая направление на лечение в федеральные санаторно-курортные организации;</w:t>
      </w:r>
    </w:p>
    <w:p>
      <w:pPr>
        <w:pStyle w:val="0"/>
        <w:spacing w:before="240" w:line-rule="auto"/>
        <w:ind w:firstLine="540"/>
        <w:jc w:val="both"/>
      </w:pPr>
      <w:r>
        <w:rPr>
          <w:sz w:val="24"/>
        </w:rPr>
        <w:t xml:space="preserve">организацию паллиативной медицинской помощи.</w:t>
      </w:r>
    </w:p>
    <w:p>
      <w:pPr>
        <w:pStyle w:val="0"/>
        <w:spacing w:before="240" w:line-rule="auto"/>
        <w:ind w:firstLine="540"/>
        <w:jc w:val="both"/>
      </w:pPr>
      <w:r>
        <w:rPr>
          <w:sz w:val="24"/>
        </w:rPr>
        <w:t xml:space="preserve">Ответственные должностные лица медицинских организаций обеспечивают индивидуальное сопровождение участников специальной военной операции на всех этапах оказания медицинской помощи, ведение учета оказанных медицинских услуг в установленном порядке, межведомственное взаимодействие в целях решения проблемных вопросов при организации медицинской помощи.</w:t>
      </w:r>
    </w:p>
    <w:p>
      <w:pPr>
        <w:pStyle w:val="0"/>
        <w:spacing w:before="240" w:line-rule="auto"/>
        <w:ind w:firstLine="540"/>
        <w:jc w:val="both"/>
      </w:pPr>
      <w:r>
        <w:rPr>
          <w:sz w:val="24"/>
        </w:rPr>
        <w:t xml:space="preserve">В рамках Программы участникам специальной военной операции оказывается следующая медицинская помощь:</w:t>
      </w:r>
    </w:p>
    <w:p>
      <w:pPr>
        <w:pStyle w:val="0"/>
        <w:spacing w:before="240" w:line-rule="auto"/>
        <w:ind w:firstLine="540"/>
        <w:jc w:val="both"/>
      </w:pPr>
      <w:r>
        <w:rPr>
          <w:sz w:val="24"/>
        </w:rPr>
        <w:t xml:space="preserve">первичная медико-санитарная помощь в амбулаторных условиях и условиях дневного стационара в плановой и неотложной формах по месту обращения участника специальной военной операции за ее получением;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 стационарных условиях и условиях дневного стационара;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использование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медицинская реабилитация в стационарных условиях, условиях дневного стационара, в амбулаторных условиях и на дому;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скорая, в том числе скорая специализированная, медицинская помощь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в случае необходимости осуществляется медицинская эвакуация; скорую медицинскую помощь оказывают беспрепятственно все медицинские организации независимо от территориальной подчиненности;</w:t>
      </w:r>
    </w:p>
    <w:p>
      <w:pPr>
        <w:pStyle w:val="0"/>
        <w:spacing w:before="240" w:line-rule="auto"/>
        <w:ind w:firstLine="540"/>
        <w:jc w:val="both"/>
      </w:pPr>
      <w:r>
        <w:rPr>
          <w:sz w:val="24"/>
        </w:rPr>
        <w:t xml:space="preserve">неотложная медицинская помощь при внезапных острых заболеваниях, состояниях, обострении хронических заболеваний без явных признаков угрозы жизни пациента как бригадами скорой медицинской помощи, так и медицинскими организациями, оказывающими первичную медико-санитарную помощь населению (непосредственно в амбулаторно-поликлинических условиях и на дому);</w:t>
      </w:r>
    </w:p>
    <w:p>
      <w:pPr>
        <w:pStyle w:val="0"/>
        <w:spacing w:before="240" w:line-rule="auto"/>
        <w:ind w:firstLine="540"/>
        <w:jc w:val="both"/>
      </w:pPr>
      <w:r>
        <w:rPr>
          <w:sz w:val="24"/>
        </w:rPr>
        <w:t xml:space="preserve">паллиативная медицинская помощь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pPr>
        <w:pStyle w:val="0"/>
        <w:ind w:firstLine="540"/>
        <w:jc w:val="both"/>
      </w:pPr>
      <w:r>
        <w:rPr>
          <w:sz w:val="24"/>
        </w:rPr>
      </w:r>
    </w:p>
    <w:p>
      <w:pPr>
        <w:pStyle w:val="2"/>
        <w:outlineLvl w:val="1"/>
        <w:jc w:val="center"/>
      </w:pPr>
      <w:r>
        <w:rPr>
          <w:sz w:val="24"/>
        </w:rPr>
        <w:t xml:space="preserve">Раздел XXI. ПОРЯДОК ПРЕДОСТАВЛЕНИЯ МЕДИЦИНСКОЙ ПОМОЩИ</w:t>
      </w:r>
    </w:p>
    <w:p>
      <w:pPr>
        <w:pStyle w:val="2"/>
        <w:jc w:val="center"/>
      </w:pPr>
      <w:r>
        <w:rPr>
          <w:sz w:val="24"/>
        </w:rPr>
        <w:t xml:space="preserve">ПО ВСЕМ ВИДАМ ЕЕ ОКАЗАНИЯ ВЕТЕРАНАМ БОЕВЫХ ДЕЙСТВИЙ,</w:t>
      </w:r>
    </w:p>
    <w:p>
      <w:pPr>
        <w:pStyle w:val="2"/>
        <w:jc w:val="center"/>
      </w:pPr>
      <w:r>
        <w:rPr>
          <w:sz w:val="24"/>
        </w:rPr>
        <w:t xml:space="preserve">ПРИНИМАВШИМ УЧАСТИЕ (СОДЕЙСТВОВАВШИМ ВЫПОЛНЕНИЮ ЗАДАЧ)</w:t>
      </w:r>
    </w:p>
    <w:p>
      <w:pPr>
        <w:pStyle w:val="2"/>
        <w:jc w:val="center"/>
      </w:pPr>
      <w:r>
        <w:rPr>
          <w:sz w:val="24"/>
        </w:rPr>
        <w:t xml:space="preserve">В СПЕЦИАЛЬНОЙ ВОЕННОЙ ОПЕРАЦИИ, УВОЛЕННЫМ С ВОЕННОЙ СЛУЖБЫ</w:t>
      </w:r>
    </w:p>
    <w:p>
      <w:pPr>
        <w:pStyle w:val="2"/>
        <w:jc w:val="center"/>
      </w:pPr>
      <w:r>
        <w:rPr>
          <w:sz w:val="24"/>
        </w:rPr>
        <w:t xml:space="preserve">(СЛУЖБЫ, РАБОТЫ)</w:t>
      </w:r>
    </w:p>
    <w:p>
      <w:pPr>
        <w:pStyle w:val="0"/>
        <w:jc w:val="center"/>
      </w:pPr>
      <w:r>
        <w:rPr>
          <w:sz w:val="24"/>
        </w:rPr>
      </w:r>
    </w:p>
    <w:p>
      <w:pPr>
        <w:pStyle w:val="0"/>
        <w:ind w:firstLine="540"/>
        <w:jc w:val="both"/>
      </w:pPr>
      <w:r>
        <w:rPr>
          <w:sz w:val="24"/>
        </w:rPr>
        <w:t xml:space="preserve">Утратил силу с 26 февраля 2025 года. - </w:t>
      </w:r>
      <w:hyperlink w:history="0" r:id="rId225"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26.02.2025 N 56-п.</w:t>
      </w:r>
    </w:p>
    <w:p>
      <w:pPr>
        <w:pStyle w:val="0"/>
        <w:jc w:val="center"/>
      </w:pPr>
      <w:r>
        <w:rPr>
          <w:sz w:val="24"/>
        </w:rPr>
      </w:r>
    </w:p>
    <w:p>
      <w:pPr>
        <w:pStyle w:val="2"/>
        <w:outlineLvl w:val="1"/>
        <w:jc w:val="center"/>
      </w:pPr>
      <w:r>
        <w:rPr>
          <w:sz w:val="24"/>
        </w:rPr>
        <w:t xml:space="preserve">Раздел XXII. ПОРЯДОК ВЗАИМОДЕЙСТВИЯ С РЕФЕРЕНС-ЦЕНТРАМИ</w:t>
      </w:r>
    </w:p>
    <w:p>
      <w:pPr>
        <w:pStyle w:val="2"/>
        <w:jc w:val="center"/>
      </w:pPr>
      <w:r>
        <w:rPr>
          <w:sz w:val="24"/>
        </w:rPr>
        <w:t xml:space="preserve">МИНИСТЕРСТВА ЗДРАВООХРАНЕНИЯ РОССИЙСКОЙ ФЕДЕРАЦИИ,</w:t>
      </w:r>
    </w:p>
    <w:p>
      <w:pPr>
        <w:pStyle w:val="2"/>
        <w:jc w:val="center"/>
      </w:pPr>
      <w:r>
        <w:rPr>
          <w:sz w:val="24"/>
        </w:rPr>
        <w:t xml:space="preserve">СОЗДАННЫМИ В ЦЕЛЯХ ПРЕДУПРЕЖДЕНИЯ РАСПРОСТРАНЕНИЯ</w:t>
      </w:r>
    </w:p>
    <w:p>
      <w:pPr>
        <w:pStyle w:val="2"/>
        <w:jc w:val="center"/>
      </w:pPr>
      <w:r>
        <w:rPr>
          <w:sz w:val="24"/>
        </w:rPr>
        <w:t xml:space="preserve">БИОЛОГИЧЕСКИХ УГРОЗ (ОПАСНОСТЕЙ), А ТАКЖЕ ПОРЯДОК</w:t>
      </w:r>
    </w:p>
    <w:p>
      <w:pPr>
        <w:pStyle w:val="2"/>
        <w:jc w:val="center"/>
      </w:pPr>
      <w:r>
        <w:rPr>
          <w:sz w:val="24"/>
        </w:rPr>
        <w:t xml:space="preserve">ВЗАИМОДЕЙСТВИЯ С РЕФЕРЕНС-ЦЕНТРАМИ ИММУНОГИСТОХИМИЧЕСКИХ,</w:t>
      </w:r>
    </w:p>
    <w:p>
      <w:pPr>
        <w:pStyle w:val="2"/>
        <w:jc w:val="center"/>
      </w:pPr>
      <w:r>
        <w:rPr>
          <w:sz w:val="24"/>
        </w:rPr>
        <w:t xml:space="preserve">ПАТОМОРФОЛОГИЧЕСКИХ И ЛУЧЕВЫХ МЕТОДОВ ИССЛЕДОВАНИЙ,</w:t>
      </w:r>
    </w:p>
    <w:p>
      <w:pPr>
        <w:pStyle w:val="2"/>
        <w:jc w:val="center"/>
      </w:pPr>
      <w:r>
        <w:rPr>
          <w:sz w:val="24"/>
        </w:rPr>
        <w:t xml:space="preserve">ФУНКЦИОНИРУЮЩИМИ НА БАЗЕ МЕДИЦИНСКИХ ОРГАНИЗАЦИЙ,</w:t>
      </w:r>
    </w:p>
    <w:p>
      <w:pPr>
        <w:pStyle w:val="2"/>
        <w:jc w:val="center"/>
      </w:pPr>
      <w:r>
        <w:rPr>
          <w:sz w:val="24"/>
        </w:rPr>
        <w:t xml:space="preserve">ПОДВЕДОМСТВЕННЫХ МИНЗДРАВУ РОССИИ</w:t>
      </w:r>
    </w:p>
    <w:p>
      <w:pPr>
        <w:pStyle w:val="0"/>
        <w:jc w:val="center"/>
      </w:pPr>
      <w:r>
        <w:rPr>
          <w:sz w:val="24"/>
        </w:rPr>
      </w:r>
    </w:p>
    <w:p>
      <w:pPr>
        <w:pStyle w:val="0"/>
        <w:ind w:firstLine="540"/>
        <w:jc w:val="both"/>
      </w:pPr>
      <w:r>
        <w:rPr>
          <w:sz w:val="24"/>
        </w:rPr>
        <w:t xml:space="preserve">В целях информационного взаимодействия, оценки, интерпретации и описания результатов патоморфологических, иммуногистохимических, молекулярно-генетических и лучевых методов исследований злокачественных новообразований, повторного проведения диагностического исследования биологического материала, в том числе проведения первичных диагностических и определяющих тактику лечения цитогенетических и молекулярно-генетических исследований, недоступных для реализации, медицинские организации направляют необходимые сведения в референс-центр иммуногистохимических, патоморфологических и лучевых методов исследований.</w:t>
      </w:r>
    </w:p>
    <w:p>
      <w:pPr>
        <w:pStyle w:val="0"/>
        <w:spacing w:before="240" w:line-rule="auto"/>
        <w:ind w:firstLine="540"/>
        <w:jc w:val="both"/>
      </w:pPr>
      <w:r>
        <w:rPr>
          <w:sz w:val="24"/>
        </w:rPr>
        <w:t xml:space="preserve">Медицинские организации направляют сведения о биологических угрозах (опасностях), поступающих в ходе медицинской деятельности, для верификации в референс-центр по предупреждению распространения биологических угроз (опасностей).</w:t>
      </w:r>
    </w:p>
    <w:p>
      <w:pPr>
        <w:pStyle w:val="0"/>
        <w:spacing w:before="240" w:line-rule="auto"/>
        <w:ind w:firstLine="540"/>
        <w:jc w:val="both"/>
      </w:pPr>
      <w:r>
        <w:rPr>
          <w:sz w:val="24"/>
        </w:rPr>
        <w:t xml:space="preserve">Правила направления сведений о биологических угрозах (опасностях), а также оценки, интерпретации и описания результатов патоморфологических, иммуногистохимических, молекулярно-генетических и лучевых методов исследований определяют референс-центры Министерства здравоохранения Российской Федерации.</w:t>
      </w:r>
    </w:p>
    <w:p>
      <w:pPr>
        <w:pStyle w:val="0"/>
        <w:spacing w:before="240" w:line-rule="auto"/>
        <w:ind w:firstLine="540"/>
        <w:jc w:val="both"/>
      </w:pPr>
      <w:r>
        <w:rPr>
          <w:sz w:val="24"/>
        </w:rPr>
        <w:t xml:space="preserve">Взаимодействие, обмен информацией референс-центров с медицинскими организациями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pPr>
        <w:pStyle w:val="0"/>
        <w:ind w:firstLine="540"/>
        <w:jc w:val="both"/>
      </w:pPr>
      <w:r>
        <w:rPr>
          <w:sz w:val="24"/>
        </w:rPr>
      </w:r>
    </w:p>
    <w:p>
      <w:pPr>
        <w:pStyle w:val="2"/>
        <w:outlineLvl w:val="1"/>
        <w:jc w:val="center"/>
      </w:pPr>
      <w:r>
        <w:rPr>
          <w:sz w:val="24"/>
        </w:rPr>
        <w:t xml:space="preserve">Раздел XXIII. ПОРЯДОК И РАЗМЕРЫ ВОЗМЕЩЕНИЯ РАСХОДОВ,</w:t>
      </w:r>
    </w:p>
    <w:p>
      <w:pPr>
        <w:pStyle w:val="2"/>
        <w:jc w:val="center"/>
      </w:pPr>
      <w:r>
        <w:rPr>
          <w:sz w:val="24"/>
        </w:rPr>
        <w:t xml:space="preserve">СВЯЗАННЫХ С ОКАЗАНИЕМ ГРАЖДАНАМ МЕДИЦИНСКОЙ ПОМОЩИ</w:t>
      </w:r>
    </w:p>
    <w:p>
      <w:pPr>
        <w:pStyle w:val="2"/>
        <w:jc w:val="center"/>
      </w:pPr>
      <w:r>
        <w:rPr>
          <w:sz w:val="24"/>
        </w:rPr>
        <w:t xml:space="preserve">В ЭКСТРЕННОЙ ФОРМЕ МЕДИЦИНСКОЙ ОРГАНИЗАЦИЕЙ, НЕ УЧАСТВУЮЩЕЙ</w:t>
      </w:r>
    </w:p>
    <w:p>
      <w:pPr>
        <w:pStyle w:val="2"/>
        <w:jc w:val="center"/>
      </w:pPr>
      <w:r>
        <w:rPr>
          <w:sz w:val="24"/>
        </w:rPr>
        <w:t xml:space="preserve">В РЕАЛИЗАЦИИ ТЕРРИТОРИАЛЬНОЙ ПРОГРАММЫ</w:t>
      </w:r>
    </w:p>
    <w:p>
      <w:pPr>
        <w:pStyle w:val="0"/>
        <w:ind w:firstLine="540"/>
        <w:jc w:val="both"/>
      </w:pPr>
      <w:r>
        <w:rPr>
          <w:sz w:val="24"/>
        </w:rPr>
      </w:r>
    </w:p>
    <w:p>
      <w:pPr>
        <w:pStyle w:val="0"/>
        <w:ind w:firstLine="540"/>
        <w:jc w:val="both"/>
      </w:pPr>
      <w:r>
        <w:rPr>
          <w:sz w:val="24"/>
        </w:rPr>
        <w:t xml:space="preserve">Возмещение расходов медицинской организации, не участвующей в реализации Территориальной программы, осуществляется за оказание медицинской помощи в экстренной форме в условиях круглосуточного стационара.</w:t>
      </w:r>
    </w:p>
    <w:p>
      <w:pPr>
        <w:pStyle w:val="0"/>
        <w:spacing w:before="240" w:line-rule="auto"/>
        <w:ind w:firstLine="540"/>
        <w:jc w:val="both"/>
      </w:pPr>
      <w:r>
        <w:rPr>
          <w:sz w:val="24"/>
        </w:rPr>
        <w:t xml:space="preserve">Расходы за оказание медицинской помощи возмещаются по тарифам, устанавливаемым тарифным соглашением в системе обязательного медицинского страхования автономного округа.</w:t>
      </w:r>
    </w:p>
    <w:p>
      <w:pPr>
        <w:pStyle w:val="0"/>
        <w:spacing w:before="240" w:line-rule="auto"/>
        <w:ind w:firstLine="540"/>
        <w:jc w:val="both"/>
      </w:pPr>
      <w:r>
        <w:rPr>
          <w:sz w:val="24"/>
        </w:rPr>
        <w:t xml:space="preserve">Возмещение расходов осуществляет Депздрав Югры за счет средств бюджета автономного округа в безналичной форме на основании заявления о возмещении расходов, содержащего информацию о банковских реквизитах медицинской организации (далее - заявление), подписанного руководителем медицинской организации, к которому должны быть приложены заверенные руководителем медицинской организации копии:</w:t>
      </w:r>
    </w:p>
    <w:p>
      <w:pPr>
        <w:pStyle w:val="0"/>
        <w:spacing w:before="240" w:line-rule="auto"/>
        <w:ind w:firstLine="540"/>
        <w:jc w:val="both"/>
      </w:pPr>
      <w:r>
        <w:rPr>
          <w:sz w:val="24"/>
        </w:rPr>
        <w:t xml:space="preserve">документа, удостоверяющего личность гражданина, которому была оказана медицинская помощь в экстренной форме;</w:t>
      </w:r>
    </w:p>
    <w:p>
      <w:pPr>
        <w:pStyle w:val="0"/>
        <w:spacing w:before="240" w:line-rule="auto"/>
        <w:ind w:firstLine="540"/>
        <w:jc w:val="both"/>
      </w:pPr>
      <w:r>
        <w:rPr>
          <w:sz w:val="24"/>
        </w:rPr>
        <w:t xml:space="preserve">согласия гражданина, которому была оказана медицинская помощь в экстренной форме, на обработку его персональных данных;</w:t>
      </w:r>
    </w:p>
    <w:p>
      <w:pPr>
        <w:pStyle w:val="0"/>
        <w:spacing w:before="240" w:line-rule="auto"/>
        <w:ind w:firstLine="540"/>
        <w:jc w:val="both"/>
      </w:pPr>
      <w:r>
        <w:rPr>
          <w:sz w:val="24"/>
        </w:rPr>
        <w:t xml:space="preserve">лицензии, выданной медицинской организации на осуществление медицинской деятельности при оказании специализированной, в том числе высокотехнологичной, медицинской помощи в стационарных условиях;</w:t>
      </w:r>
    </w:p>
    <w:p>
      <w:pPr>
        <w:pStyle w:val="0"/>
        <w:spacing w:before="240" w:line-rule="auto"/>
        <w:ind w:firstLine="540"/>
        <w:jc w:val="both"/>
      </w:pPr>
      <w:r>
        <w:rPr>
          <w:sz w:val="24"/>
        </w:rPr>
        <w:t xml:space="preserve">формы N 066/у "статистическая карта выбывшего из медицинской организации, оказывающей медицинскую помощь в стационарных условиях, в условиях дневного стационара" или N 096/1у-20.</w:t>
      </w:r>
    </w:p>
    <w:p>
      <w:pPr>
        <w:pStyle w:val="0"/>
        <w:spacing w:before="240" w:line-rule="auto"/>
        <w:ind w:firstLine="540"/>
        <w:jc w:val="both"/>
      </w:pPr>
      <w:r>
        <w:rPr>
          <w:sz w:val="24"/>
        </w:rPr>
        <w:t xml:space="preserve">Заявление подлежит регистрации в течение 3 дней со дня его поступления в Депздрав Югры.</w:t>
      </w:r>
    </w:p>
    <w:p>
      <w:pPr>
        <w:pStyle w:val="0"/>
        <w:spacing w:before="240" w:line-rule="auto"/>
        <w:ind w:firstLine="540"/>
        <w:jc w:val="both"/>
      </w:pPr>
      <w:r>
        <w:rPr>
          <w:sz w:val="24"/>
        </w:rPr>
        <w:t xml:space="preserve">Возмещение расходов осуществляется после проведенной экспертизы качества медицинской помощи в течение 60 календарных дней со дня регистрации заявления.</w:t>
      </w:r>
    </w:p>
    <w:p>
      <w:pPr>
        <w:pStyle w:val="0"/>
        <w:spacing w:before="240" w:line-rule="auto"/>
        <w:ind w:firstLine="540"/>
        <w:jc w:val="both"/>
      </w:pPr>
      <w:r>
        <w:rPr>
          <w:sz w:val="24"/>
        </w:rPr>
        <w:t xml:space="preserve">Основаниями для отказа в возмещении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являются:</w:t>
      </w:r>
    </w:p>
    <w:p>
      <w:pPr>
        <w:pStyle w:val="0"/>
        <w:spacing w:before="240" w:line-rule="auto"/>
        <w:ind w:firstLine="540"/>
        <w:jc w:val="both"/>
      </w:pPr>
      <w:r>
        <w:rPr>
          <w:sz w:val="24"/>
        </w:rPr>
        <w:t xml:space="preserve">неполнота документов, указанных в настоящем разделе;</w:t>
      </w:r>
    </w:p>
    <w:p>
      <w:pPr>
        <w:pStyle w:val="0"/>
        <w:spacing w:before="240" w:line-rule="auto"/>
        <w:ind w:firstLine="540"/>
        <w:jc w:val="both"/>
      </w:pPr>
      <w:r>
        <w:rPr>
          <w:sz w:val="24"/>
        </w:rPr>
        <w:t xml:space="preserve">решение о ненадлежащем качестве оказанной медицинской помощи по результатам проведенной экспертизы качества медицинской помощи.</w:t>
      </w:r>
    </w:p>
    <w:p>
      <w:pPr>
        <w:pStyle w:val="0"/>
        <w:jc w:val="center"/>
      </w:pPr>
      <w:r>
        <w:rPr>
          <w:sz w:val="24"/>
        </w:rPr>
      </w:r>
    </w:p>
    <w:p>
      <w:pPr>
        <w:pStyle w:val="2"/>
        <w:outlineLvl w:val="1"/>
        <w:jc w:val="center"/>
      </w:pPr>
      <w:r>
        <w:rPr>
          <w:sz w:val="24"/>
        </w:rPr>
        <w:t xml:space="preserve">Раздел XXIV. КООРДИНАТОР ТЕРРИТОРИАЛЬНОЙ ПРОГРАММЫ</w:t>
      </w:r>
    </w:p>
    <w:p>
      <w:pPr>
        <w:pStyle w:val="0"/>
        <w:ind w:firstLine="540"/>
        <w:jc w:val="both"/>
      </w:pPr>
      <w:r>
        <w:rPr>
          <w:sz w:val="24"/>
        </w:rPr>
      </w:r>
    </w:p>
    <w:p>
      <w:pPr>
        <w:pStyle w:val="0"/>
        <w:ind w:firstLine="540"/>
        <w:jc w:val="both"/>
      </w:pPr>
      <w:r>
        <w:rPr>
          <w:sz w:val="24"/>
        </w:rPr>
        <w:t xml:space="preserve">Координатором Территориальной программы является Депздрав Югры.</w:t>
      </w:r>
    </w:p>
    <w:p>
      <w:pPr>
        <w:pStyle w:val="0"/>
        <w:ind w:firstLine="540"/>
        <w:jc w:val="both"/>
      </w:pPr>
      <w:r>
        <w:rPr>
          <w:sz w:val="24"/>
        </w:rPr>
      </w:r>
    </w:p>
    <w:p>
      <w:pPr>
        <w:pStyle w:val="2"/>
        <w:outlineLvl w:val="1"/>
        <w:jc w:val="center"/>
      </w:pPr>
      <w:r>
        <w:rPr>
          <w:sz w:val="24"/>
        </w:rPr>
        <w:t xml:space="preserve">Раздел XXV. ИСПОЛНИТЕЛИ ТЕРРИТОРИАЛЬНОЙ ПРОГРАММЫ</w:t>
      </w:r>
    </w:p>
    <w:p>
      <w:pPr>
        <w:pStyle w:val="0"/>
        <w:ind w:firstLine="540"/>
        <w:jc w:val="both"/>
      </w:pPr>
      <w:r>
        <w:rPr>
          <w:sz w:val="24"/>
        </w:rPr>
      </w:r>
    </w:p>
    <w:p>
      <w:pPr>
        <w:pStyle w:val="0"/>
        <w:ind w:firstLine="540"/>
        <w:jc w:val="both"/>
      </w:pPr>
      <w:r>
        <w:rPr>
          <w:sz w:val="24"/>
        </w:rPr>
        <w:t xml:space="preserve">Исполнителями Территориальной программы являются медицинские организации, включенные в Территориальную программу.</w:t>
      </w:r>
    </w:p>
    <w:p>
      <w:pPr>
        <w:pStyle w:val="0"/>
        <w:ind w:firstLine="540"/>
        <w:jc w:val="both"/>
      </w:pPr>
      <w:r>
        <w:rPr>
          <w:sz w:val="24"/>
        </w:rPr>
      </w:r>
    </w:p>
    <w:p>
      <w:pPr>
        <w:pStyle w:val="2"/>
        <w:outlineLvl w:val="1"/>
        <w:jc w:val="center"/>
      </w:pPr>
      <w:r>
        <w:rPr>
          <w:sz w:val="24"/>
        </w:rPr>
        <w:t xml:space="preserve">Раздел XXVI. СРОК РЕАЛИЗАЦИИ ТЕРРИТОРИАЛЬНОЙ ПРОГРАММЫ</w:t>
      </w:r>
    </w:p>
    <w:p>
      <w:pPr>
        <w:pStyle w:val="0"/>
        <w:ind w:firstLine="540"/>
        <w:jc w:val="both"/>
      </w:pPr>
      <w:r>
        <w:rPr>
          <w:sz w:val="24"/>
        </w:rPr>
      </w:r>
    </w:p>
    <w:p>
      <w:pPr>
        <w:pStyle w:val="0"/>
        <w:ind w:firstLine="540"/>
        <w:jc w:val="both"/>
      </w:pPr>
      <w:r>
        <w:rPr>
          <w:sz w:val="24"/>
        </w:rPr>
        <w:t xml:space="preserve">Срок реализации Территориальной программы - 2025 год и плановый период 2026 и 2027 годов.</w:t>
      </w:r>
    </w:p>
    <w:p>
      <w:pPr>
        <w:pStyle w:val="0"/>
        <w:ind w:firstLine="540"/>
        <w:jc w:val="both"/>
      </w:pPr>
      <w:r>
        <w:rPr>
          <w:sz w:val="24"/>
        </w:rPr>
      </w:r>
    </w:p>
    <w:p>
      <w:pPr>
        <w:pStyle w:val="2"/>
        <w:outlineLvl w:val="1"/>
        <w:jc w:val="center"/>
      </w:pPr>
      <w:r>
        <w:rPr>
          <w:sz w:val="24"/>
        </w:rPr>
        <w:t xml:space="preserve">Раздел XXVII. ОЖИДАЕМЫЕ РЕЗУЛЬТАТЫ РЕАЛИЗАЦИИ</w:t>
      </w:r>
    </w:p>
    <w:p>
      <w:pPr>
        <w:pStyle w:val="2"/>
        <w:jc w:val="center"/>
      </w:pPr>
      <w:r>
        <w:rPr>
          <w:sz w:val="24"/>
        </w:rPr>
        <w:t xml:space="preserve">ТЕРРИТОРИАЛЬНОЙ ПРОГРАММЫ</w:t>
      </w:r>
    </w:p>
    <w:p>
      <w:pPr>
        <w:pStyle w:val="0"/>
        <w:ind w:firstLine="540"/>
        <w:jc w:val="both"/>
      </w:pPr>
      <w:r>
        <w:rPr>
          <w:sz w:val="24"/>
        </w:rPr>
      </w:r>
    </w:p>
    <w:p>
      <w:pPr>
        <w:pStyle w:val="0"/>
        <w:ind w:firstLine="540"/>
        <w:jc w:val="both"/>
      </w:pPr>
      <w:r>
        <w:rPr>
          <w:sz w:val="24"/>
        </w:rPr>
        <w:t xml:space="preserve">Ожидаемыми результатами Территориальной программы является выполнение целевых значений критериев доступности и качества медицинской помощи, указанных в </w:t>
      </w:r>
      <w:hyperlink w:history="0" w:anchor="P12522" w:tooltip="Целевые значения критериев доступности и качества">
        <w:r>
          <w:rPr>
            <w:sz w:val="24"/>
            <w:color w:val="0000ff"/>
          </w:rPr>
          <w:t xml:space="preserve">таблице 7</w:t>
        </w:r>
      </w:hyperlink>
      <w:r>
        <w:rPr>
          <w:sz w:val="24"/>
        </w:rPr>
        <w:t xml:space="preserve">.</w:t>
      </w:r>
    </w:p>
    <w:p>
      <w:pPr>
        <w:pStyle w:val="0"/>
        <w:jc w:val="center"/>
      </w:pPr>
      <w:r>
        <w:rPr>
          <w:sz w:val="24"/>
        </w:rPr>
      </w:r>
    </w:p>
    <w:p>
      <w:pPr>
        <w:pStyle w:val="0"/>
        <w:outlineLvl w:val="2"/>
        <w:jc w:val="right"/>
      </w:pPr>
      <w:r>
        <w:rPr>
          <w:sz w:val="24"/>
        </w:rPr>
        <w:t xml:space="preserve">Таблица 1</w:t>
      </w:r>
    </w:p>
    <w:p>
      <w:pPr>
        <w:pStyle w:val="0"/>
        <w:jc w:val="center"/>
      </w:pPr>
      <w:r>
        <w:rPr>
          <w:sz w:val="24"/>
        </w:rPr>
      </w:r>
    </w:p>
    <w:p>
      <w:pPr>
        <w:pStyle w:val="2"/>
        <w:jc w:val="center"/>
      </w:pPr>
      <w:r>
        <w:rPr>
          <w:sz w:val="24"/>
        </w:rPr>
        <w:t xml:space="preserve">Перечень медицинских организаций, участвующих в реализации</w:t>
      </w:r>
    </w:p>
    <w:p>
      <w:pPr>
        <w:pStyle w:val="2"/>
        <w:jc w:val="center"/>
      </w:pPr>
      <w:r>
        <w:rPr>
          <w:sz w:val="24"/>
        </w:rPr>
        <w:t xml:space="preserve">Территориальной программы, в том числе территориальной</w:t>
      </w:r>
    </w:p>
    <w:p>
      <w:pPr>
        <w:pStyle w:val="2"/>
        <w:jc w:val="center"/>
      </w:pPr>
      <w:r>
        <w:rPr>
          <w:sz w:val="24"/>
        </w:rPr>
        <w:t xml:space="preserve">программы обязательного медицинского страхования, и перечень</w:t>
      </w:r>
    </w:p>
    <w:p>
      <w:pPr>
        <w:pStyle w:val="2"/>
        <w:jc w:val="center"/>
      </w:pPr>
      <w:r>
        <w:rPr>
          <w:sz w:val="24"/>
        </w:rPr>
        <w:t xml:space="preserve">медицинских организаций, проводящих профилактические</w:t>
      </w:r>
    </w:p>
    <w:p>
      <w:pPr>
        <w:pStyle w:val="2"/>
        <w:jc w:val="center"/>
      </w:pPr>
      <w:r>
        <w:rPr>
          <w:sz w:val="24"/>
        </w:rPr>
        <w:t xml:space="preserve">медицинские осмотры и диспансеризацию, в том числе</w:t>
      </w:r>
    </w:p>
    <w:p>
      <w:pPr>
        <w:pStyle w:val="2"/>
        <w:jc w:val="center"/>
      </w:pPr>
      <w:r>
        <w:rPr>
          <w:sz w:val="24"/>
        </w:rPr>
        <w:t xml:space="preserve">углубленную, в 2025 году</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964"/>
        <w:gridCol w:w="3439"/>
        <w:gridCol w:w="1530"/>
        <w:gridCol w:w="1530"/>
        <w:gridCol w:w="1530"/>
        <w:gridCol w:w="1530"/>
        <w:gridCol w:w="1530"/>
        <w:gridCol w:w="1549"/>
        <w:gridCol w:w="1534"/>
        <w:gridCol w:w="1530"/>
        <w:gridCol w:w="1530"/>
        <w:gridCol w:w="1530"/>
      </w:tblGrid>
      <w:tr>
        <w:tc>
          <w:tcPr>
            <w:tcW w:w="680" w:type="dxa"/>
            <w:vMerge w:val="restart"/>
          </w:tcPr>
          <w:p>
            <w:pPr>
              <w:pStyle w:val="0"/>
              <w:jc w:val="center"/>
            </w:pPr>
            <w:r>
              <w:rPr>
                <w:sz w:val="24"/>
              </w:rPr>
              <w:t xml:space="preserve">N п/п</w:t>
            </w:r>
          </w:p>
        </w:tc>
        <w:tc>
          <w:tcPr>
            <w:tcW w:w="964" w:type="dxa"/>
            <w:vMerge w:val="restart"/>
          </w:tcPr>
          <w:p>
            <w:pPr>
              <w:pStyle w:val="0"/>
              <w:jc w:val="center"/>
            </w:pPr>
            <w:r>
              <w:rPr>
                <w:sz w:val="24"/>
              </w:rPr>
              <w:t xml:space="preserve">Код медицинской организации по реестру</w:t>
            </w:r>
          </w:p>
        </w:tc>
        <w:tc>
          <w:tcPr>
            <w:tcW w:w="3439" w:type="dxa"/>
            <w:vMerge w:val="restart"/>
          </w:tcPr>
          <w:p>
            <w:pPr>
              <w:pStyle w:val="0"/>
              <w:jc w:val="center"/>
            </w:pPr>
            <w:r>
              <w:rPr>
                <w:sz w:val="24"/>
              </w:rPr>
              <w:t xml:space="preserve">Наименование медицинской организации</w:t>
            </w:r>
          </w:p>
        </w:tc>
        <w:tc>
          <w:tcPr>
            <w:gridSpan w:val="10"/>
            <w:tcW w:w="15323" w:type="dxa"/>
          </w:tcPr>
          <w:p>
            <w:pPr>
              <w:pStyle w:val="0"/>
              <w:jc w:val="center"/>
            </w:pPr>
            <w:r>
              <w:rPr>
                <w:sz w:val="24"/>
              </w:rPr>
              <w:t xml:space="preserve">в том числе </w:t>
            </w:r>
            <w:hyperlink w:history="0" w:anchor="P2985" w:tooltip="&lt;*&gt; Знак отличия (+).">
              <w:r>
                <w:rPr>
                  <w:sz w:val="24"/>
                  <w:color w:val="0000ff"/>
                </w:rPr>
                <w:t xml:space="preserve">&lt;*&gt;</w:t>
              </w:r>
            </w:hyperlink>
          </w:p>
        </w:tc>
      </w:tr>
      <w:tr>
        <w:tc>
          <w:tcPr>
            <w:vMerge w:val="continue"/>
          </w:tcPr>
          <w:p/>
        </w:tc>
        <w:tc>
          <w:tcPr>
            <w:vMerge w:val="continue"/>
          </w:tcPr>
          <w:p/>
        </w:tc>
        <w:tc>
          <w:tcPr>
            <w:vMerge w:val="continue"/>
          </w:tcPr>
          <w:p/>
        </w:tc>
        <w:tc>
          <w:tcPr>
            <w:tcW w:w="1530" w:type="dxa"/>
            <w:vMerge w:val="restart"/>
          </w:tcPr>
          <w:p>
            <w:pPr>
              <w:pStyle w:val="0"/>
              <w:jc w:val="center"/>
            </w:pPr>
            <w:r>
              <w:rPr>
                <w:sz w:val="24"/>
              </w:rPr>
              <w:t xml:space="preserve">Осуществляющие деятельность выполняя государственное задание за счет средств бюджетных ассигнований бюджета субъекта РФ</w:t>
            </w:r>
          </w:p>
        </w:tc>
        <w:tc>
          <w:tcPr>
            <w:tcW w:w="1530" w:type="dxa"/>
            <w:vMerge w:val="restart"/>
          </w:tcPr>
          <w:p>
            <w:pPr>
              <w:pStyle w:val="0"/>
              <w:jc w:val="center"/>
            </w:pPr>
            <w:r>
              <w:rPr>
                <w:sz w:val="24"/>
              </w:rPr>
              <w:t xml:space="preserve">Осуществляющие деятельность в сфере обязательного медицинского страхования</w:t>
            </w:r>
          </w:p>
        </w:tc>
        <w:tc>
          <w:tcPr>
            <w:gridSpan w:val="8"/>
            <w:tcW w:w="12263" w:type="dxa"/>
          </w:tcPr>
          <w:p>
            <w:pPr>
              <w:pStyle w:val="0"/>
              <w:jc w:val="center"/>
            </w:pPr>
            <w:r>
              <w:rPr>
                <w:sz w:val="24"/>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tcW w:w="1530" w:type="dxa"/>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3060" w:type="dxa"/>
          </w:tcPr>
          <w:p>
            <w:pPr>
              <w:pStyle w:val="0"/>
              <w:jc w:val="center"/>
            </w:pPr>
            <w:r>
              <w:rPr>
                <w:sz w:val="24"/>
              </w:rPr>
              <w:t xml:space="preserve">в том числе:</w:t>
            </w:r>
          </w:p>
        </w:tc>
        <w:tc>
          <w:tcPr>
            <w:tcW w:w="1549" w:type="dxa"/>
            <w:vMerge w:val="restart"/>
          </w:tcPr>
          <w:p>
            <w:pPr>
              <w:pStyle w:val="0"/>
              <w:jc w:val="center"/>
            </w:pPr>
            <w:r>
              <w:rPr>
                <w:sz w:val="24"/>
              </w:rPr>
              <w:t xml:space="preserve">Проводящие диспансерное наблюдение</w:t>
            </w:r>
          </w:p>
        </w:tc>
        <w:tc>
          <w:tcPr>
            <w:tcW w:w="1534" w:type="dxa"/>
            <w:vMerge w:val="restart"/>
          </w:tcPr>
          <w:p>
            <w:pPr>
              <w:pStyle w:val="0"/>
              <w:jc w:val="center"/>
            </w:pPr>
            <w:r>
              <w:rPr>
                <w:sz w:val="24"/>
              </w:rPr>
              <w:t xml:space="preserve">Проводящие медицинскую реабилитацию</w:t>
            </w:r>
          </w:p>
        </w:tc>
        <w:tc>
          <w:tcPr>
            <w:gridSpan w:val="3"/>
            <w:tcW w:w="4590"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0" w:type="dxa"/>
          </w:tcPr>
          <w:p>
            <w:pPr>
              <w:pStyle w:val="0"/>
              <w:jc w:val="center"/>
            </w:pPr>
            <w:r>
              <w:rPr>
                <w:sz w:val="24"/>
              </w:rPr>
              <w:t xml:space="preserve">углубленную диспансеризацию</w:t>
            </w:r>
          </w:p>
        </w:tc>
        <w:tc>
          <w:tcPr>
            <w:tcW w:w="1530" w:type="dxa"/>
          </w:tcPr>
          <w:p>
            <w:pPr>
              <w:pStyle w:val="0"/>
              <w:jc w:val="center"/>
            </w:pPr>
            <w:r>
              <w:rPr>
                <w:sz w:val="24"/>
              </w:rPr>
              <w:t xml:space="preserve">для оценки репродуктивного здоровья женщин и мужчин</w:t>
            </w:r>
          </w:p>
        </w:tc>
        <w:tc>
          <w:tcPr>
            <w:vMerge w:val="continue"/>
          </w:tcPr>
          <w:p/>
        </w:tc>
        <w:tc>
          <w:tcPr>
            <w:vMerge w:val="continue"/>
          </w:tcPr>
          <w:p/>
        </w:tc>
        <w:tc>
          <w:tcPr>
            <w:tcW w:w="1530" w:type="dxa"/>
          </w:tcPr>
          <w:p>
            <w:pPr>
              <w:pStyle w:val="0"/>
              <w:jc w:val="center"/>
            </w:pPr>
            <w:r>
              <w:rPr>
                <w:sz w:val="24"/>
              </w:rPr>
              <w:t xml:space="preserve">в амбулаторных условиях</w:t>
            </w:r>
          </w:p>
        </w:tc>
        <w:tc>
          <w:tcPr>
            <w:tcW w:w="1530" w:type="dxa"/>
          </w:tcPr>
          <w:p>
            <w:pPr>
              <w:pStyle w:val="0"/>
              <w:jc w:val="center"/>
            </w:pPr>
            <w:r>
              <w:rPr>
                <w:sz w:val="24"/>
              </w:rPr>
              <w:t xml:space="preserve">в условиях дневных стационаров</w:t>
            </w:r>
          </w:p>
        </w:tc>
        <w:tc>
          <w:tcPr>
            <w:tcW w:w="1530" w:type="dxa"/>
          </w:tcPr>
          <w:p>
            <w:pPr>
              <w:pStyle w:val="0"/>
              <w:jc w:val="center"/>
            </w:pPr>
            <w:r>
              <w:rPr>
                <w:sz w:val="24"/>
              </w:rPr>
              <w:t xml:space="preserve">в условиях круглосуточных стационаров</w:t>
            </w:r>
          </w:p>
        </w:tc>
      </w:tr>
      <w:tr>
        <w:tc>
          <w:tcPr>
            <w:tcW w:w="680" w:type="dxa"/>
          </w:tcPr>
          <w:p>
            <w:pPr>
              <w:pStyle w:val="0"/>
              <w:jc w:val="center"/>
            </w:pPr>
            <w:r>
              <w:rPr>
                <w:sz w:val="24"/>
              </w:rPr>
              <w:t xml:space="preserve">1</w:t>
            </w:r>
          </w:p>
        </w:tc>
        <w:tc>
          <w:tcPr>
            <w:tcW w:w="964" w:type="dxa"/>
          </w:tcPr>
          <w:p>
            <w:pPr>
              <w:pStyle w:val="0"/>
              <w:jc w:val="center"/>
            </w:pPr>
            <w:r>
              <w:rPr>
                <w:sz w:val="24"/>
              </w:rPr>
              <w:t xml:space="preserve">2</w:t>
            </w:r>
          </w:p>
        </w:tc>
        <w:tc>
          <w:tcPr>
            <w:tcW w:w="3439" w:type="dxa"/>
          </w:tcPr>
          <w:p>
            <w:pPr>
              <w:pStyle w:val="0"/>
              <w:jc w:val="center"/>
            </w:pPr>
            <w:r>
              <w:rPr>
                <w:sz w:val="24"/>
              </w:rPr>
              <w:t xml:space="preserve">3</w:t>
            </w:r>
          </w:p>
        </w:tc>
        <w:tc>
          <w:tcPr>
            <w:tcW w:w="1530" w:type="dxa"/>
          </w:tcPr>
          <w:p>
            <w:pPr>
              <w:pStyle w:val="0"/>
              <w:jc w:val="center"/>
            </w:pPr>
            <w:r>
              <w:rPr>
                <w:sz w:val="24"/>
              </w:rPr>
              <w:t xml:space="preserve">4</w:t>
            </w:r>
          </w:p>
        </w:tc>
        <w:tc>
          <w:tcPr>
            <w:tcW w:w="1530" w:type="dxa"/>
          </w:tcPr>
          <w:p>
            <w:pPr>
              <w:pStyle w:val="0"/>
              <w:jc w:val="center"/>
            </w:pPr>
            <w:r>
              <w:rPr>
                <w:sz w:val="24"/>
              </w:rPr>
              <w:t xml:space="preserve">5</w:t>
            </w:r>
          </w:p>
        </w:tc>
        <w:tc>
          <w:tcPr>
            <w:tcW w:w="1530" w:type="dxa"/>
          </w:tcPr>
          <w:p>
            <w:pPr>
              <w:pStyle w:val="0"/>
              <w:jc w:val="center"/>
            </w:pPr>
            <w:r>
              <w:rPr>
                <w:sz w:val="24"/>
              </w:rPr>
              <w:t xml:space="preserve">6</w:t>
            </w:r>
          </w:p>
        </w:tc>
        <w:tc>
          <w:tcPr>
            <w:tcW w:w="1530" w:type="dxa"/>
          </w:tcPr>
          <w:p>
            <w:pPr>
              <w:pStyle w:val="0"/>
              <w:jc w:val="center"/>
            </w:pPr>
            <w:r>
              <w:rPr>
                <w:sz w:val="24"/>
              </w:rPr>
              <w:t xml:space="preserve">7</w:t>
            </w:r>
          </w:p>
        </w:tc>
        <w:tc>
          <w:tcPr>
            <w:tcW w:w="1530" w:type="dxa"/>
          </w:tcPr>
          <w:p>
            <w:pPr>
              <w:pStyle w:val="0"/>
              <w:jc w:val="center"/>
            </w:pPr>
            <w:r>
              <w:rPr>
                <w:sz w:val="24"/>
              </w:rPr>
              <w:t xml:space="preserve">8</w:t>
            </w:r>
          </w:p>
        </w:tc>
        <w:tc>
          <w:tcPr>
            <w:tcW w:w="1549" w:type="dxa"/>
          </w:tcPr>
          <w:p>
            <w:pPr>
              <w:pStyle w:val="0"/>
              <w:jc w:val="center"/>
            </w:pPr>
            <w:r>
              <w:rPr>
                <w:sz w:val="24"/>
              </w:rPr>
              <w:t xml:space="preserve">9</w:t>
            </w:r>
          </w:p>
        </w:tc>
        <w:tc>
          <w:tcPr>
            <w:tcW w:w="1534" w:type="dxa"/>
          </w:tcPr>
          <w:p>
            <w:pPr>
              <w:pStyle w:val="0"/>
              <w:jc w:val="center"/>
            </w:pPr>
            <w:r>
              <w:rPr>
                <w:sz w:val="24"/>
              </w:rPr>
              <w:t xml:space="preserve">10</w:t>
            </w:r>
          </w:p>
        </w:tc>
        <w:tc>
          <w:tcPr>
            <w:tcW w:w="1530" w:type="dxa"/>
          </w:tcPr>
          <w:p>
            <w:pPr>
              <w:pStyle w:val="0"/>
              <w:jc w:val="center"/>
            </w:pPr>
            <w:r>
              <w:rPr>
                <w:sz w:val="24"/>
              </w:rPr>
              <w:t xml:space="preserve">11</w:t>
            </w:r>
          </w:p>
        </w:tc>
        <w:tc>
          <w:tcPr>
            <w:tcW w:w="1530" w:type="dxa"/>
          </w:tcPr>
          <w:p>
            <w:pPr>
              <w:pStyle w:val="0"/>
              <w:jc w:val="center"/>
            </w:pPr>
            <w:r>
              <w:rPr>
                <w:sz w:val="24"/>
              </w:rPr>
              <w:t xml:space="preserve">12</w:t>
            </w:r>
          </w:p>
        </w:tc>
        <w:tc>
          <w:tcPr>
            <w:tcW w:w="1530" w:type="dxa"/>
          </w:tcPr>
          <w:p>
            <w:pPr>
              <w:pStyle w:val="0"/>
              <w:jc w:val="center"/>
            </w:pPr>
            <w:r>
              <w:rPr>
                <w:sz w:val="24"/>
              </w:rPr>
              <w:t xml:space="preserve">13</w:t>
            </w:r>
          </w:p>
        </w:tc>
      </w:tr>
      <w:tr>
        <w:tc>
          <w:tcPr>
            <w:tcW w:w="680" w:type="dxa"/>
          </w:tcPr>
          <w:p>
            <w:pPr>
              <w:pStyle w:val="0"/>
            </w:pPr>
            <w:r>
              <w:rPr>
                <w:sz w:val="24"/>
              </w:rPr>
              <w:t xml:space="preserve">1</w:t>
            </w:r>
          </w:p>
        </w:tc>
        <w:tc>
          <w:tcPr>
            <w:tcW w:w="964" w:type="dxa"/>
          </w:tcPr>
          <w:p>
            <w:pPr>
              <w:pStyle w:val="0"/>
            </w:pPr>
            <w:r>
              <w:rPr>
                <w:sz w:val="24"/>
              </w:rPr>
              <w:t xml:space="preserve">810001</w:t>
            </w:r>
          </w:p>
        </w:tc>
        <w:tc>
          <w:tcPr>
            <w:tcW w:w="3439" w:type="dxa"/>
          </w:tcPr>
          <w:p>
            <w:pPr>
              <w:pStyle w:val="0"/>
            </w:pPr>
            <w:r>
              <w:rPr>
                <w:sz w:val="24"/>
              </w:rPr>
              <w:t xml:space="preserve">БУ "Белоярская районная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2</w:t>
            </w:r>
          </w:p>
        </w:tc>
        <w:tc>
          <w:tcPr>
            <w:tcW w:w="964" w:type="dxa"/>
          </w:tcPr>
          <w:p>
            <w:pPr>
              <w:pStyle w:val="0"/>
            </w:pPr>
            <w:r>
              <w:rPr>
                <w:sz w:val="24"/>
              </w:rPr>
              <w:t xml:space="preserve">810008</w:t>
            </w:r>
          </w:p>
        </w:tc>
        <w:tc>
          <w:tcPr>
            <w:tcW w:w="3439" w:type="dxa"/>
          </w:tcPr>
          <w:p>
            <w:pPr>
              <w:pStyle w:val="0"/>
            </w:pPr>
            <w:r>
              <w:rPr>
                <w:sz w:val="24"/>
              </w:rPr>
              <w:t xml:space="preserve">БУ "Березовская районная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3</w:t>
            </w:r>
          </w:p>
        </w:tc>
        <w:tc>
          <w:tcPr>
            <w:tcW w:w="964" w:type="dxa"/>
          </w:tcPr>
          <w:p>
            <w:pPr>
              <w:pStyle w:val="0"/>
            </w:pPr>
            <w:r>
              <w:rPr>
                <w:sz w:val="24"/>
              </w:rPr>
              <w:t xml:space="preserve">810009</w:t>
            </w:r>
          </w:p>
        </w:tc>
        <w:tc>
          <w:tcPr>
            <w:tcW w:w="3439" w:type="dxa"/>
          </w:tcPr>
          <w:p>
            <w:pPr>
              <w:pStyle w:val="0"/>
            </w:pPr>
            <w:r>
              <w:rPr>
                <w:sz w:val="24"/>
              </w:rPr>
              <w:t xml:space="preserve">БУ "Игримская районная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4</w:t>
            </w:r>
          </w:p>
        </w:tc>
        <w:tc>
          <w:tcPr>
            <w:tcW w:w="964" w:type="dxa"/>
          </w:tcPr>
          <w:p>
            <w:pPr>
              <w:pStyle w:val="0"/>
            </w:pPr>
            <w:r>
              <w:rPr>
                <w:sz w:val="24"/>
              </w:rPr>
            </w:r>
          </w:p>
        </w:tc>
        <w:tc>
          <w:tcPr>
            <w:tcW w:w="3439" w:type="dxa"/>
          </w:tcPr>
          <w:p>
            <w:pPr>
              <w:pStyle w:val="0"/>
            </w:pPr>
            <w:r>
              <w:rPr>
                <w:sz w:val="24"/>
              </w:rPr>
              <w:t xml:space="preserve">КУ "Березовский противотуберкулезный диспансер"</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5</w:t>
            </w:r>
          </w:p>
        </w:tc>
        <w:tc>
          <w:tcPr>
            <w:tcW w:w="964" w:type="dxa"/>
          </w:tcPr>
          <w:p>
            <w:pPr>
              <w:pStyle w:val="0"/>
            </w:pPr>
            <w:r>
              <w:rPr>
                <w:sz w:val="24"/>
              </w:rPr>
              <w:t xml:space="preserve">810017</w:t>
            </w:r>
          </w:p>
        </w:tc>
        <w:tc>
          <w:tcPr>
            <w:tcW w:w="3439" w:type="dxa"/>
          </w:tcPr>
          <w:p>
            <w:pPr>
              <w:pStyle w:val="0"/>
            </w:pPr>
            <w:r>
              <w:rPr>
                <w:sz w:val="24"/>
              </w:rPr>
              <w:t xml:space="preserve">БУ "Кондинская районная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6</w:t>
            </w:r>
          </w:p>
        </w:tc>
        <w:tc>
          <w:tcPr>
            <w:tcW w:w="964" w:type="dxa"/>
          </w:tcPr>
          <w:p>
            <w:pPr>
              <w:pStyle w:val="0"/>
            </w:pPr>
            <w:r>
              <w:rPr>
                <w:sz w:val="24"/>
              </w:rPr>
              <w:t xml:space="preserve">810206</w:t>
            </w:r>
          </w:p>
        </w:tc>
        <w:tc>
          <w:tcPr>
            <w:tcW w:w="3439" w:type="dxa"/>
          </w:tcPr>
          <w:p>
            <w:pPr>
              <w:pStyle w:val="0"/>
            </w:pPr>
            <w:r>
              <w:rPr>
                <w:sz w:val="24"/>
              </w:rPr>
              <w:t xml:space="preserve">БУ "Центр общей врачебной практики"</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7</w:t>
            </w:r>
          </w:p>
        </w:tc>
        <w:tc>
          <w:tcPr>
            <w:tcW w:w="964" w:type="dxa"/>
          </w:tcPr>
          <w:p>
            <w:pPr>
              <w:pStyle w:val="0"/>
            </w:pPr>
            <w:r>
              <w:rPr>
                <w:sz w:val="24"/>
              </w:rPr>
              <w:t xml:space="preserve">810032</w:t>
            </w:r>
          </w:p>
        </w:tc>
        <w:tc>
          <w:tcPr>
            <w:tcW w:w="3439" w:type="dxa"/>
          </w:tcPr>
          <w:p>
            <w:pPr>
              <w:pStyle w:val="0"/>
            </w:pPr>
            <w:r>
              <w:rPr>
                <w:sz w:val="24"/>
              </w:rPr>
              <w:t xml:space="preserve">БУ "Нефтеюганская районная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8</w:t>
            </w:r>
          </w:p>
        </w:tc>
        <w:tc>
          <w:tcPr>
            <w:tcW w:w="964" w:type="dxa"/>
          </w:tcPr>
          <w:p>
            <w:pPr>
              <w:pStyle w:val="0"/>
            </w:pPr>
            <w:r>
              <w:rPr>
                <w:sz w:val="24"/>
              </w:rPr>
            </w:r>
          </w:p>
        </w:tc>
        <w:tc>
          <w:tcPr>
            <w:tcW w:w="3439" w:type="dxa"/>
          </w:tcPr>
          <w:p>
            <w:pPr>
              <w:pStyle w:val="0"/>
            </w:pPr>
            <w:r>
              <w:rPr>
                <w:sz w:val="24"/>
              </w:rPr>
              <w:t xml:space="preserve">КУ "Лемпинский наркологический реабилитационный центр"</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9</w:t>
            </w:r>
          </w:p>
        </w:tc>
        <w:tc>
          <w:tcPr>
            <w:tcW w:w="964" w:type="dxa"/>
          </w:tcPr>
          <w:p>
            <w:pPr>
              <w:pStyle w:val="0"/>
            </w:pPr>
            <w:r>
              <w:rPr>
                <w:sz w:val="24"/>
              </w:rPr>
            </w:r>
          </w:p>
        </w:tc>
        <w:tc>
          <w:tcPr>
            <w:tcW w:w="3439" w:type="dxa"/>
          </w:tcPr>
          <w:p>
            <w:pPr>
              <w:pStyle w:val="0"/>
            </w:pPr>
            <w:r>
              <w:rPr>
                <w:sz w:val="24"/>
              </w:rPr>
              <w:t xml:space="preserve">АУ "Санаторий Юган"</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10</w:t>
            </w:r>
          </w:p>
        </w:tc>
        <w:tc>
          <w:tcPr>
            <w:tcW w:w="964" w:type="dxa"/>
          </w:tcPr>
          <w:p>
            <w:pPr>
              <w:pStyle w:val="0"/>
            </w:pPr>
            <w:r>
              <w:rPr>
                <w:sz w:val="24"/>
              </w:rPr>
              <w:t xml:space="preserve">810039</w:t>
            </w:r>
          </w:p>
        </w:tc>
        <w:tc>
          <w:tcPr>
            <w:tcW w:w="3439" w:type="dxa"/>
          </w:tcPr>
          <w:p>
            <w:pPr>
              <w:pStyle w:val="0"/>
            </w:pPr>
            <w:r>
              <w:rPr>
                <w:sz w:val="24"/>
              </w:rPr>
              <w:t xml:space="preserve">БУ "Нижневартовская районная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11</w:t>
            </w:r>
          </w:p>
        </w:tc>
        <w:tc>
          <w:tcPr>
            <w:tcW w:w="964" w:type="dxa"/>
          </w:tcPr>
          <w:p>
            <w:pPr>
              <w:pStyle w:val="0"/>
            </w:pPr>
            <w:r>
              <w:rPr>
                <w:sz w:val="24"/>
              </w:rPr>
              <w:t xml:space="preserve">810040</w:t>
            </w:r>
          </w:p>
        </w:tc>
        <w:tc>
          <w:tcPr>
            <w:tcW w:w="3439" w:type="dxa"/>
          </w:tcPr>
          <w:p>
            <w:pPr>
              <w:pStyle w:val="0"/>
            </w:pPr>
            <w:r>
              <w:rPr>
                <w:sz w:val="24"/>
              </w:rPr>
              <w:t xml:space="preserve">БУ "Новоаганская районная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12</w:t>
            </w:r>
          </w:p>
        </w:tc>
        <w:tc>
          <w:tcPr>
            <w:tcW w:w="964" w:type="dxa"/>
          </w:tcPr>
          <w:p>
            <w:pPr>
              <w:pStyle w:val="0"/>
            </w:pPr>
            <w:r>
              <w:rPr>
                <w:sz w:val="24"/>
              </w:rPr>
              <w:t xml:space="preserve">810058</w:t>
            </w:r>
          </w:p>
        </w:tc>
        <w:tc>
          <w:tcPr>
            <w:tcW w:w="3439" w:type="dxa"/>
          </w:tcPr>
          <w:p>
            <w:pPr>
              <w:pStyle w:val="0"/>
            </w:pPr>
            <w:r>
              <w:rPr>
                <w:sz w:val="24"/>
              </w:rPr>
              <w:t xml:space="preserve">БУ "Октябрьская районная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13</w:t>
            </w:r>
          </w:p>
        </w:tc>
        <w:tc>
          <w:tcPr>
            <w:tcW w:w="964" w:type="dxa"/>
          </w:tcPr>
          <w:p>
            <w:pPr>
              <w:pStyle w:val="0"/>
            </w:pPr>
            <w:r>
              <w:rPr>
                <w:sz w:val="24"/>
              </w:rPr>
              <w:t xml:space="preserve">810059</w:t>
            </w:r>
          </w:p>
        </w:tc>
        <w:tc>
          <w:tcPr>
            <w:tcW w:w="3439" w:type="dxa"/>
          </w:tcPr>
          <w:p>
            <w:pPr>
              <w:pStyle w:val="0"/>
            </w:pPr>
            <w:r>
              <w:rPr>
                <w:sz w:val="24"/>
              </w:rPr>
              <w:t xml:space="preserve">АУ "Советская районная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14</w:t>
            </w:r>
          </w:p>
        </w:tc>
        <w:tc>
          <w:tcPr>
            <w:tcW w:w="964" w:type="dxa"/>
          </w:tcPr>
          <w:p>
            <w:pPr>
              <w:pStyle w:val="0"/>
            </w:pPr>
            <w:r>
              <w:rPr>
                <w:sz w:val="24"/>
              </w:rPr>
              <w:t xml:space="preserve">810062</w:t>
            </w:r>
          </w:p>
        </w:tc>
        <w:tc>
          <w:tcPr>
            <w:tcW w:w="3439" w:type="dxa"/>
          </w:tcPr>
          <w:p>
            <w:pPr>
              <w:pStyle w:val="0"/>
            </w:pPr>
            <w:r>
              <w:rPr>
                <w:sz w:val="24"/>
              </w:rPr>
              <w:t xml:space="preserve">БУ "Пионерская районная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15</w:t>
            </w:r>
          </w:p>
        </w:tc>
        <w:tc>
          <w:tcPr>
            <w:tcW w:w="964" w:type="dxa"/>
          </w:tcPr>
          <w:p>
            <w:pPr>
              <w:pStyle w:val="0"/>
            </w:pPr>
            <w:r>
              <w:rPr>
                <w:sz w:val="24"/>
              </w:rPr>
            </w:r>
          </w:p>
        </w:tc>
        <w:tc>
          <w:tcPr>
            <w:tcW w:w="3439" w:type="dxa"/>
          </w:tcPr>
          <w:p>
            <w:pPr>
              <w:pStyle w:val="0"/>
            </w:pPr>
            <w:r>
              <w:rPr>
                <w:sz w:val="24"/>
              </w:rPr>
              <w:t xml:space="preserve">БУ "Советская психоневрологическая больница"</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16</w:t>
            </w:r>
          </w:p>
        </w:tc>
        <w:tc>
          <w:tcPr>
            <w:tcW w:w="964" w:type="dxa"/>
          </w:tcPr>
          <w:p>
            <w:pPr>
              <w:pStyle w:val="0"/>
            </w:pPr>
            <w:r>
              <w:rPr>
                <w:sz w:val="24"/>
              </w:rPr>
              <w:t xml:space="preserve">810064</w:t>
            </w:r>
          </w:p>
        </w:tc>
        <w:tc>
          <w:tcPr>
            <w:tcW w:w="3439" w:type="dxa"/>
          </w:tcPr>
          <w:p>
            <w:pPr>
              <w:pStyle w:val="0"/>
            </w:pPr>
            <w:r>
              <w:rPr>
                <w:sz w:val="24"/>
              </w:rPr>
              <w:t xml:space="preserve">БУ "Сургутская районная поликлиника"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17</w:t>
            </w:r>
          </w:p>
        </w:tc>
        <w:tc>
          <w:tcPr>
            <w:tcW w:w="964" w:type="dxa"/>
          </w:tcPr>
          <w:p>
            <w:pPr>
              <w:pStyle w:val="0"/>
            </w:pPr>
            <w:r>
              <w:rPr>
                <w:sz w:val="24"/>
              </w:rPr>
              <w:t xml:space="preserve">810073</w:t>
            </w:r>
          </w:p>
        </w:tc>
        <w:tc>
          <w:tcPr>
            <w:tcW w:w="3439" w:type="dxa"/>
          </w:tcPr>
          <w:p>
            <w:pPr>
              <w:pStyle w:val="0"/>
            </w:pPr>
            <w:r>
              <w:rPr>
                <w:sz w:val="24"/>
              </w:rPr>
              <w:t xml:space="preserve">БУ "Нижнесортымская участковая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18</w:t>
            </w:r>
          </w:p>
        </w:tc>
        <w:tc>
          <w:tcPr>
            <w:tcW w:w="964" w:type="dxa"/>
          </w:tcPr>
          <w:p>
            <w:pPr>
              <w:pStyle w:val="0"/>
            </w:pPr>
            <w:r>
              <w:rPr>
                <w:sz w:val="24"/>
              </w:rPr>
              <w:t xml:space="preserve">810074</w:t>
            </w:r>
          </w:p>
        </w:tc>
        <w:tc>
          <w:tcPr>
            <w:tcW w:w="3439" w:type="dxa"/>
          </w:tcPr>
          <w:p>
            <w:pPr>
              <w:pStyle w:val="0"/>
            </w:pPr>
            <w:r>
              <w:rPr>
                <w:sz w:val="24"/>
              </w:rPr>
              <w:t xml:space="preserve">БУ "Федоровская городская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19</w:t>
            </w:r>
          </w:p>
        </w:tc>
        <w:tc>
          <w:tcPr>
            <w:tcW w:w="964" w:type="dxa"/>
          </w:tcPr>
          <w:p>
            <w:pPr>
              <w:pStyle w:val="0"/>
            </w:pPr>
            <w:r>
              <w:rPr>
                <w:sz w:val="24"/>
              </w:rPr>
              <w:t xml:space="preserve">810076</w:t>
            </w:r>
          </w:p>
        </w:tc>
        <w:tc>
          <w:tcPr>
            <w:tcW w:w="3439" w:type="dxa"/>
          </w:tcPr>
          <w:p>
            <w:pPr>
              <w:pStyle w:val="0"/>
            </w:pPr>
            <w:r>
              <w:rPr>
                <w:sz w:val="24"/>
              </w:rPr>
              <w:t xml:space="preserve">БУ "Лянторская городская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20</w:t>
            </w:r>
          </w:p>
        </w:tc>
        <w:tc>
          <w:tcPr>
            <w:tcW w:w="964" w:type="dxa"/>
          </w:tcPr>
          <w:p>
            <w:pPr>
              <w:pStyle w:val="0"/>
            </w:pPr>
            <w:r>
              <w:rPr>
                <w:sz w:val="24"/>
              </w:rPr>
              <w:t xml:space="preserve">810068</w:t>
            </w:r>
          </w:p>
        </w:tc>
        <w:tc>
          <w:tcPr>
            <w:tcW w:w="3439" w:type="dxa"/>
          </w:tcPr>
          <w:p>
            <w:pPr>
              <w:pStyle w:val="0"/>
            </w:pPr>
            <w:r>
              <w:rPr>
                <w:sz w:val="24"/>
              </w:rPr>
              <w:t xml:space="preserve">БУ "Угутская участковая больница"</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21</w:t>
            </w:r>
          </w:p>
        </w:tc>
        <w:tc>
          <w:tcPr>
            <w:tcW w:w="964" w:type="dxa"/>
          </w:tcPr>
          <w:p>
            <w:pPr>
              <w:pStyle w:val="0"/>
            </w:pPr>
            <w:r>
              <w:rPr>
                <w:sz w:val="24"/>
              </w:rPr>
            </w:r>
          </w:p>
        </w:tc>
        <w:tc>
          <w:tcPr>
            <w:tcW w:w="3439" w:type="dxa"/>
          </w:tcPr>
          <w:p>
            <w:pPr>
              <w:pStyle w:val="0"/>
            </w:pPr>
            <w:r>
              <w:rPr>
                <w:sz w:val="24"/>
              </w:rPr>
              <w:t xml:space="preserve">АУ "Региональный аптечный склад"</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22</w:t>
            </w:r>
          </w:p>
        </w:tc>
        <w:tc>
          <w:tcPr>
            <w:tcW w:w="964" w:type="dxa"/>
          </w:tcPr>
          <w:p>
            <w:pPr>
              <w:pStyle w:val="0"/>
            </w:pPr>
            <w:r>
              <w:rPr>
                <w:sz w:val="24"/>
              </w:rPr>
              <w:t xml:space="preserve">810157</w:t>
            </w:r>
          </w:p>
        </w:tc>
        <w:tc>
          <w:tcPr>
            <w:tcW w:w="3439" w:type="dxa"/>
          </w:tcPr>
          <w:p>
            <w:pPr>
              <w:pStyle w:val="0"/>
            </w:pPr>
            <w:r>
              <w:rPr>
                <w:sz w:val="24"/>
              </w:rPr>
              <w:t xml:space="preserve">БУ "Ханты-Мансийская районная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23</w:t>
            </w:r>
          </w:p>
        </w:tc>
        <w:tc>
          <w:tcPr>
            <w:tcW w:w="964" w:type="dxa"/>
          </w:tcPr>
          <w:p>
            <w:pPr>
              <w:pStyle w:val="0"/>
            </w:pPr>
            <w:r>
              <w:rPr>
                <w:sz w:val="24"/>
              </w:rPr>
              <w:t xml:space="preserve">810126</w:t>
            </w:r>
          </w:p>
        </w:tc>
        <w:tc>
          <w:tcPr>
            <w:tcW w:w="3439" w:type="dxa"/>
          </w:tcPr>
          <w:p>
            <w:pPr>
              <w:pStyle w:val="0"/>
            </w:pPr>
            <w:r>
              <w:rPr>
                <w:sz w:val="24"/>
              </w:rPr>
              <w:t xml:space="preserve">БУ "Окружная клиническая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t xml:space="preserve">+</w:t>
            </w:r>
          </w:p>
        </w:tc>
      </w:tr>
      <w:tr>
        <w:tc>
          <w:tcPr>
            <w:tcW w:w="680" w:type="dxa"/>
          </w:tcPr>
          <w:p>
            <w:pPr>
              <w:pStyle w:val="0"/>
            </w:pPr>
            <w:r>
              <w:rPr>
                <w:sz w:val="24"/>
              </w:rPr>
              <w:t xml:space="preserve">24</w:t>
            </w:r>
          </w:p>
        </w:tc>
        <w:tc>
          <w:tcPr>
            <w:tcW w:w="964" w:type="dxa"/>
          </w:tcPr>
          <w:p>
            <w:pPr>
              <w:pStyle w:val="0"/>
            </w:pPr>
            <w:r>
              <w:rPr>
                <w:sz w:val="24"/>
              </w:rPr>
              <w:t xml:space="preserve">810127</w:t>
            </w:r>
          </w:p>
        </w:tc>
        <w:tc>
          <w:tcPr>
            <w:tcW w:w="3439" w:type="dxa"/>
          </w:tcPr>
          <w:p>
            <w:pPr>
              <w:pStyle w:val="0"/>
            </w:pPr>
            <w:r>
              <w:rPr>
                <w:sz w:val="24"/>
              </w:rPr>
              <w:t xml:space="preserve">БУ "Ханты-Мансийский клинический кожно-венерологический диспансер"</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25</w:t>
            </w:r>
          </w:p>
        </w:tc>
        <w:tc>
          <w:tcPr>
            <w:tcW w:w="964" w:type="dxa"/>
          </w:tcPr>
          <w:p>
            <w:pPr>
              <w:pStyle w:val="0"/>
            </w:pPr>
            <w:r>
              <w:rPr>
                <w:sz w:val="24"/>
              </w:rPr>
              <w:t xml:space="preserve">810130</w:t>
            </w:r>
          </w:p>
        </w:tc>
        <w:tc>
          <w:tcPr>
            <w:tcW w:w="3439" w:type="dxa"/>
          </w:tcPr>
          <w:p>
            <w:pPr>
              <w:pStyle w:val="0"/>
            </w:pPr>
            <w:r>
              <w:rPr>
                <w:sz w:val="24"/>
              </w:rPr>
              <w:t xml:space="preserve">БУ "Ханты-Мансийская клиническая стоматологическая поликлиника"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26</w:t>
            </w:r>
          </w:p>
        </w:tc>
        <w:tc>
          <w:tcPr>
            <w:tcW w:w="964" w:type="dxa"/>
          </w:tcPr>
          <w:p>
            <w:pPr>
              <w:pStyle w:val="0"/>
            </w:pPr>
            <w:r>
              <w:rPr>
                <w:sz w:val="24"/>
              </w:rPr>
              <w:t xml:space="preserve">810154</w:t>
            </w:r>
          </w:p>
        </w:tc>
        <w:tc>
          <w:tcPr>
            <w:tcW w:w="3439" w:type="dxa"/>
          </w:tcPr>
          <w:p>
            <w:pPr>
              <w:pStyle w:val="0"/>
            </w:pPr>
            <w:r>
              <w:rPr>
                <w:sz w:val="24"/>
              </w:rPr>
              <w:t xml:space="preserve">БУ "Окружной клинический лечебно-реабилитационный центр"</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r>
      <w:tr>
        <w:tc>
          <w:tcPr>
            <w:tcW w:w="680" w:type="dxa"/>
          </w:tcPr>
          <w:p>
            <w:pPr>
              <w:pStyle w:val="0"/>
            </w:pPr>
            <w:r>
              <w:rPr>
                <w:sz w:val="24"/>
              </w:rPr>
              <w:t xml:space="preserve">27</w:t>
            </w:r>
          </w:p>
        </w:tc>
        <w:tc>
          <w:tcPr>
            <w:tcW w:w="964" w:type="dxa"/>
          </w:tcPr>
          <w:p>
            <w:pPr>
              <w:pStyle w:val="0"/>
            </w:pPr>
            <w:r>
              <w:rPr>
                <w:sz w:val="24"/>
              </w:rPr>
              <w:t xml:space="preserve">810197</w:t>
            </w:r>
          </w:p>
        </w:tc>
        <w:tc>
          <w:tcPr>
            <w:tcW w:w="3439" w:type="dxa"/>
          </w:tcPr>
          <w:p>
            <w:pPr>
              <w:pStyle w:val="0"/>
            </w:pPr>
            <w:r>
              <w:rPr>
                <w:sz w:val="24"/>
              </w:rPr>
              <w:t xml:space="preserve">БУ "Ханты-Мансийская городская клиническая станция скорой медицинской помощи"</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28</w:t>
            </w:r>
          </w:p>
        </w:tc>
        <w:tc>
          <w:tcPr>
            <w:tcW w:w="964" w:type="dxa"/>
          </w:tcPr>
          <w:p>
            <w:pPr>
              <w:pStyle w:val="0"/>
            </w:pPr>
            <w:r>
              <w:rPr>
                <w:sz w:val="24"/>
              </w:rPr>
              <w:t xml:space="preserve">810225</w:t>
            </w:r>
          </w:p>
        </w:tc>
        <w:tc>
          <w:tcPr>
            <w:tcW w:w="3439" w:type="dxa"/>
          </w:tcPr>
          <w:p>
            <w:pPr>
              <w:pStyle w:val="0"/>
            </w:pPr>
            <w:r>
              <w:rPr>
                <w:sz w:val="24"/>
              </w:rPr>
              <w:t xml:space="preserve">АУ "Югорский центр профессиональной патологии"</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29</w:t>
            </w:r>
          </w:p>
        </w:tc>
        <w:tc>
          <w:tcPr>
            <w:tcW w:w="964" w:type="dxa"/>
          </w:tcPr>
          <w:p>
            <w:pPr>
              <w:pStyle w:val="0"/>
            </w:pPr>
            <w:r>
              <w:rPr>
                <w:sz w:val="24"/>
              </w:rPr>
              <w:t xml:space="preserve">810235</w:t>
            </w:r>
          </w:p>
        </w:tc>
        <w:tc>
          <w:tcPr>
            <w:tcW w:w="3439" w:type="dxa"/>
          </w:tcPr>
          <w:p>
            <w:pPr>
              <w:pStyle w:val="0"/>
            </w:pPr>
            <w:r>
              <w:rPr>
                <w:sz w:val="24"/>
              </w:rPr>
              <w:t xml:space="preserve">ФБУЗ "Центр гигиены и эпидемиологии в Ханты-Мансийском автономном округе - Югре"</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30</w:t>
            </w:r>
          </w:p>
        </w:tc>
        <w:tc>
          <w:tcPr>
            <w:tcW w:w="964" w:type="dxa"/>
          </w:tcPr>
          <w:p>
            <w:pPr>
              <w:pStyle w:val="0"/>
            </w:pPr>
            <w:r>
              <w:rPr>
                <w:sz w:val="24"/>
              </w:rPr>
              <w:t xml:space="preserve">810156</w:t>
            </w:r>
          </w:p>
        </w:tc>
        <w:tc>
          <w:tcPr>
            <w:tcW w:w="3439" w:type="dxa"/>
          </w:tcPr>
          <w:p>
            <w:pPr>
              <w:pStyle w:val="0"/>
            </w:pPr>
            <w:r>
              <w:rPr>
                <w:sz w:val="24"/>
              </w:rPr>
              <w:t xml:space="preserve">ФКУЗ "МСЧ МВД России по Ханты-Мансийскому автономному округу - Югре"</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31</w:t>
            </w:r>
          </w:p>
        </w:tc>
        <w:tc>
          <w:tcPr>
            <w:tcW w:w="964" w:type="dxa"/>
          </w:tcPr>
          <w:p>
            <w:pPr>
              <w:pStyle w:val="0"/>
            </w:pPr>
            <w:r>
              <w:rPr>
                <w:sz w:val="24"/>
              </w:rPr>
              <w:t xml:space="preserve">810348</w:t>
            </w:r>
          </w:p>
        </w:tc>
        <w:tc>
          <w:tcPr>
            <w:tcW w:w="3439" w:type="dxa"/>
          </w:tcPr>
          <w:p>
            <w:pPr>
              <w:pStyle w:val="0"/>
            </w:pPr>
            <w:r>
              <w:rPr>
                <w:sz w:val="24"/>
              </w:rPr>
              <w:t xml:space="preserve">БУ "Клинический врачебно-физкультурный диспансер"</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32</w:t>
            </w:r>
          </w:p>
        </w:tc>
        <w:tc>
          <w:tcPr>
            <w:tcW w:w="964" w:type="dxa"/>
          </w:tcPr>
          <w:p>
            <w:pPr>
              <w:pStyle w:val="0"/>
            </w:pPr>
            <w:r>
              <w:rPr>
                <w:sz w:val="24"/>
              </w:rPr>
            </w:r>
          </w:p>
        </w:tc>
        <w:tc>
          <w:tcPr>
            <w:tcW w:w="3439" w:type="dxa"/>
          </w:tcPr>
          <w:p>
            <w:pPr>
              <w:pStyle w:val="0"/>
            </w:pPr>
            <w:r>
              <w:rPr>
                <w:sz w:val="24"/>
              </w:rPr>
              <w:t xml:space="preserve">БУ "Ханты-Мансийская клиническая психоневрологическая больница"</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33</w:t>
            </w:r>
          </w:p>
        </w:tc>
        <w:tc>
          <w:tcPr>
            <w:tcW w:w="964" w:type="dxa"/>
          </w:tcPr>
          <w:p>
            <w:pPr>
              <w:pStyle w:val="0"/>
            </w:pPr>
            <w:r>
              <w:rPr>
                <w:sz w:val="24"/>
              </w:rPr>
            </w:r>
          </w:p>
        </w:tc>
        <w:tc>
          <w:tcPr>
            <w:tcW w:w="3439" w:type="dxa"/>
          </w:tcPr>
          <w:p>
            <w:pPr>
              <w:pStyle w:val="0"/>
            </w:pPr>
            <w:r>
              <w:rPr>
                <w:sz w:val="24"/>
              </w:rPr>
              <w:t xml:space="preserve">БУ "Центр общественного здоровья и медицинской профилактики"</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34</w:t>
            </w:r>
          </w:p>
        </w:tc>
        <w:tc>
          <w:tcPr>
            <w:tcW w:w="964" w:type="dxa"/>
          </w:tcPr>
          <w:p>
            <w:pPr>
              <w:pStyle w:val="0"/>
            </w:pPr>
            <w:r>
              <w:rPr>
                <w:sz w:val="24"/>
              </w:rPr>
            </w:r>
          </w:p>
        </w:tc>
        <w:tc>
          <w:tcPr>
            <w:tcW w:w="3439" w:type="dxa"/>
          </w:tcPr>
          <w:p>
            <w:pPr>
              <w:pStyle w:val="0"/>
            </w:pPr>
            <w:r>
              <w:rPr>
                <w:sz w:val="24"/>
              </w:rPr>
              <w:t xml:space="preserve">БУ "Ханты-Мансийский клинический противотуберкулезный диспансер"</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35</w:t>
            </w:r>
          </w:p>
        </w:tc>
        <w:tc>
          <w:tcPr>
            <w:tcW w:w="964" w:type="dxa"/>
          </w:tcPr>
          <w:p>
            <w:pPr>
              <w:pStyle w:val="0"/>
            </w:pPr>
            <w:r>
              <w:rPr>
                <w:sz w:val="24"/>
              </w:rPr>
            </w:r>
          </w:p>
        </w:tc>
        <w:tc>
          <w:tcPr>
            <w:tcW w:w="3439" w:type="dxa"/>
          </w:tcPr>
          <w:p>
            <w:pPr>
              <w:pStyle w:val="0"/>
            </w:pPr>
            <w:r>
              <w:rPr>
                <w:sz w:val="24"/>
              </w:rPr>
              <w:t xml:space="preserve">КУ "Центр профилактики и борьбы со СПИД"</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36</w:t>
            </w:r>
          </w:p>
        </w:tc>
        <w:tc>
          <w:tcPr>
            <w:tcW w:w="964" w:type="dxa"/>
          </w:tcPr>
          <w:p>
            <w:pPr>
              <w:pStyle w:val="0"/>
            </w:pPr>
            <w:r>
              <w:rPr>
                <w:sz w:val="24"/>
              </w:rPr>
            </w:r>
          </w:p>
        </w:tc>
        <w:tc>
          <w:tcPr>
            <w:tcW w:w="3439" w:type="dxa"/>
          </w:tcPr>
          <w:p>
            <w:pPr>
              <w:pStyle w:val="0"/>
            </w:pPr>
            <w:r>
              <w:rPr>
                <w:sz w:val="24"/>
              </w:rPr>
              <w:t xml:space="preserve">КУ "Центр медицины катастроф"</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37</w:t>
            </w:r>
          </w:p>
        </w:tc>
        <w:tc>
          <w:tcPr>
            <w:tcW w:w="964" w:type="dxa"/>
          </w:tcPr>
          <w:p>
            <w:pPr>
              <w:pStyle w:val="0"/>
            </w:pPr>
            <w:r>
              <w:rPr>
                <w:sz w:val="24"/>
              </w:rPr>
            </w:r>
          </w:p>
        </w:tc>
        <w:tc>
          <w:tcPr>
            <w:tcW w:w="3439" w:type="dxa"/>
          </w:tcPr>
          <w:p>
            <w:pPr>
              <w:pStyle w:val="0"/>
            </w:pPr>
            <w:r>
              <w:rPr>
                <w:sz w:val="24"/>
              </w:rPr>
              <w:t xml:space="preserve">КУ "Детский противотуберкулезный санаторий имени Е.М. Сагандуковой"</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38</w:t>
            </w:r>
          </w:p>
        </w:tc>
        <w:tc>
          <w:tcPr>
            <w:tcW w:w="964" w:type="dxa"/>
          </w:tcPr>
          <w:p>
            <w:pPr>
              <w:pStyle w:val="0"/>
            </w:pPr>
            <w:r>
              <w:rPr>
                <w:sz w:val="24"/>
              </w:rPr>
            </w:r>
          </w:p>
        </w:tc>
        <w:tc>
          <w:tcPr>
            <w:tcW w:w="3439" w:type="dxa"/>
          </w:tcPr>
          <w:p>
            <w:pPr>
              <w:pStyle w:val="0"/>
            </w:pPr>
            <w:r>
              <w:rPr>
                <w:sz w:val="24"/>
              </w:rPr>
              <w:t xml:space="preserve">КУ "Бюро судебно-медицинской экспертизы"</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39</w:t>
            </w:r>
          </w:p>
        </w:tc>
        <w:tc>
          <w:tcPr>
            <w:tcW w:w="964" w:type="dxa"/>
          </w:tcPr>
          <w:p>
            <w:pPr>
              <w:pStyle w:val="0"/>
            </w:pPr>
            <w:r>
              <w:rPr>
                <w:sz w:val="24"/>
              </w:rPr>
            </w:r>
          </w:p>
        </w:tc>
        <w:tc>
          <w:tcPr>
            <w:tcW w:w="3439" w:type="dxa"/>
          </w:tcPr>
          <w:p>
            <w:pPr>
              <w:pStyle w:val="0"/>
            </w:pPr>
            <w:r>
              <w:rPr>
                <w:sz w:val="24"/>
              </w:rPr>
              <w:t xml:space="preserve">БУ "Медицинский информационно-аналитический центр"</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40</w:t>
            </w:r>
          </w:p>
        </w:tc>
        <w:tc>
          <w:tcPr>
            <w:tcW w:w="964" w:type="dxa"/>
          </w:tcPr>
          <w:p>
            <w:pPr>
              <w:pStyle w:val="0"/>
            </w:pPr>
            <w:r>
              <w:rPr>
                <w:sz w:val="24"/>
              </w:rPr>
              <w:t xml:space="preserve">810088</w:t>
            </w:r>
          </w:p>
        </w:tc>
        <w:tc>
          <w:tcPr>
            <w:tcW w:w="3439" w:type="dxa"/>
          </w:tcPr>
          <w:p>
            <w:pPr>
              <w:pStyle w:val="0"/>
            </w:pPr>
            <w:r>
              <w:rPr>
                <w:sz w:val="24"/>
              </w:rPr>
              <w:t xml:space="preserve">БУ "Когалымская городская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41</w:t>
            </w:r>
          </w:p>
        </w:tc>
        <w:tc>
          <w:tcPr>
            <w:tcW w:w="964" w:type="dxa"/>
          </w:tcPr>
          <w:p>
            <w:pPr>
              <w:pStyle w:val="0"/>
            </w:pPr>
            <w:r>
              <w:rPr>
                <w:sz w:val="24"/>
              </w:rPr>
              <w:t xml:space="preserve">810456</w:t>
            </w:r>
          </w:p>
        </w:tc>
        <w:tc>
          <w:tcPr>
            <w:tcW w:w="3439" w:type="dxa"/>
          </w:tcPr>
          <w:p>
            <w:pPr>
              <w:pStyle w:val="0"/>
            </w:pPr>
            <w:r>
              <w:rPr>
                <w:sz w:val="24"/>
              </w:rPr>
              <w:t xml:space="preserve">ООО "Медис"</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42</w:t>
            </w:r>
          </w:p>
        </w:tc>
        <w:tc>
          <w:tcPr>
            <w:tcW w:w="964" w:type="dxa"/>
          </w:tcPr>
          <w:p>
            <w:pPr>
              <w:pStyle w:val="0"/>
            </w:pPr>
            <w:r>
              <w:rPr>
                <w:sz w:val="24"/>
              </w:rPr>
              <w:t xml:space="preserve">810047</w:t>
            </w:r>
          </w:p>
        </w:tc>
        <w:tc>
          <w:tcPr>
            <w:tcW w:w="3439" w:type="dxa"/>
          </w:tcPr>
          <w:p>
            <w:pPr>
              <w:pStyle w:val="0"/>
            </w:pPr>
            <w:r>
              <w:rPr>
                <w:sz w:val="24"/>
              </w:rPr>
              <w:t xml:space="preserve">Центр развития гражданских инициатив Югры "ВЕЧЕ"</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43</w:t>
            </w:r>
          </w:p>
        </w:tc>
        <w:tc>
          <w:tcPr>
            <w:tcW w:w="964" w:type="dxa"/>
          </w:tcPr>
          <w:p>
            <w:pPr>
              <w:pStyle w:val="0"/>
            </w:pPr>
            <w:r>
              <w:rPr>
                <w:sz w:val="24"/>
              </w:rPr>
              <w:t xml:space="preserve">810089</w:t>
            </w:r>
          </w:p>
        </w:tc>
        <w:tc>
          <w:tcPr>
            <w:tcW w:w="3439" w:type="dxa"/>
          </w:tcPr>
          <w:p>
            <w:pPr>
              <w:pStyle w:val="0"/>
            </w:pPr>
            <w:r>
              <w:rPr>
                <w:sz w:val="24"/>
              </w:rPr>
              <w:t xml:space="preserve">БУ "Лангепасская городская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t xml:space="preserve">+</w:t>
            </w:r>
          </w:p>
        </w:tc>
      </w:tr>
      <w:tr>
        <w:tc>
          <w:tcPr>
            <w:tcW w:w="680" w:type="dxa"/>
          </w:tcPr>
          <w:p>
            <w:pPr>
              <w:pStyle w:val="0"/>
            </w:pPr>
            <w:r>
              <w:rPr>
                <w:sz w:val="24"/>
              </w:rPr>
              <w:t xml:space="preserve">44</w:t>
            </w:r>
          </w:p>
        </w:tc>
        <w:tc>
          <w:tcPr>
            <w:tcW w:w="964" w:type="dxa"/>
          </w:tcPr>
          <w:p>
            <w:pPr>
              <w:pStyle w:val="0"/>
            </w:pPr>
            <w:r>
              <w:rPr>
                <w:sz w:val="24"/>
              </w:rPr>
              <w:t xml:space="preserve">810133</w:t>
            </w:r>
          </w:p>
        </w:tc>
        <w:tc>
          <w:tcPr>
            <w:tcW w:w="3439" w:type="dxa"/>
          </w:tcPr>
          <w:p>
            <w:pPr>
              <w:pStyle w:val="0"/>
            </w:pPr>
            <w:r>
              <w:rPr>
                <w:sz w:val="24"/>
              </w:rPr>
              <w:t xml:space="preserve">БУ "Лангепасская городская стоматологическая поликлиника"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45</w:t>
            </w:r>
          </w:p>
        </w:tc>
        <w:tc>
          <w:tcPr>
            <w:tcW w:w="964" w:type="dxa"/>
          </w:tcPr>
          <w:p>
            <w:pPr>
              <w:pStyle w:val="0"/>
            </w:pPr>
            <w:r>
              <w:rPr>
                <w:sz w:val="24"/>
              </w:rPr>
              <w:t xml:space="preserve">810182</w:t>
            </w:r>
          </w:p>
        </w:tc>
        <w:tc>
          <w:tcPr>
            <w:tcW w:w="3439" w:type="dxa"/>
          </w:tcPr>
          <w:p>
            <w:pPr>
              <w:pStyle w:val="0"/>
            </w:pPr>
            <w:r>
              <w:rPr>
                <w:sz w:val="24"/>
              </w:rPr>
              <w:t xml:space="preserve">ООО "Дентал"</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46</w:t>
            </w:r>
          </w:p>
        </w:tc>
        <w:tc>
          <w:tcPr>
            <w:tcW w:w="964" w:type="dxa"/>
          </w:tcPr>
          <w:p>
            <w:pPr>
              <w:pStyle w:val="0"/>
            </w:pPr>
            <w:r>
              <w:rPr>
                <w:sz w:val="24"/>
              </w:rPr>
              <w:t xml:space="preserve">810209</w:t>
            </w:r>
          </w:p>
        </w:tc>
        <w:tc>
          <w:tcPr>
            <w:tcW w:w="3439" w:type="dxa"/>
          </w:tcPr>
          <w:p>
            <w:pPr>
              <w:pStyle w:val="0"/>
            </w:pPr>
            <w:r>
              <w:rPr>
                <w:sz w:val="24"/>
              </w:rPr>
              <w:t xml:space="preserve">ООО "Мастер-Дэнт"</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47</w:t>
            </w:r>
          </w:p>
        </w:tc>
        <w:tc>
          <w:tcPr>
            <w:tcW w:w="964" w:type="dxa"/>
          </w:tcPr>
          <w:p>
            <w:pPr>
              <w:pStyle w:val="0"/>
            </w:pPr>
            <w:r>
              <w:rPr>
                <w:sz w:val="24"/>
              </w:rPr>
              <w:t xml:space="preserve">810090</w:t>
            </w:r>
          </w:p>
        </w:tc>
        <w:tc>
          <w:tcPr>
            <w:tcW w:w="3439" w:type="dxa"/>
          </w:tcPr>
          <w:p>
            <w:pPr>
              <w:pStyle w:val="0"/>
            </w:pPr>
            <w:r>
              <w:rPr>
                <w:sz w:val="24"/>
              </w:rPr>
              <w:t xml:space="preserve">БУ "Мегионская городская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r>
      <w:tr>
        <w:tc>
          <w:tcPr>
            <w:tcW w:w="680" w:type="dxa"/>
          </w:tcPr>
          <w:p>
            <w:pPr>
              <w:pStyle w:val="0"/>
            </w:pPr>
            <w:r>
              <w:rPr>
                <w:sz w:val="24"/>
              </w:rPr>
              <w:t xml:space="preserve">48</w:t>
            </w:r>
          </w:p>
        </w:tc>
        <w:tc>
          <w:tcPr>
            <w:tcW w:w="964" w:type="dxa"/>
          </w:tcPr>
          <w:p>
            <w:pPr>
              <w:pStyle w:val="0"/>
            </w:pPr>
            <w:r>
              <w:rPr>
                <w:sz w:val="24"/>
              </w:rPr>
              <w:t xml:space="preserve">810092</w:t>
            </w:r>
          </w:p>
        </w:tc>
        <w:tc>
          <w:tcPr>
            <w:tcW w:w="3439" w:type="dxa"/>
          </w:tcPr>
          <w:p>
            <w:pPr>
              <w:pStyle w:val="0"/>
            </w:pPr>
            <w:r>
              <w:rPr>
                <w:sz w:val="24"/>
              </w:rPr>
              <w:t xml:space="preserve">АУ "Мегионская городская стоматологическая поликлиника"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49</w:t>
            </w:r>
          </w:p>
        </w:tc>
        <w:tc>
          <w:tcPr>
            <w:tcW w:w="964" w:type="dxa"/>
          </w:tcPr>
          <w:p>
            <w:pPr>
              <w:pStyle w:val="0"/>
            </w:pPr>
            <w:r>
              <w:rPr>
                <w:sz w:val="24"/>
              </w:rPr>
              <w:t xml:space="preserve">810325</w:t>
            </w:r>
          </w:p>
        </w:tc>
        <w:tc>
          <w:tcPr>
            <w:tcW w:w="3439" w:type="dxa"/>
          </w:tcPr>
          <w:p>
            <w:pPr>
              <w:pStyle w:val="0"/>
            </w:pPr>
            <w:r>
              <w:rPr>
                <w:sz w:val="24"/>
              </w:rPr>
              <w:t xml:space="preserve">ООО "Центр диагностики и реабилитации"</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50</w:t>
            </w:r>
          </w:p>
        </w:tc>
        <w:tc>
          <w:tcPr>
            <w:tcW w:w="964" w:type="dxa"/>
          </w:tcPr>
          <w:p>
            <w:pPr>
              <w:pStyle w:val="0"/>
            </w:pPr>
            <w:r>
              <w:rPr>
                <w:sz w:val="24"/>
              </w:rPr>
            </w:r>
          </w:p>
        </w:tc>
        <w:tc>
          <w:tcPr>
            <w:tcW w:w="3439" w:type="dxa"/>
          </w:tcPr>
          <w:p>
            <w:pPr>
              <w:pStyle w:val="0"/>
            </w:pPr>
            <w:r>
              <w:rPr>
                <w:sz w:val="24"/>
              </w:rPr>
              <w:t xml:space="preserve">БУ "Психоневрологическая больница имени Святой Преподобномученицы Елизаветы"</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51</w:t>
            </w:r>
          </w:p>
        </w:tc>
        <w:tc>
          <w:tcPr>
            <w:tcW w:w="964" w:type="dxa"/>
          </w:tcPr>
          <w:p>
            <w:pPr>
              <w:pStyle w:val="0"/>
            </w:pPr>
            <w:r>
              <w:rPr>
                <w:sz w:val="24"/>
              </w:rPr>
              <w:t xml:space="preserve">810094</w:t>
            </w:r>
          </w:p>
        </w:tc>
        <w:tc>
          <w:tcPr>
            <w:tcW w:w="3439" w:type="dxa"/>
          </w:tcPr>
          <w:p>
            <w:pPr>
              <w:pStyle w:val="0"/>
            </w:pPr>
            <w:r>
              <w:rPr>
                <w:sz w:val="24"/>
              </w:rPr>
              <w:t xml:space="preserve">БУ "Нефтеюганская окружная клиническая больница имени В.И. Яцкив"</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52</w:t>
            </w:r>
          </w:p>
        </w:tc>
        <w:tc>
          <w:tcPr>
            <w:tcW w:w="964" w:type="dxa"/>
          </w:tcPr>
          <w:p>
            <w:pPr>
              <w:pStyle w:val="0"/>
            </w:pPr>
            <w:r>
              <w:rPr>
                <w:sz w:val="24"/>
              </w:rPr>
              <w:t xml:space="preserve">810095</w:t>
            </w:r>
          </w:p>
        </w:tc>
        <w:tc>
          <w:tcPr>
            <w:tcW w:w="3439" w:type="dxa"/>
          </w:tcPr>
          <w:p>
            <w:pPr>
              <w:pStyle w:val="0"/>
            </w:pPr>
            <w:r>
              <w:rPr>
                <w:sz w:val="24"/>
              </w:rPr>
              <w:t xml:space="preserve">БУ "Нефтеюганская городская стоматологическая поликлиника"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53</w:t>
            </w:r>
          </w:p>
        </w:tc>
        <w:tc>
          <w:tcPr>
            <w:tcW w:w="964" w:type="dxa"/>
          </w:tcPr>
          <w:p>
            <w:pPr>
              <w:pStyle w:val="0"/>
            </w:pPr>
            <w:r>
              <w:rPr>
                <w:sz w:val="24"/>
              </w:rPr>
              <w:t xml:space="preserve">810184</w:t>
            </w:r>
          </w:p>
        </w:tc>
        <w:tc>
          <w:tcPr>
            <w:tcW w:w="3439" w:type="dxa"/>
          </w:tcPr>
          <w:p>
            <w:pPr>
              <w:pStyle w:val="0"/>
            </w:pPr>
            <w:r>
              <w:rPr>
                <w:sz w:val="24"/>
              </w:rPr>
              <w:t xml:space="preserve">БУ "Нефтеюганская городская станция скорой медицинской помощи"</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54</w:t>
            </w:r>
          </w:p>
        </w:tc>
        <w:tc>
          <w:tcPr>
            <w:tcW w:w="964" w:type="dxa"/>
          </w:tcPr>
          <w:p>
            <w:pPr>
              <w:pStyle w:val="0"/>
            </w:pPr>
            <w:r>
              <w:rPr>
                <w:sz w:val="24"/>
              </w:rPr>
              <w:t xml:space="preserve">810189</w:t>
            </w:r>
          </w:p>
        </w:tc>
        <w:tc>
          <w:tcPr>
            <w:tcW w:w="3439" w:type="dxa"/>
          </w:tcPr>
          <w:p>
            <w:pPr>
              <w:pStyle w:val="0"/>
            </w:pPr>
            <w:r>
              <w:rPr>
                <w:sz w:val="24"/>
              </w:rPr>
              <w:t xml:space="preserve">ООО "Вира-Центр"</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55</w:t>
            </w:r>
          </w:p>
        </w:tc>
        <w:tc>
          <w:tcPr>
            <w:tcW w:w="964" w:type="dxa"/>
          </w:tcPr>
          <w:p>
            <w:pPr>
              <w:pStyle w:val="0"/>
            </w:pPr>
            <w:r>
              <w:rPr>
                <w:sz w:val="24"/>
              </w:rPr>
              <w:t xml:space="preserve">810244</w:t>
            </w:r>
          </w:p>
        </w:tc>
        <w:tc>
          <w:tcPr>
            <w:tcW w:w="3439" w:type="dxa"/>
          </w:tcPr>
          <w:p>
            <w:pPr>
              <w:pStyle w:val="0"/>
            </w:pPr>
            <w:r>
              <w:rPr>
                <w:sz w:val="24"/>
              </w:rPr>
              <w:t xml:space="preserve">МЧУ ДПО "Нефросовет"</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56</w:t>
            </w:r>
          </w:p>
        </w:tc>
        <w:tc>
          <w:tcPr>
            <w:tcW w:w="964" w:type="dxa"/>
          </w:tcPr>
          <w:p>
            <w:pPr>
              <w:pStyle w:val="0"/>
            </w:pPr>
            <w:r>
              <w:rPr>
                <w:sz w:val="24"/>
              </w:rPr>
              <w:t xml:space="preserve">810311</w:t>
            </w:r>
          </w:p>
        </w:tc>
        <w:tc>
          <w:tcPr>
            <w:tcW w:w="3439" w:type="dxa"/>
          </w:tcPr>
          <w:p>
            <w:pPr>
              <w:pStyle w:val="0"/>
            </w:pPr>
            <w:r>
              <w:rPr>
                <w:sz w:val="24"/>
              </w:rPr>
              <w:t xml:space="preserve">ООО "Стоматология Смайл"</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57</w:t>
            </w:r>
          </w:p>
        </w:tc>
        <w:tc>
          <w:tcPr>
            <w:tcW w:w="964" w:type="dxa"/>
          </w:tcPr>
          <w:p>
            <w:pPr>
              <w:pStyle w:val="0"/>
            </w:pPr>
            <w:r>
              <w:rPr>
                <w:sz w:val="24"/>
              </w:rPr>
              <w:t xml:space="preserve">810097</w:t>
            </w:r>
          </w:p>
        </w:tc>
        <w:tc>
          <w:tcPr>
            <w:tcW w:w="3439" w:type="dxa"/>
          </w:tcPr>
          <w:p>
            <w:pPr>
              <w:pStyle w:val="0"/>
            </w:pPr>
            <w:r>
              <w:rPr>
                <w:sz w:val="24"/>
              </w:rPr>
              <w:t xml:space="preserve">БУ "Нижневартовская городская детская поликлиника"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58</w:t>
            </w:r>
          </w:p>
        </w:tc>
        <w:tc>
          <w:tcPr>
            <w:tcW w:w="964" w:type="dxa"/>
          </w:tcPr>
          <w:p>
            <w:pPr>
              <w:pStyle w:val="0"/>
            </w:pPr>
            <w:r>
              <w:rPr>
                <w:sz w:val="24"/>
              </w:rPr>
              <w:t xml:space="preserve">810098</w:t>
            </w:r>
          </w:p>
        </w:tc>
        <w:tc>
          <w:tcPr>
            <w:tcW w:w="3439" w:type="dxa"/>
          </w:tcPr>
          <w:p>
            <w:pPr>
              <w:pStyle w:val="0"/>
            </w:pPr>
            <w:r>
              <w:rPr>
                <w:sz w:val="24"/>
              </w:rPr>
              <w:t xml:space="preserve">БУ "Нижневартовская городская стоматологическая поликлиника"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59</w:t>
            </w:r>
          </w:p>
        </w:tc>
        <w:tc>
          <w:tcPr>
            <w:tcW w:w="964" w:type="dxa"/>
          </w:tcPr>
          <w:p>
            <w:pPr>
              <w:pStyle w:val="0"/>
            </w:pPr>
            <w:r>
              <w:rPr>
                <w:sz w:val="24"/>
              </w:rPr>
              <w:t xml:space="preserve">810099</w:t>
            </w:r>
          </w:p>
        </w:tc>
        <w:tc>
          <w:tcPr>
            <w:tcW w:w="3439" w:type="dxa"/>
          </w:tcPr>
          <w:p>
            <w:pPr>
              <w:pStyle w:val="0"/>
            </w:pPr>
            <w:r>
              <w:rPr>
                <w:sz w:val="24"/>
              </w:rPr>
              <w:t xml:space="preserve">БУ "Нижневартовская городская поликлиника"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60</w:t>
            </w:r>
          </w:p>
        </w:tc>
        <w:tc>
          <w:tcPr>
            <w:tcW w:w="964" w:type="dxa"/>
          </w:tcPr>
          <w:p>
            <w:pPr>
              <w:pStyle w:val="0"/>
            </w:pPr>
            <w:r>
              <w:rPr>
                <w:sz w:val="24"/>
              </w:rPr>
              <w:t xml:space="preserve">810100</w:t>
            </w:r>
          </w:p>
        </w:tc>
        <w:tc>
          <w:tcPr>
            <w:tcW w:w="3439" w:type="dxa"/>
          </w:tcPr>
          <w:p>
            <w:pPr>
              <w:pStyle w:val="0"/>
            </w:pPr>
            <w:r>
              <w:rPr>
                <w:sz w:val="24"/>
              </w:rPr>
              <w:t xml:space="preserve">БУ "Нижневартовская городская детская стоматологическая поликлиника"</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61</w:t>
            </w:r>
          </w:p>
        </w:tc>
        <w:tc>
          <w:tcPr>
            <w:tcW w:w="964" w:type="dxa"/>
          </w:tcPr>
          <w:p>
            <w:pPr>
              <w:pStyle w:val="0"/>
            </w:pPr>
            <w:r>
              <w:rPr>
                <w:sz w:val="24"/>
              </w:rPr>
              <w:t xml:space="preserve">810101</w:t>
            </w:r>
          </w:p>
        </w:tc>
        <w:tc>
          <w:tcPr>
            <w:tcW w:w="3439" w:type="dxa"/>
          </w:tcPr>
          <w:p>
            <w:pPr>
              <w:pStyle w:val="0"/>
            </w:pPr>
            <w:r>
              <w:rPr>
                <w:sz w:val="24"/>
              </w:rPr>
              <w:t xml:space="preserve">БУ "Нижневартовский онкологический диспансер"</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62</w:t>
            </w:r>
          </w:p>
        </w:tc>
        <w:tc>
          <w:tcPr>
            <w:tcW w:w="964" w:type="dxa"/>
          </w:tcPr>
          <w:p>
            <w:pPr>
              <w:pStyle w:val="0"/>
            </w:pPr>
            <w:r>
              <w:rPr>
                <w:sz w:val="24"/>
              </w:rPr>
              <w:t xml:space="preserve">810103</w:t>
            </w:r>
          </w:p>
        </w:tc>
        <w:tc>
          <w:tcPr>
            <w:tcW w:w="3439" w:type="dxa"/>
          </w:tcPr>
          <w:p>
            <w:pPr>
              <w:pStyle w:val="0"/>
            </w:pPr>
            <w:r>
              <w:rPr>
                <w:sz w:val="24"/>
              </w:rPr>
              <w:t xml:space="preserve">БУ "Нижневартовский кожно-венерологический диспансер"</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63</w:t>
            </w:r>
          </w:p>
        </w:tc>
        <w:tc>
          <w:tcPr>
            <w:tcW w:w="964" w:type="dxa"/>
          </w:tcPr>
          <w:p>
            <w:pPr>
              <w:pStyle w:val="0"/>
            </w:pPr>
            <w:r>
              <w:rPr>
                <w:sz w:val="24"/>
              </w:rPr>
              <w:t xml:space="preserve">810104</w:t>
            </w:r>
          </w:p>
        </w:tc>
        <w:tc>
          <w:tcPr>
            <w:tcW w:w="3439" w:type="dxa"/>
          </w:tcPr>
          <w:p>
            <w:pPr>
              <w:pStyle w:val="0"/>
            </w:pPr>
            <w:r>
              <w:rPr>
                <w:sz w:val="24"/>
              </w:rPr>
              <w:t xml:space="preserve">БУ "Нижневартовская окружная клиническая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t xml:space="preserve">+</w:t>
            </w:r>
          </w:p>
        </w:tc>
      </w:tr>
      <w:tr>
        <w:tc>
          <w:tcPr>
            <w:tcW w:w="680" w:type="dxa"/>
          </w:tcPr>
          <w:p>
            <w:pPr>
              <w:pStyle w:val="0"/>
            </w:pPr>
            <w:r>
              <w:rPr>
                <w:sz w:val="24"/>
              </w:rPr>
              <w:t xml:space="preserve">64</w:t>
            </w:r>
          </w:p>
        </w:tc>
        <w:tc>
          <w:tcPr>
            <w:tcW w:w="964" w:type="dxa"/>
          </w:tcPr>
          <w:p>
            <w:pPr>
              <w:pStyle w:val="0"/>
            </w:pPr>
            <w:r>
              <w:rPr>
                <w:sz w:val="24"/>
              </w:rPr>
              <w:t xml:space="preserve">810106</w:t>
            </w:r>
          </w:p>
        </w:tc>
        <w:tc>
          <w:tcPr>
            <w:tcW w:w="3439" w:type="dxa"/>
          </w:tcPr>
          <w:p>
            <w:pPr>
              <w:pStyle w:val="0"/>
            </w:pPr>
            <w:r>
              <w:rPr>
                <w:sz w:val="24"/>
              </w:rPr>
              <w:t xml:space="preserve">БУ "Нижневартовский окружной клинический перинатальный центр"</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t xml:space="preserve">+</w:t>
            </w:r>
          </w:p>
        </w:tc>
      </w:tr>
      <w:tr>
        <w:tc>
          <w:tcPr>
            <w:tcW w:w="680" w:type="dxa"/>
          </w:tcPr>
          <w:p>
            <w:pPr>
              <w:pStyle w:val="0"/>
            </w:pPr>
            <w:r>
              <w:rPr>
                <w:sz w:val="24"/>
              </w:rPr>
              <w:t xml:space="preserve">65</w:t>
            </w:r>
          </w:p>
        </w:tc>
        <w:tc>
          <w:tcPr>
            <w:tcW w:w="964" w:type="dxa"/>
          </w:tcPr>
          <w:p>
            <w:pPr>
              <w:pStyle w:val="0"/>
            </w:pPr>
            <w:r>
              <w:rPr>
                <w:sz w:val="24"/>
              </w:rPr>
              <w:t xml:space="preserve">810144</w:t>
            </w:r>
          </w:p>
        </w:tc>
        <w:tc>
          <w:tcPr>
            <w:tcW w:w="3439" w:type="dxa"/>
          </w:tcPr>
          <w:p>
            <w:pPr>
              <w:pStyle w:val="0"/>
            </w:pPr>
            <w:r>
              <w:rPr>
                <w:sz w:val="24"/>
              </w:rPr>
              <w:t xml:space="preserve">БУ "Нижневартовская окружная клиническая детская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t xml:space="preserve">+</w:t>
            </w:r>
          </w:p>
        </w:tc>
      </w:tr>
      <w:tr>
        <w:tc>
          <w:tcPr>
            <w:tcW w:w="680" w:type="dxa"/>
          </w:tcPr>
          <w:p>
            <w:pPr>
              <w:pStyle w:val="0"/>
            </w:pPr>
            <w:r>
              <w:rPr>
                <w:sz w:val="24"/>
              </w:rPr>
              <w:t xml:space="preserve">66</w:t>
            </w:r>
          </w:p>
        </w:tc>
        <w:tc>
          <w:tcPr>
            <w:tcW w:w="964" w:type="dxa"/>
          </w:tcPr>
          <w:p>
            <w:pPr>
              <w:pStyle w:val="0"/>
            </w:pPr>
            <w:r>
              <w:rPr>
                <w:sz w:val="24"/>
              </w:rPr>
              <w:t xml:space="preserve">810196</w:t>
            </w:r>
          </w:p>
        </w:tc>
        <w:tc>
          <w:tcPr>
            <w:tcW w:w="3439" w:type="dxa"/>
          </w:tcPr>
          <w:p>
            <w:pPr>
              <w:pStyle w:val="0"/>
            </w:pPr>
            <w:r>
              <w:rPr>
                <w:sz w:val="24"/>
              </w:rPr>
              <w:t xml:space="preserve">БУ "Нижневартовская городская станция скорой медицинской помощи"</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67</w:t>
            </w:r>
          </w:p>
        </w:tc>
        <w:tc>
          <w:tcPr>
            <w:tcW w:w="964" w:type="dxa"/>
          </w:tcPr>
          <w:p>
            <w:pPr>
              <w:pStyle w:val="0"/>
            </w:pPr>
            <w:r>
              <w:rPr>
                <w:sz w:val="24"/>
              </w:rPr>
            </w:r>
          </w:p>
        </w:tc>
        <w:tc>
          <w:tcPr>
            <w:tcW w:w="3439" w:type="dxa"/>
          </w:tcPr>
          <w:p>
            <w:pPr>
              <w:pStyle w:val="0"/>
            </w:pPr>
            <w:r>
              <w:rPr>
                <w:sz w:val="24"/>
              </w:rPr>
              <w:t xml:space="preserve">БУ "Нижневартовская психоневрологическая больница"</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68</w:t>
            </w:r>
          </w:p>
        </w:tc>
        <w:tc>
          <w:tcPr>
            <w:tcW w:w="964" w:type="dxa"/>
          </w:tcPr>
          <w:p>
            <w:pPr>
              <w:pStyle w:val="0"/>
            </w:pPr>
            <w:r>
              <w:rPr>
                <w:sz w:val="24"/>
              </w:rPr>
            </w:r>
          </w:p>
        </w:tc>
        <w:tc>
          <w:tcPr>
            <w:tcW w:w="3439" w:type="dxa"/>
          </w:tcPr>
          <w:p>
            <w:pPr>
              <w:pStyle w:val="0"/>
            </w:pPr>
            <w:r>
              <w:rPr>
                <w:sz w:val="24"/>
              </w:rPr>
              <w:t xml:space="preserve">БУ "Нижневартовский противотуберкулезный диспансер"</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69</w:t>
            </w:r>
          </w:p>
        </w:tc>
        <w:tc>
          <w:tcPr>
            <w:tcW w:w="964" w:type="dxa"/>
          </w:tcPr>
          <w:p>
            <w:pPr>
              <w:pStyle w:val="0"/>
            </w:pPr>
            <w:r>
              <w:rPr>
                <w:sz w:val="24"/>
              </w:rPr>
              <w:t xml:space="preserve">810173</w:t>
            </w:r>
          </w:p>
        </w:tc>
        <w:tc>
          <w:tcPr>
            <w:tcW w:w="3439" w:type="dxa"/>
          </w:tcPr>
          <w:p>
            <w:pPr>
              <w:pStyle w:val="0"/>
            </w:pPr>
            <w:r>
              <w:rPr>
                <w:sz w:val="24"/>
              </w:rPr>
              <w:t xml:space="preserve">ООО "Катарсис"</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70</w:t>
            </w:r>
          </w:p>
        </w:tc>
        <w:tc>
          <w:tcPr>
            <w:tcW w:w="964" w:type="dxa"/>
          </w:tcPr>
          <w:p>
            <w:pPr>
              <w:pStyle w:val="0"/>
            </w:pPr>
            <w:r>
              <w:rPr>
                <w:sz w:val="24"/>
              </w:rPr>
              <w:t xml:space="preserve">810177</w:t>
            </w:r>
          </w:p>
        </w:tc>
        <w:tc>
          <w:tcPr>
            <w:tcW w:w="3439" w:type="dxa"/>
          </w:tcPr>
          <w:p>
            <w:pPr>
              <w:pStyle w:val="0"/>
            </w:pPr>
            <w:r>
              <w:rPr>
                <w:sz w:val="24"/>
              </w:rPr>
              <w:t xml:space="preserve">ЛПЧУ "Здоровье"</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71</w:t>
            </w:r>
          </w:p>
        </w:tc>
        <w:tc>
          <w:tcPr>
            <w:tcW w:w="964" w:type="dxa"/>
          </w:tcPr>
          <w:p>
            <w:pPr>
              <w:pStyle w:val="0"/>
            </w:pPr>
            <w:r>
              <w:rPr>
                <w:sz w:val="24"/>
              </w:rPr>
              <w:t xml:space="preserve">810187</w:t>
            </w:r>
          </w:p>
        </w:tc>
        <w:tc>
          <w:tcPr>
            <w:tcW w:w="3439" w:type="dxa"/>
          </w:tcPr>
          <w:p>
            <w:pPr>
              <w:pStyle w:val="0"/>
            </w:pPr>
            <w:r>
              <w:rPr>
                <w:sz w:val="24"/>
              </w:rPr>
              <w:t xml:space="preserve">ООО "Денталсервис"</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72</w:t>
            </w:r>
          </w:p>
        </w:tc>
        <w:tc>
          <w:tcPr>
            <w:tcW w:w="964" w:type="dxa"/>
          </w:tcPr>
          <w:p>
            <w:pPr>
              <w:pStyle w:val="0"/>
            </w:pPr>
            <w:r>
              <w:rPr>
                <w:sz w:val="24"/>
              </w:rPr>
              <w:t xml:space="preserve">810301</w:t>
            </w:r>
          </w:p>
        </w:tc>
        <w:tc>
          <w:tcPr>
            <w:tcW w:w="3439" w:type="dxa"/>
          </w:tcPr>
          <w:p>
            <w:pPr>
              <w:pStyle w:val="0"/>
            </w:pPr>
            <w:r>
              <w:rPr>
                <w:sz w:val="24"/>
              </w:rPr>
              <w:t xml:space="preserve">ООО "Лечебно-диагностический центр международного института биологических систем-Нижневартовск"</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73</w:t>
            </w:r>
          </w:p>
        </w:tc>
        <w:tc>
          <w:tcPr>
            <w:tcW w:w="964" w:type="dxa"/>
          </w:tcPr>
          <w:p>
            <w:pPr>
              <w:pStyle w:val="0"/>
            </w:pPr>
            <w:r>
              <w:rPr>
                <w:sz w:val="24"/>
              </w:rPr>
              <w:t xml:space="preserve">810302</w:t>
            </w:r>
          </w:p>
        </w:tc>
        <w:tc>
          <w:tcPr>
            <w:tcW w:w="3439" w:type="dxa"/>
          </w:tcPr>
          <w:p>
            <w:pPr>
              <w:pStyle w:val="0"/>
            </w:pPr>
            <w:r>
              <w:rPr>
                <w:sz w:val="24"/>
              </w:rPr>
              <w:t xml:space="preserve">ООО Центр реабилитации "Нефтяник Самотлора"</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74</w:t>
            </w:r>
          </w:p>
        </w:tc>
        <w:tc>
          <w:tcPr>
            <w:tcW w:w="964" w:type="dxa"/>
          </w:tcPr>
          <w:p>
            <w:pPr>
              <w:pStyle w:val="0"/>
            </w:pPr>
            <w:r>
              <w:rPr>
                <w:sz w:val="24"/>
              </w:rPr>
              <w:t xml:space="preserve">810320</w:t>
            </w:r>
          </w:p>
        </w:tc>
        <w:tc>
          <w:tcPr>
            <w:tcW w:w="3439" w:type="dxa"/>
          </w:tcPr>
          <w:p>
            <w:pPr>
              <w:pStyle w:val="0"/>
            </w:pPr>
            <w:r>
              <w:rPr>
                <w:sz w:val="24"/>
              </w:rPr>
              <w:t xml:space="preserve">ООО "Арум Вита"</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75</w:t>
            </w:r>
          </w:p>
        </w:tc>
        <w:tc>
          <w:tcPr>
            <w:tcW w:w="964" w:type="dxa"/>
          </w:tcPr>
          <w:p>
            <w:pPr>
              <w:pStyle w:val="0"/>
            </w:pPr>
            <w:r>
              <w:rPr>
                <w:sz w:val="24"/>
              </w:rPr>
              <w:t xml:space="preserve">810323</w:t>
            </w:r>
          </w:p>
        </w:tc>
        <w:tc>
          <w:tcPr>
            <w:tcW w:w="3439" w:type="dxa"/>
          </w:tcPr>
          <w:p>
            <w:pPr>
              <w:pStyle w:val="0"/>
            </w:pPr>
            <w:r>
              <w:rPr>
                <w:sz w:val="24"/>
              </w:rPr>
              <w:t xml:space="preserve">ООО "Диалам+"</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76</w:t>
            </w:r>
          </w:p>
        </w:tc>
        <w:tc>
          <w:tcPr>
            <w:tcW w:w="964" w:type="dxa"/>
          </w:tcPr>
          <w:p>
            <w:pPr>
              <w:pStyle w:val="0"/>
            </w:pPr>
            <w:r>
              <w:rPr>
                <w:sz w:val="24"/>
              </w:rPr>
              <w:t xml:space="preserve">810330</w:t>
            </w:r>
          </w:p>
        </w:tc>
        <w:tc>
          <w:tcPr>
            <w:tcW w:w="3439" w:type="dxa"/>
          </w:tcPr>
          <w:p>
            <w:pPr>
              <w:pStyle w:val="0"/>
            </w:pPr>
            <w:r>
              <w:rPr>
                <w:sz w:val="24"/>
              </w:rPr>
              <w:t xml:space="preserve">МНГООВБД "Красная звезда"</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77</w:t>
            </w:r>
          </w:p>
        </w:tc>
        <w:tc>
          <w:tcPr>
            <w:tcW w:w="964" w:type="dxa"/>
          </w:tcPr>
          <w:p>
            <w:pPr>
              <w:pStyle w:val="0"/>
            </w:pPr>
            <w:r>
              <w:rPr>
                <w:sz w:val="24"/>
              </w:rPr>
              <w:t xml:space="preserve">810010</w:t>
            </w:r>
          </w:p>
        </w:tc>
        <w:tc>
          <w:tcPr>
            <w:tcW w:w="3439" w:type="dxa"/>
          </w:tcPr>
          <w:p>
            <w:pPr>
              <w:pStyle w:val="0"/>
            </w:pPr>
            <w:r>
              <w:rPr>
                <w:sz w:val="24"/>
              </w:rPr>
              <w:t xml:space="preserve">ООО "НефроМед"</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78</w:t>
            </w:r>
          </w:p>
        </w:tc>
        <w:tc>
          <w:tcPr>
            <w:tcW w:w="964" w:type="dxa"/>
          </w:tcPr>
          <w:p>
            <w:pPr>
              <w:pStyle w:val="0"/>
            </w:pPr>
            <w:r>
              <w:rPr>
                <w:sz w:val="24"/>
              </w:rPr>
              <w:t xml:space="preserve">810060</w:t>
            </w:r>
          </w:p>
        </w:tc>
        <w:tc>
          <w:tcPr>
            <w:tcW w:w="3439" w:type="dxa"/>
          </w:tcPr>
          <w:p>
            <w:pPr>
              <w:pStyle w:val="0"/>
            </w:pPr>
            <w:r>
              <w:rPr>
                <w:sz w:val="24"/>
              </w:rPr>
              <w:t xml:space="preserve">ООО "ГЕНЕЗИС"</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blPrEx>
          <w:tblBorders>
            <w:insideH w:val="nil"/>
          </w:tblBorders>
        </w:tblPrEx>
        <w:tc>
          <w:tcPr>
            <w:tcW w:w="680" w:type="dxa"/>
            <w:tcBorders>
              <w:bottom w:val="nil"/>
            </w:tcBorders>
          </w:tcPr>
          <w:p>
            <w:pPr>
              <w:pStyle w:val="0"/>
            </w:pPr>
            <w:r>
              <w:rPr>
                <w:sz w:val="24"/>
              </w:rPr>
              <w:t xml:space="preserve">79</w:t>
            </w:r>
          </w:p>
        </w:tc>
        <w:tc>
          <w:tcPr>
            <w:gridSpan w:val="12"/>
            <w:tcW w:w="19726" w:type="dxa"/>
            <w:tcBorders>
              <w:bottom w:val="nil"/>
            </w:tcBorders>
          </w:tcPr>
          <w:p>
            <w:pPr>
              <w:pStyle w:val="0"/>
              <w:jc w:val="both"/>
            </w:pPr>
            <w:r>
              <w:rPr>
                <w:sz w:val="24"/>
              </w:rPr>
              <w:t xml:space="preserve">Утратил силу с 26 февраля 2025 года. - </w:t>
            </w:r>
            <w:hyperlink w:history="0" r:id="rId228"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26.02.2025 N 56-п</w:t>
            </w:r>
          </w:p>
        </w:tc>
      </w:tr>
      <w:tr>
        <w:tblPrEx>
          <w:tblBorders>
            <w:insideH w:val="nil"/>
          </w:tblBorders>
        </w:tblPrEx>
        <w:tc>
          <w:tcPr>
            <w:tcW w:w="680" w:type="dxa"/>
            <w:tcBorders>
              <w:bottom w:val="nil"/>
            </w:tcBorders>
          </w:tcPr>
          <w:p>
            <w:pPr>
              <w:pStyle w:val="0"/>
            </w:pPr>
            <w:r>
              <w:rPr>
                <w:sz w:val="24"/>
              </w:rPr>
              <w:t xml:space="preserve">80</w:t>
            </w:r>
          </w:p>
        </w:tc>
        <w:tc>
          <w:tcPr>
            <w:tcW w:w="964" w:type="dxa"/>
            <w:tcBorders>
              <w:bottom w:val="nil"/>
            </w:tcBorders>
          </w:tcPr>
          <w:p>
            <w:pPr>
              <w:pStyle w:val="0"/>
            </w:pPr>
            <w:r>
              <w:rPr>
                <w:sz w:val="24"/>
              </w:rPr>
              <w:t xml:space="preserve">810129</w:t>
            </w:r>
          </w:p>
        </w:tc>
        <w:tc>
          <w:tcPr>
            <w:tcW w:w="3439" w:type="dxa"/>
            <w:tcBorders>
              <w:bottom w:val="nil"/>
            </w:tcBorders>
          </w:tcPr>
          <w:p>
            <w:pPr>
              <w:pStyle w:val="0"/>
            </w:pPr>
            <w:r>
              <w:rPr>
                <w:sz w:val="24"/>
              </w:rPr>
              <w:t xml:space="preserve">ООО "Сибирский центр лазерной хирургии"</w:t>
            </w:r>
          </w:p>
        </w:tc>
        <w:tc>
          <w:tcPr>
            <w:tcW w:w="1530" w:type="dxa"/>
            <w:tcBorders>
              <w:bottom w:val="nil"/>
            </w:tcBorders>
          </w:tcPr>
          <w:p>
            <w:pPr>
              <w:pStyle w:val="0"/>
            </w:pPr>
            <w:r>
              <w:rPr>
                <w:sz w:val="24"/>
              </w:rPr>
            </w:r>
          </w:p>
        </w:tc>
        <w:tc>
          <w:tcPr>
            <w:tcW w:w="1530" w:type="dxa"/>
            <w:tcBorders>
              <w:bottom w:val="nil"/>
            </w:tcBorders>
          </w:tcPr>
          <w:p>
            <w:pPr>
              <w:pStyle w:val="0"/>
            </w:pPr>
            <w:r>
              <w:rPr>
                <w:sz w:val="24"/>
              </w:rPr>
              <w:t xml:space="preserve">+</w:t>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49" w:type="dxa"/>
            <w:tcBorders>
              <w:bottom w:val="nil"/>
            </w:tcBorders>
          </w:tcPr>
          <w:p>
            <w:pPr>
              <w:pStyle w:val="0"/>
            </w:pPr>
            <w:r>
              <w:rPr>
                <w:sz w:val="24"/>
              </w:rPr>
            </w:r>
          </w:p>
        </w:tc>
        <w:tc>
          <w:tcPr>
            <w:tcW w:w="1534"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r>
      <w:tr>
        <w:tblPrEx>
          <w:tblBorders>
            <w:insideH w:val="nil"/>
          </w:tblBorders>
        </w:tblPrEx>
        <w:tc>
          <w:tcPr>
            <w:gridSpan w:val="13"/>
            <w:tcW w:w="20406" w:type="dxa"/>
            <w:tcBorders>
              <w:top w:val="nil"/>
            </w:tcBorders>
          </w:tcPr>
          <w:p>
            <w:pPr>
              <w:pStyle w:val="0"/>
              <w:jc w:val="both"/>
            </w:pPr>
            <w:r>
              <w:rPr>
                <w:sz w:val="24"/>
              </w:rPr>
              <w:t xml:space="preserve">(п. 80 в ред. </w:t>
            </w:r>
            <w:hyperlink w:history="0" r:id="rId229"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02.07.2025 N 232-п)</w:t>
            </w:r>
          </w:p>
        </w:tc>
      </w:tr>
      <w:tr>
        <w:tblPrEx>
          <w:tblBorders>
            <w:insideH w:val="nil"/>
          </w:tblBorders>
        </w:tblPrEx>
        <w:tc>
          <w:tcPr>
            <w:tcW w:w="680" w:type="dxa"/>
            <w:tcBorders>
              <w:bottom w:val="nil"/>
            </w:tcBorders>
          </w:tcPr>
          <w:p>
            <w:pPr>
              <w:pStyle w:val="0"/>
            </w:pPr>
            <w:r>
              <w:rPr>
                <w:sz w:val="24"/>
              </w:rPr>
              <w:t xml:space="preserve">81</w:t>
            </w:r>
          </w:p>
        </w:tc>
        <w:tc>
          <w:tcPr>
            <w:tcW w:w="964" w:type="dxa"/>
            <w:tcBorders>
              <w:bottom w:val="nil"/>
            </w:tcBorders>
          </w:tcPr>
          <w:p>
            <w:pPr>
              <w:pStyle w:val="0"/>
            </w:pPr>
            <w:r>
              <w:rPr>
                <w:sz w:val="24"/>
              </w:rPr>
              <w:t xml:space="preserve">810128</w:t>
            </w:r>
          </w:p>
        </w:tc>
        <w:tc>
          <w:tcPr>
            <w:tcW w:w="3439" w:type="dxa"/>
            <w:tcBorders>
              <w:bottom w:val="nil"/>
            </w:tcBorders>
          </w:tcPr>
          <w:p>
            <w:pPr>
              <w:pStyle w:val="0"/>
            </w:pPr>
            <w:r>
              <w:rPr>
                <w:sz w:val="24"/>
              </w:rPr>
              <w:t xml:space="preserve">"ООО РУ-МИС"</w:t>
            </w:r>
          </w:p>
        </w:tc>
        <w:tc>
          <w:tcPr>
            <w:tcW w:w="1530" w:type="dxa"/>
            <w:tcBorders>
              <w:bottom w:val="nil"/>
            </w:tcBorders>
          </w:tcPr>
          <w:p>
            <w:pPr>
              <w:pStyle w:val="0"/>
            </w:pPr>
            <w:r>
              <w:rPr>
                <w:sz w:val="24"/>
              </w:rPr>
            </w:r>
          </w:p>
        </w:tc>
        <w:tc>
          <w:tcPr>
            <w:tcW w:w="1530" w:type="dxa"/>
            <w:tcBorders>
              <w:bottom w:val="nil"/>
            </w:tcBorders>
          </w:tcPr>
          <w:p>
            <w:pPr>
              <w:pStyle w:val="0"/>
            </w:pPr>
            <w:r>
              <w:rPr>
                <w:sz w:val="24"/>
              </w:rPr>
              <w:t xml:space="preserve">+</w:t>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49" w:type="dxa"/>
            <w:tcBorders>
              <w:bottom w:val="nil"/>
            </w:tcBorders>
          </w:tcPr>
          <w:p>
            <w:pPr>
              <w:pStyle w:val="0"/>
            </w:pPr>
            <w:r>
              <w:rPr>
                <w:sz w:val="24"/>
              </w:rPr>
            </w:r>
          </w:p>
        </w:tc>
        <w:tc>
          <w:tcPr>
            <w:tcW w:w="1534"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r>
      <w:tr>
        <w:tblPrEx>
          <w:tblBorders>
            <w:insideH w:val="nil"/>
          </w:tblBorders>
        </w:tblPrEx>
        <w:tc>
          <w:tcPr>
            <w:gridSpan w:val="13"/>
            <w:tcW w:w="20406" w:type="dxa"/>
            <w:tcBorders>
              <w:top w:val="nil"/>
            </w:tcBorders>
          </w:tcPr>
          <w:p>
            <w:pPr>
              <w:pStyle w:val="0"/>
              <w:jc w:val="both"/>
            </w:pPr>
            <w:r>
              <w:rPr>
                <w:sz w:val="24"/>
              </w:rPr>
              <w:t xml:space="preserve">(п. 81 введен </w:t>
            </w:r>
            <w:hyperlink w:history="0" r:id="rId230"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02.07.2025 N 232-п)</w:t>
            </w:r>
          </w:p>
        </w:tc>
      </w:tr>
      <w:tr>
        <w:tblPrEx>
          <w:tblBorders>
            <w:insideH w:val="nil"/>
          </w:tblBorders>
        </w:tblPrEx>
        <w:tc>
          <w:tcPr>
            <w:tcW w:w="680" w:type="dxa"/>
            <w:tcBorders>
              <w:bottom w:val="nil"/>
            </w:tcBorders>
          </w:tcPr>
          <w:p>
            <w:pPr>
              <w:pStyle w:val="0"/>
            </w:pPr>
            <w:r>
              <w:rPr>
                <w:sz w:val="24"/>
              </w:rPr>
              <w:t xml:space="preserve">81</w:t>
            </w:r>
          </w:p>
        </w:tc>
        <w:tc>
          <w:tcPr>
            <w:gridSpan w:val="12"/>
            <w:tcW w:w="19726" w:type="dxa"/>
            <w:tcBorders>
              <w:bottom w:val="nil"/>
            </w:tcBorders>
          </w:tcPr>
          <w:p>
            <w:pPr>
              <w:pStyle w:val="0"/>
              <w:jc w:val="both"/>
            </w:pPr>
            <w:r>
              <w:rPr>
                <w:sz w:val="24"/>
              </w:rPr>
              <w:t xml:space="preserve">Утратил силу с 26 февраля 2025 года. - </w:t>
            </w:r>
            <w:hyperlink w:history="0" r:id="rId231"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26.02.2025 N 56-п</w:t>
            </w:r>
          </w:p>
        </w:tc>
      </w:tr>
      <w:tr>
        <w:tc>
          <w:tcPr>
            <w:tcW w:w="680" w:type="dxa"/>
          </w:tcPr>
          <w:p>
            <w:pPr>
              <w:pStyle w:val="0"/>
            </w:pPr>
            <w:r>
              <w:rPr>
                <w:sz w:val="24"/>
              </w:rPr>
              <w:t xml:space="preserve">82</w:t>
            </w:r>
          </w:p>
        </w:tc>
        <w:tc>
          <w:tcPr>
            <w:tcW w:w="964" w:type="dxa"/>
          </w:tcPr>
          <w:p>
            <w:pPr>
              <w:pStyle w:val="0"/>
            </w:pPr>
            <w:r>
              <w:rPr>
                <w:sz w:val="24"/>
              </w:rPr>
              <w:t xml:space="preserve">810424</w:t>
            </w:r>
          </w:p>
        </w:tc>
        <w:tc>
          <w:tcPr>
            <w:tcW w:w="3439" w:type="dxa"/>
          </w:tcPr>
          <w:p>
            <w:pPr>
              <w:pStyle w:val="0"/>
            </w:pPr>
            <w:r>
              <w:rPr>
                <w:sz w:val="24"/>
              </w:rPr>
              <w:t xml:space="preserve">ООО "УСПЕХ"</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83</w:t>
            </w:r>
          </w:p>
        </w:tc>
        <w:tc>
          <w:tcPr>
            <w:tcW w:w="964" w:type="dxa"/>
          </w:tcPr>
          <w:p>
            <w:pPr>
              <w:pStyle w:val="0"/>
            </w:pPr>
            <w:r>
              <w:rPr>
                <w:sz w:val="24"/>
              </w:rPr>
              <w:t xml:space="preserve">810002</w:t>
            </w:r>
          </w:p>
        </w:tc>
        <w:tc>
          <w:tcPr>
            <w:tcW w:w="3439" w:type="dxa"/>
          </w:tcPr>
          <w:p>
            <w:pPr>
              <w:pStyle w:val="0"/>
            </w:pPr>
            <w:r>
              <w:rPr>
                <w:sz w:val="24"/>
              </w:rPr>
              <w:t xml:space="preserve">БУ "Няганская городская стоматологическая поликлиника"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84</w:t>
            </w:r>
          </w:p>
        </w:tc>
        <w:tc>
          <w:tcPr>
            <w:tcW w:w="964" w:type="dxa"/>
          </w:tcPr>
          <w:p>
            <w:pPr>
              <w:pStyle w:val="0"/>
            </w:pPr>
            <w:r>
              <w:rPr>
                <w:sz w:val="24"/>
              </w:rPr>
              <w:t xml:space="preserve">810003</w:t>
            </w:r>
          </w:p>
        </w:tc>
        <w:tc>
          <w:tcPr>
            <w:tcW w:w="3439" w:type="dxa"/>
          </w:tcPr>
          <w:p>
            <w:pPr>
              <w:pStyle w:val="0"/>
            </w:pPr>
            <w:r>
              <w:rPr>
                <w:sz w:val="24"/>
              </w:rPr>
              <w:t xml:space="preserve">БУ "Няганская городская поликлиника"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85</w:t>
            </w:r>
          </w:p>
        </w:tc>
        <w:tc>
          <w:tcPr>
            <w:tcW w:w="964" w:type="dxa"/>
          </w:tcPr>
          <w:p>
            <w:pPr>
              <w:pStyle w:val="0"/>
            </w:pPr>
            <w:r>
              <w:rPr>
                <w:sz w:val="24"/>
              </w:rPr>
              <w:t xml:space="preserve">810050</w:t>
            </w:r>
          </w:p>
        </w:tc>
        <w:tc>
          <w:tcPr>
            <w:tcW w:w="3439" w:type="dxa"/>
          </w:tcPr>
          <w:p>
            <w:pPr>
              <w:pStyle w:val="0"/>
            </w:pPr>
            <w:r>
              <w:rPr>
                <w:sz w:val="24"/>
              </w:rPr>
              <w:t xml:space="preserve">ЛПЧУ "Клиника ЛИИВА"</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blPrEx>
          <w:tblBorders>
            <w:insideH w:val="nil"/>
          </w:tblBorders>
        </w:tblPrEx>
        <w:tc>
          <w:tcPr>
            <w:tcW w:w="680" w:type="dxa"/>
            <w:tcBorders>
              <w:bottom w:val="nil"/>
            </w:tcBorders>
          </w:tcPr>
          <w:p>
            <w:pPr>
              <w:pStyle w:val="0"/>
            </w:pPr>
            <w:r>
              <w:rPr>
                <w:sz w:val="24"/>
              </w:rPr>
              <w:t xml:space="preserve">86</w:t>
            </w:r>
          </w:p>
        </w:tc>
        <w:tc>
          <w:tcPr>
            <w:tcW w:w="964" w:type="dxa"/>
            <w:tcBorders>
              <w:bottom w:val="nil"/>
            </w:tcBorders>
          </w:tcPr>
          <w:p>
            <w:pPr>
              <w:pStyle w:val="0"/>
            </w:pPr>
            <w:r>
              <w:rPr>
                <w:sz w:val="24"/>
              </w:rPr>
              <w:t xml:space="preserve">810107</w:t>
            </w:r>
          </w:p>
        </w:tc>
        <w:tc>
          <w:tcPr>
            <w:tcW w:w="3439" w:type="dxa"/>
            <w:tcBorders>
              <w:bottom w:val="nil"/>
            </w:tcBorders>
          </w:tcPr>
          <w:p>
            <w:pPr>
              <w:pStyle w:val="0"/>
            </w:pPr>
            <w:r>
              <w:rPr>
                <w:sz w:val="24"/>
              </w:rPr>
              <w:t xml:space="preserve">БУ "Няганская окружная больница"</w:t>
            </w:r>
          </w:p>
        </w:tc>
        <w:tc>
          <w:tcPr>
            <w:tcW w:w="1530" w:type="dxa"/>
            <w:tcBorders>
              <w:bottom w:val="nil"/>
            </w:tcBorders>
          </w:tcPr>
          <w:p>
            <w:pPr>
              <w:pStyle w:val="0"/>
            </w:pPr>
            <w:r>
              <w:rPr>
                <w:sz w:val="24"/>
              </w:rPr>
              <w:t xml:space="preserve">+</w:t>
            </w:r>
          </w:p>
        </w:tc>
        <w:tc>
          <w:tcPr>
            <w:tcW w:w="1530" w:type="dxa"/>
            <w:tcBorders>
              <w:bottom w:val="nil"/>
            </w:tcBorders>
          </w:tcPr>
          <w:p>
            <w:pPr>
              <w:pStyle w:val="0"/>
            </w:pPr>
            <w:r>
              <w:rPr>
                <w:sz w:val="24"/>
              </w:rPr>
              <w:t xml:space="preserve">+</w:t>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t xml:space="preserve">+</w:t>
            </w:r>
          </w:p>
        </w:tc>
        <w:tc>
          <w:tcPr>
            <w:tcW w:w="1549" w:type="dxa"/>
            <w:tcBorders>
              <w:bottom w:val="nil"/>
            </w:tcBorders>
          </w:tcPr>
          <w:p>
            <w:pPr>
              <w:pStyle w:val="0"/>
            </w:pPr>
            <w:r>
              <w:rPr>
                <w:sz w:val="24"/>
              </w:rPr>
              <w:t xml:space="preserve">+</w:t>
            </w:r>
          </w:p>
        </w:tc>
        <w:tc>
          <w:tcPr>
            <w:tcW w:w="1534" w:type="dxa"/>
            <w:tcBorders>
              <w:bottom w:val="nil"/>
            </w:tcBorders>
          </w:tcPr>
          <w:p>
            <w:pPr>
              <w:pStyle w:val="0"/>
            </w:pPr>
            <w:r>
              <w:rPr>
                <w:sz w:val="24"/>
              </w:rPr>
              <w:t xml:space="preserve">+</w:t>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t xml:space="preserve">+</w:t>
            </w:r>
          </w:p>
        </w:tc>
      </w:tr>
      <w:tr>
        <w:tblPrEx>
          <w:tblBorders>
            <w:insideH w:val="nil"/>
          </w:tblBorders>
        </w:tblPrEx>
        <w:tc>
          <w:tcPr>
            <w:gridSpan w:val="13"/>
            <w:tcW w:w="20406" w:type="dxa"/>
            <w:tcBorders>
              <w:top w:val="nil"/>
            </w:tcBorders>
          </w:tcPr>
          <w:p>
            <w:pPr>
              <w:pStyle w:val="0"/>
              <w:jc w:val="both"/>
            </w:pPr>
            <w:r>
              <w:rPr>
                <w:sz w:val="24"/>
              </w:rPr>
              <w:t xml:space="preserve">(п. 86 в ред. </w:t>
            </w:r>
            <w:hyperlink w:history="0" r:id="rId232"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02.07.2025 N 232-п)</w:t>
            </w:r>
          </w:p>
        </w:tc>
      </w:tr>
      <w:tr>
        <w:tc>
          <w:tcPr>
            <w:tcW w:w="680" w:type="dxa"/>
          </w:tcPr>
          <w:p>
            <w:pPr>
              <w:pStyle w:val="0"/>
            </w:pPr>
            <w:r>
              <w:rPr>
                <w:sz w:val="24"/>
              </w:rPr>
              <w:t xml:space="preserve">87</w:t>
            </w:r>
          </w:p>
        </w:tc>
        <w:tc>
          <w:tcPr>
            <w:tcW w:w="964" w:type="dxa"/>
          </w:tcPr>
          <w:p>
            <w:pPr>
              <w:pStyle w:val="0"/>
            </w:pPr>
            <w:r>
              <w:rPr>
                <w:sz w:val="24"/>
              </w:rPr>
              <w:t xml:space="preserve">810108</w:t>
            </w:r>
          </w:p>
        </w:tc>
        <w:tc>
          <w:tcPr>
            <w:tcW w:w="3439" w:type="dxa"/>
          </w:tcPr>
          <w:p>
            <w:pPr>
              <w:pStyle w:val="0"/>
            </w:pPr>
            <w:r>
              <w:rPr>
                <w:sz w:val="24"/>
              </w:rPr>
              <w:t xml:space="preserve">БУ "Няганская городская детская поликлиника"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r>
      <w:tr>
        <w:tc>
          <w:tcPr>
            <w:tcW w:w="680" w:type="dxa"/>
          </w:tcPr>
          <w:p>
            <w:pPr>
              <w:pStyle w:val="0"/>
            </w:pPr>
            <w:r>
              <w:rPr>
                <w:sz w:val="24"/>
              </w:rPr>
              <w:t xml:space="preserve">88</w:t>
            </w:r>
          </w:p>
        </w:tc>
        <w:tc>
          <w:tcPr>
            <w:tcW w:w="964" w:type="dxa"/>
          </w:tcPr>
          <w:p>
            <w:pPr>
              <w:pStyle w:val="0"/>
            </w:pPr>
            <w:r>
              <w:rPr>
                <w:sz w:val="24"/>
              </w:rPr>
              <w:t xml:space="preserve">810194</w:t>
            </w:r>
          </w:p>
        </w:tc>
        <w:tc>
          <w:tcPr>
            <w:tcW w:w="3439" w:type="dxa"/>
          </w:tcPr>
          <w:p>
            <w:pPr>
              <w:pStyle w:val="0"/>
            </w:pPr>
            <w:r>
              <w:rPr>
                <w:sz w:val="24"/>
              </w:rPr>
              <w:t xml:space="preserve">БУ "Няганская городская станция скорой медицинской помощи"</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89</w:t>
            </w:r>
          </w:p>
        </w:tc>
        <w:tc>
          <w:tcPr>
            <w:tcW w:w="964" w:type="dxa"/>
          </w:tcPr>
          <w:p>
            <w:pPr>
              <w:pStyle w:val="0"/>
            </w:pPr>
            <w:r>
              <w:rPr>
                <w:sz w:val="24"/>
              </w:rPr>
              <w:t xml:space="preserve">810203</w:t>
            </w:r>
          </w:p>
        </w:tc>
        <w:tc>
          <w:tcPr>
            <w:tcW w:w="3439" w:type="dxa"/>
          </w:tcPr>
          <w:p>
            <w:pPr>
              <w:pStyle w:val="0"/>
            </w:pPr>
            <w:r>
              <w:rPr>
                <w:sz w:val="24"/>
              </w:rPr>
              <w:t xml:space="preserve">ООО "Здоровье+"</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90</w:t>
            </w:r>
          </w:p>
        </w:tc>
        <w:tc>
          <w:tcPr>
            <w:tcW w:w="964" w:type="dxa"/>
          </w:tcPr>
          <w:p>
            <w:pPr>
              <w:pStyle w:val="0"/>
            </w:pPr>
            <w:r>
              <w:rPr>
                <w:sz w:val="24"/>
              </w:rPr>
              <w:t xml:space="preserve">810111</w:t>
            </w:r>
          </w:p>
        </w:tc>
        <w:tc>
          <w:tcPr>
            <w:tcW w:w="3439" w:type="dxa"/>
          </w:tcPr>
          <w:p>
            <w:pPr>
              <w:pStyle w:val="0"/>
            </w:pPr>
            <w:r>
              <w:rPr>
                <w:sz w:val="24"/>
              </w:rPr>
              <w:t xml:space="preserve">БУ "Покачевская городская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91</w:t>
            </w:r>
          </w:p>
        </w:tc>
        <w:tc>
          <w:tcPr>
            <w:tcW w:w="964" w:type="dxa"/>
          </w:tcPr>
          <w:p>
            <w:pPr>
              <w:pStyle w:val="0"/>
            </w:pPr>
            <w:r>
              <w:rPr>
                <w:sz w:val="24"/>
              </w:rPr>
              <w:t xml:space="preserve">810005</w:t>
            </w:r>
          </w:p>
        </w:tc>
        <w:tc>
          <w:tcPr>
            <w:tcW w:w="3439" w:type="dxa"/>
          </w:tcPr>
          <w:p>
            <w:pPr>
              <w:pStyle w:val="0"/>
            </w:pPr>
            <w:r>
              <w:rPr>
                <w:sz w:val="24"/>
              </w:rPr>
              <w:t xml:space="preserve">БУ "Пыть-Яхская окружная клиническая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92</w:t>
            </w:r>
          </w:p>
        </w:tc>
        <w:tc>
          <w:tcPr>
            <w:tcW w:w="964" w:type="dxa"/>
          </w:tcPr>
          <w:p>
            <w:pPr>
              <w:pStyle w:val="0"/>
            </w:pPr>
            <w:r>
              <w:rPr>
                <w:sz w:val="24"/>
              </w:rPr>
              <w:t xml:space="preserve">810146</w:t>
            </w:r>
          </w:p>
        </w:tc>
        <w:tc>
          <w:tcPr>
            <w:tcW w:w="3439" w:type="dxa"/>
          </w:tcPr>
          <w:p>
            <w:pPr>
              <w:pStyle w:val="0"/>
            </w:pPr>
            <w:r>
              <w:rPr>
                <w:sz w:val="24"/>
              </w:rPr>
              <w:t xml:space="preserve">АУ "Пыть-Яхская городская стоматологическая поликлиника"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93</w:t>
            </w:r>
          </w:p>
        </w:tc>
        <w:tc>
          <w:tcPr>
            <w:tcW w:w="964" w:type="dxa"/>
          </w:tcPr>
          <w:p>
            <w:pPr>
              <w:pStyle w:val="0"/>
            </w:pPr>
            <w:r>
              <w:rPr>
                <w:sz w:val="24"/>
              </w:rPr>
              <w:t xml:space="preserve">810113</w:t>
            </w:r>
          </w:p>
        </w:tc>
        <w:tc>
          <w:tcPr>
            <w:tcW w:w="3439" w:type="dxa"/>
          </w:tcPr>
          <w:p>
            <w:pPr>
              <w:pStyle w:val="0"/>
            </w:pPr>
            <w:r>
              <w:rPr>
                <w:sz w:val="24"/>
              </w:rPr>
              <w:t xml:space="preserve">БУ "Радужнинская городская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94</w:t>
            </w:r>
          </w:p>
        </w:tc>
        <w:tc>
          <w:tcPr>
            <w:tcW w:w="964" w:type="dxa"/>
          </w:tcPr>
          <w:p>
            <w:pPr>
              <w:pStyle w:val="0"/>
            </w:pPr>
            <w:r>
              <w:rPr>
                <w:sz w:val="24"/>
              </w:rPr>
              <w:t xml:space="preserve">810114</w:t>
            </w:r>
          </w:p>
        </w:tc>
        <w:tc>
          <w:tcPr>
            <w:tcW w:w="3439" w:type="dxa"/>
          </w:tcPr>
          <w:p>
            <w:pPr>
              <w:pStyle w:val="0"/>
            </w:pPr>
            <w:r>
              <w:rPr>
                <w:sz w:val="24"/>
              </w:rPr>
              <w:t xml:space="preserve">БУ "Радужнинская городская стоматологическая поликлиника"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95</w:t>
            </w:r>
          </w:p>
        </w:tc>
        <w:tc>
          <w:tcPr>
            <w:tcW w:w="964" w:type="dxa"/>
          </w:tcPr>
          <w:p>
            <w:pPr>
              <w:pStyle w:val="0"/>
            </w:pPr>
            <w:r>
              <w:rPr>
                <w:sz w:val="24"/>
              </w:rPr>
              <w:t xml:space="preserve">810077</w:t>
            </w:r>
          </w:p>
        </w:tc>
        <w:tc>
          <w:tcPr>
            <w:tcW w:w="3439" w:type="dxa"/>
          </w:tcPr>
          <w:p>
            <w:pPr>
              <w:pStyle w:val="0"/>
            </w:pPr>
            <w:r>
              <w:rPr>
                <w:sz w:val="24"/>
              </w:rPr>
              <w:t xml:space="preserve">БУ "Сургутская окружная клиническая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t xml:space="preserve">+</w:t>
            </w:r>
          </w:p>
        </w:tc>
      </w:tr>
      <w:tr>
        <w:tc>
          <w:tcPr>
            <w:tcW w:w="680" w:type="dxa"/>
          </w:tcPr>
          <w:p>
            <w:pPr>
              <w:pStyle w:val="0"/>
            </w:pPr>
            <w:r>
              <w:rPr>
                <w:sz w:val="24"/>
              </w:rPr>
              <w:t xml:space="preserve">96</w:t>
            </w:r>
          </w:p>
        </w:tc>
        <w:tc>
          <w:tcPr>
            <w:tcW w:w="964" w:type="dxa"/>
          </w:tcPr>
          <w:p>
            <w:pPr>
              <w:pStyle w:val="0"/>
            </w:pPr>
            <w:r>
              <w:rPr>
                <w:sz w:val="24"/>
              </w:rPr>
              <w:t xml:space="preserve">810116</w:t>
            </w:r>
          </w:p>
        </w:tc>
        <w:tc>
          <w:tcPr>
            <w:tcW w:w="3439" w:type="dxa"/>
          </w:tcPr>
          <w:p>
            <w:pPr>
              <w:pStyle w:val="0"/>
            </w:pPr>
            <w:r>
              <w:rPr>
                <w:sz w:val="24"/>
              </w:rPr>
              <w:t xml:space="preserve">БУ "Сургутская городская стоматологическая поликлиника N 2 имени А.И. Бородина"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97</w:t>
            </w:r>
          </w:p>
        </w:tc>
        <w:tc>
          <w:tcPr>
            <w:tcW w:w="964" w:type="dxa"/>
          </w:tcPr>
          <w:p>
            <w:pPr>
              <w:pStyle w:val="0"/>
            </w:pPr>
            <w:r>
              <w:rPr>
                <w:sz w:val="24"/>
              </w:rPr>
              <w:t xml:space="preserve">810117</w:t>
            </w:r>
          </w:p>
        </w:tc>
        <w:tc>
          <w:tcPr>
            <w:tcW w:w="3439" w:type="dxa"/>
          </w:tcPr>
          <w:p>
            <w:pPr>
              <w:pStyle w:val="0"/>
            </w:pPr>
            <w:r>
              <w:rPr>
                <w:sz w:val="24"/>
              </w:rPr>
              <w:t xml:space="preserve">БУ "Сургутская городская клиническая стоматологическая поликлиника N 1"</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98</w:t>
            </w:r>
          </w:p>
        </w:tc>
        <w:tc>
          <w:tcPr>
            <w:tcW w:w="964" w:type="dxa"/>
          </w:tcPr>
          <w:p>
            <w:pPr>
              <w:pStyle w:val="0"/>
            </w:pPr>
            <w:r>
              <w:rPr>
                <w:sz w:val="24"/>
              </w:rPr>
              <w:t xml:space="preserve">810119</w:t>
            </w:r>
          </w:p>
        </w:tc>
        <w:tc>
          <w:tcPr>
            <w:tcW w:w="3439" w:type="dxa"/>
          </w:tcPr>
          <w:p>
            <w:pPr>
              <w:pStyle w:val="0"/>
            </w:pPr>
            <w:r>
              <w:rPr>
                <w:sz w:val="24"/>
              </w:rPr>
              <w:t xml:space="preserve">БУ "Сургутская городская клиническая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99</w:t>
            </w:r>
          </w:p>
        </w:tc>
        <w:tc>
          <w:tcPr>
            <w:tcW w:w="964" w:type="dxa"/>
          </w:tcPr>
          <w:p>
            <w:pPr>
              <w:pStyle w:val="0"/>
            </w:pPr>
            <w:r>
              <w:rPr>
                <w:sz w:val="24"/>
              </w:rPr>
              <w:t xml:space="preserve">810120</w:t>
            </w:r>
          </w:p>
        </w:tc>
        <w:tc>
          <w:tcPr>
            <w:tcW w:w="3439" w:type="dxa"/>
          </w:tcPr>
          <w:p>
            <w:pPr>
              <w:pStyle w:val="0"/>
            </w:pPr>
            <w:r>
              <w:rPr>
                <w:sz w:val="24"/>
              </w:rPr>
              <w:t xml:space="preserve">БУ "Сургутский окружной клинический центр охраны материнства и детства"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t xml:space="preserve">+</w:t>
            </w:r>
          </w:p>
        </w:tc>
      </w:tr>
      <w:tr>
        <w:tc>
          <w:tcPr>
            <w:tcW w:w="680" w:type="dxa"/>
          </w:tcPr>
          <w:p>
            <w:pPr>
              <w:pStyle w:val="0"/>
            </w:pPr>
            <w:r>
              <w:rPr>
                <w:sz w:val="24"/>
              </w:rPr>
              <w:t xml:space="preserve">100</w:t>
            </w:r>
          </w:p>
        </w:tc>
        <w:tc>
          <w:tcPr>
            <w:tcW w:w="964" w:type="dxa"/>
          </w:tcPr>
          <w:p>
            <w:pPr>
              <w:pStyle w:val="0"/>
            </w:pPr>
            <w:r>
              <w:rPr>
                <w:sz w:val="24"/>
              </w:rPr>
              <w:t xml:space="preserve">810121</w:t>
            </w:r>
          </w:p>
        </w:tc>
        <w:tc>
          <w:tcPr>
            <w:tcW w:w="3439" w:type="dxa"/>
          </w:tcPr>
          <w:p>
            <w:pPr>
              <w:pStyle w:val="0"/>
            </w:pPr>
            <w:r>
              <w:rPr>
                <w:sz w:val="24"/>
              </w:rPr>
              <w:t xml:space="preserve">БУ "Сургутский клинический кожно-венерологический диспансер"</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101</w:t>
            </w:r>
          </w:p>
        </w:tc>
        <w:tc>
          <w:tcPr>
            <w:tcW w:w="964" w:type="dxa"/>
          </w:tcPr>
          <w:p>
            <w:pPr>
              <w:pStyle w:val="0"/>
            </w:pPr>
            <w:r>
              <w:rPr>
                <w:sz w:val="24"/>
              </w:rPr>
              <w:t xml:space="preserve">810122</w:t>
            </w:r>
          </w:p>
        </w:tc>
        <w:tc>
          <w:tcPr>
            <w:tcW w:w="3439" w:type="dxa"/>
          </w:tcPr>
          <w:p>
            <w:pPr>
              <w:pStyle w:val="0"/>
            </w:pPr>
            <w:r>
              <w:rPr>
                <w:sz w:val="24"/>
              </w:rPr>
              <w:t xml:space="preserve">БУ "Сургутская городская клиническая поликлиника N 1"</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r>
      <w:tr>
        <w:tc>
          <w:tcPr>
            <w:tcW w:w="680" w:type="dxa"/>
          </w:tcPr>
          <w:p>
            <w:pPr>
              <w:pStyle w:val="0"/>
            </w:pPr>
            <w:r>
              <w:rPr>
                <w:sz w:val="24"/>
              </w:rPr>
              <w:t xml:space="preserve">102</w:t>
            </w:r>
          </w:p>
        </w:tc>
        <w:tc>
          <w:tcPr>
            <w:tcW w:w="964" w:type="dxa"/>
          </w:tcPr>
          <w:p>
            <w:pPr>
              <w:pStyle w:val="0"/>
            </w:pPr>
            <w:r>
              <w:rPr>
                <w:sz w:val="24"/>
              </w:rPr>
              <w:t xml:space="preserve">810123</w:t>
            </w:r>
          </w:p>
        </w:tc>
        <w:tc>
          <w:tcPr>
            <w:tcW w:w="3439" w:type="dxa"/>
          </w:tcPr>
          <w:p>
            <w:pPr>
              <w:pStyle w:val="0"/>
            </w:pPr>
            <w:r>
              <w:rPr>
                <w:sz w:val="24"/>
              </w:rPr>
              <w:t xml:space="preserve">БУ "Сургутская городская клиническая поликлиника N 2"</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103</w:t>
            </w:r>
          </w:p>
        </w:tc>
        <w:tc>
          <w:tcPr>
            <w:tcW w:w="964" w:type="dxa"/>
          </w:tcPr>
          <w:p>
            <w:pPr>
              <w:pStyle w:val="0"/>
            </w:pPr>
            <w:r>
              <w:rPr>
                <w:sz w:val="24"/>
              </w:rPr>
              <w:t xml:space="preserve">810124</w:t>
            </w:r>
          </w:p>
        </w:tc>
        <w:tc>
          <w:tcPr>
            <w:tcW w:w="3439" w:type="dxa"/>
          </w:tcPr>
          <w:p>
            <w:pPr>
              <w:pStyle w:val="0"/>
            </w:pPr>
            <w:r>
              <w:rPr>
                <w:sz w:val="24"/>
              </w:rPr>
              <w:t xml:space="preserve">БУ "Сургутская клиническая травматологическая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t xml:space="preserve">+</w:t>
            </w:r>
          </w:p>
        </w:tc>
      </w:tr>
      <w:tr>
        <w:tc>
          <w:tcPr>
            <w:tcW w:w="680" w:type="dxa"/>
          </w:tcPr>
          <w:p>
            <w:pPr>
              <w:pStyle w:val="0"/>
            </w:pPr>
            <w:r>
              <w:rPr>
                <w:sz w:val="24"/>
              </w:rPr>
              <w:t xml:space="preserve">104</w:t>
            </w:r>
          </w:p>
        </w:tc>
        <w:tc>
          <w:tcPr>
            <w:tcW w:w="964" w:type="dxa"/>
          </w:tcPr>
          <w:p>
            <w:pPr>
              <w:pStyle w:val="0"/>
            </w:pPr>
            <w:r>
              <w:rPr>
                <w:sz w:val="24"/>
              </w:rPr>
              <w:t xml:space="preserve">810125</w:t>
            </w:r>
          </w:p>
        </w:tc>
        <w:tc>
          <w:tcPr>
            <w:tcW w:w="3439" w:type="dxa"/>
          </w:tcPr>
          <w:p>
            <w:pPr>
              <w:pStyle w:val="0"/>
            </w:pPr>
            <w:r>
              <w:rPr>
                <w:sz w:val="24"/>
              </w:rPr>
              <w:t xml:space="preserve">БУ "Сургутская городская клиническая поликлиника N 3"</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105</w:t>
            </w:r>
          </w:p>
        </w:tc>
        <w:tc>
          <w:tcPr>
            <w:tcW w:w="964" w:type="dxa"/>
          </w:tcPr>
          <w:p>
            <w:pPr>
              <w:pStyle w:val="0"/>
            </w:pPr>
            <w:r>
              <w:rPr>
                <w:sz w:val="24"/>
              </w:rPr>
              <w:t xml:space="preserve">810147</w:t>
            </w:r>
          </w:p>
        </w:tc>
        <w:tc>
          <w:tcPr>
            <w:tcW w:w="3439" w:type="dxa"/>
          </w:tcPr>
          <w:p>
            <w:pPr>
              <w:pStyle w:val="0"/>
            </w:pPr>
            <w:r>
              <w:rPr>
                <w:sz w:val="24"/>
              </w:rPr>
              <w:t xml:space="preserve">БУ "Окружной кардиологический диспансер "Центр диагностики и сердечно-сосудистой хирургии"</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t xml:space="preserve">+</w:t>
            </w:r>
          </w:p>
        </w:tc>
      </w:tr>
      <w:tr>
        <w:tc>
          <w:tcPr>
            <w:tcW w:w="680" w:type="dxa"/>
          </w:tcPr>
          <w:p>
            <w:pPr>
              <w:pStyle w:val="0"/>
            </w:pPr>
            <w:r>
              <w:rPr>
                <w:sz w:val="24"/>
              </w:rPr>
              <w:t xml:space="preserve">106</w:t>
            </w:r>
          </w:p>
        </w:tc>
        <w:tc>
          <w:tcPr>
            <w:tcW w:w="964" w:type="dxa"/>
          </w:tcPr>
          <w:p>
            <w:pPr>
              <w:pStyle w:val="0"/>
            </w:pPr>
            <w:r>
              <w:rPr>
                <w:sz w:val="24"/>
              </w:rPr>
              <w:t xml:space="preserve">810148</w:t>
            </w:r>
          </w:p>
        </w:tc>
        <w:tc>
          <w:tcPr>
            <w:tcW w:w="3439" w:type="dxa"/>
          </w:tcPr>
          <w:p>
            <w:pPr>
              <w:pStyle w:val="0"/>
            </w:pPr>
            <w:r>
              <w:rPr>
                <w:sz w:val="24"/>
              </w:rPr>
              <w:t xml:space="preserve">ЧУЗ "Клиническая больница "РЖД-Медицина" города Сургут</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t xml:space="preserve">+</w:t>
            </w:r>
          </w:p>
        </w:tc>
      </w:tr>
      <w:tr>
        <w:tc>
          <w:tcPr>
            <w:tcW w:w="680" w:type="dxa"/>
          </w:tcPr>
          <w:p>
            <w:pPr>
              <w:pStyle w:val="0"/>
            </w:pPr>
            <w:r>
              <w:rPr>
                <w:sz w:val="24"/>
              </w:rPr>
              <w:t xml:space="preserve">107</w:t>
            </w:r>
          </w:p>
        </w:tc>
        <w:tc>
          <w:tcPr>
            <w:tcW w:w="964" w:type="dxa"/>
          </w:tcPr>
          <w:p>
            <w:pPr>
              <w:pStyle w:val="0"/>
            </w:pPr>
            <w:r>
              <w:rPr>
                <w:sz w:val="24"/>
              </w:rPr>
              <w:t xml:space="preserve">810159</w:t>
            </w:r>
          </w:p>
        </w:tc>
        <w:tc>
          <w:tcPr>
            <w:tcW w:w="3439" w:type="dxa"/>
          </w:tcPr>
          <w:p>
            <w:pPr>
              <w:pStyle w:val="0"/>
            </w:pPr>
            <w:r>
              <w:rPr>
                <w:sz w:val="24"/>
              </w:rPr>
              <w:t xml:space="preserve">БУ "Сургутская городская клиническая поликлиника N 4"</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r>
      <w:tr>
        <w:tc>
          <w:tcPr>
            <w:tcW w:w="680" w:type="dxa"/>
          </w:tcPr>
          <w:p>
            <w:pPr>
              <w:pStyle w:val="0"/>
            </w:pPr>
            <w:r>
              <w:rPr>
                <w:sz w:val="24"/>
              </w:rPr>
              <w:t xml:space="preserve">108</w:t>
            </w:r>
          </w:p>
        </w:tc>
        <w:tc>
          <w:tcPr>
            <w:tcW w:w="964" w:type="dxa"/>
          </w:tcPr>
          <w:p>
            <w:pPr>
              <w:pStyle w:val="0"/>
            </w:pPr>
            <w:r>
              <w:rPr>
                <w:sz w:val="24"/>
              </w:rPr>
              <w:t xml:space="preserve">810160</w:t>
            </w:r>
          </w:p>
        </w:tc>
        <w:tc>
          <w:tcPr>
            <w:tcW w:w="3439" w:type="dxa"/>
          </w:tcPr>
          <w:p>
            <w:pPr>
              <w:pStyle w:val="0"/>
            </w:pPr>
            <w:r>
              <w:rPr>
                <w:sz w:val="24"/>
              </w:rPr>
              <w:t xml:space="preserve">БУ "Сургутская городская клиническая поликлиника N 5"</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r>
      <w:tr>
        <w:tc>
          <w:tcPr>
            <w:tcW w:w="680" w:type="dxa"/>
          </w:tcPr>
          <w:p>
            <w:pPr>
              <w:pStyle w:val="0"/>
            </w:pPr>
            <w:r>
              <w:rPr>
                <w:sz w:val="24"/>
              </w:rPr>
              <w:t xml:space="preserve">109</w:t>
            </w:r>
          </w:p>
        </w:tc>
        <w:tc>
          <w:tcPr>
            <w:tcW w:w="964" w:type="dxa"/>
          </w:tcPr>
          <w:p>
            <w:pPr>
              <w:pStyle w:val="0"/>
            </w:pPr>
            <w:r>
              <w:rPr>
                <w:sz w:val="24"/>
              </w:rPr>
              <w:t xml:space="preserve">810185</w:t>
            </w:r>
          </w:p>
        </w:tc>
        <w:tc>
          <w:tcPr>
            <w:tcW w:w="3439" w:type="dxa"/>
          </w:tcPr>
          <w:p>
            <w:pPr>
              <w:pStyle w:val="0"/>
            </w:pPr>
            <w:r>
              <w:rPr>
                <w:sz w:val="24"/>
              </w:rPr>
              <w:t xml:space="preserve">БУ "Сургутская городская клиническая станция скорой медицинской помощи"</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110</w:t>
            </w:r>
          </w:p>
        </w:tc>
        <w:tc>
          <w:tcPr>
            <w:tcW w:w="964" w:type="dxa"/>
          </w:tcPr>
          <w:p>
            <w:pPr>
              <w:pStyle w:val="0"/>
            </w:pPr>
            <w:r>
              <w:rPr>
                <w:sz w:val="24"/>
              </w:rPr>
              <w:t xml:space="preserve">810399</w:t>
            </w:r>
          </w:p>
        </w:tc>
        <w:tc>
          <w:tcPr>
            <w:tcW w:w="3439" w:type="dxa"/>
          </w:tcPr>
          <w:p>
            <w:pPr>
              <w:pStyle w:val="0"/>
            </w:pPr>
            <w:r>
              <w:rPr>
                <w:sz w:val="24"/>
              </w:rPr>
              <w:t xml:space="preserve">Сургутская больница ФГБУЗ ЗСМЦ ФМБА России</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111</w:t>
            </w:r>
          </w:p>
        </w:tc>
        <w:tc>
          <w:tcPr>
            <w:tcW w:w="964" w:type="dxa"/>
          </w:tcPr>
          <w:p>
            <w:pPr>
              <w:pStyle w:val="0"/>
            </w:pPr>
            <w:r>
              <w:rPr>
                <w:sz w:val="24"/>
              </w:rPr>
              <w:t xml:space="preserve">810188</w:t>
            </w:r>
          </w:p>
        </w:tc>
        <w:tc>
          <w:tcPr>
            <w:tcW w:w="3439" w:type="dxa"/>
          </w:tcPr>
          <w:p>
            <w:pPr>
              <w:pStyle w:val="0"/>
            </w:pPr>
            <w:r>
              <w:rPr>
                <w:sz w:val="24"/>
              </w:rPr>
              <w:t xml:space="preserve">ООО "Югория-Дент"</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112</w:t>
            </w:r>
          </w:p>
        </w:tc>
        <w:tc>
          <w:tcPr>
            <w:tcW w:w="964" w:type="dxa"/>
          </w:tcPr>
          <w:p>
            <w:pPr>
              <w:pStyle w:val="0"/>
            </w:pPr>
            <w:r>
              <w:rPr>
                <w:sz w:val="24"/>
              </w:rPr>
              <w:t xml:space="preserve">810190</w:t>
            </w:r>
          </w:p>
        </w:tc>
        <w:tc>
          <w:tcPr>
            <w:tcW w:w="3439" w:type="dxa"/>
          </w:tcPr>
          <w:p>
            <w:pPr>
              <w:pStyle w:val="0"/>
            </w:pPr>
            <w:r>
              <w:rPr>
                <w:sz w:val="24"/>
              </w:rPr>
              <w:t xml:space="preserve">ООО "Дента Плюс"</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113</w:t>
            </w:r>
          </w:p>
        </w:tc>
        <w:tc>
          <w:tcPr>
            <w:tcW w:w="964" w:type="dxa"/>
          </w:tcPr>
          <w:p>
            <w:pPr>
              <w:pStyle w:val="0"/>
            </w:pPr>
            <w:r>
              <w:rPr>
                <w:sz w:val="24"/>
              </w:rPr>
              <w:t xml:space="preserve">810198</w:t>
            </w:r>
          </w:p>
        </w:tc>
        <w:tc>
          <w:tcPr>
            <w:tcW w:w="3439" w:type="dxa"/>
          </w:tcPr>
          <w:p>
            <w:pPr>
              <w:pStyle w:val="0"/>
            </w:pPr>
            <w:r>
              <w:rPr>
                <w:sz w:val="24"/>
              </w:rPr>
              <w:t xml:space="preserve">ООО "Дента-М"</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114</w:t>
            </w:r>
          </w:p>
        </w:tc>
        <w:tc>
          <w:tcPr>
            <w:tcW w:w="964" w:type="dxa"/>
          </w:tcPr>
          <w:p>
            <w:pPr>
              <w:pStyle w:val="0"/>
            </w:pPr>
            <w:r>
              <w:rPr>
                <w:sz w:val="24"/>
              </w:rPr>
              <w:t xml:space="preserve">810231</w:t>
            </w:r>
          </w:p>
        </w:tc>
        <w:tc>
          <w:tcPr>
            <w:tcW w:w="3439" w:type="dxa"/>
          </w:tcPr>
          <w:p>
            <w:pPr>
              <w:pStyle w:val="0"/>
            </w:pPr>
            <w:r>
              <w:rPr>
                <w:sz w:val="24"/>
              </w:rPr>
              <w:t xml:space="preserve">ООО "Стоматологическая компания "Дентал-С"</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115</w:t>
            </w:r>
          </w:p>
        </w:tc>
        <w:tc>
          <w:tcPr>
            <w:tcW w:w="964" w:type="dxa"/>
          </w:tcPr>
          <w:p>
            <w:pPr>
              <w:pStyle w:val="0"/>
            </w:pPr>
            <w:r>
              <w:rPr>
                <w:sz w:val="24"/>
              </w:rPr>
              <w:t xml:space="preserve">810249</w:t>
            </w:r>
          </w:p>
        </w:tc>
        <w:tc>
          <w:tcPr>
            <w:tcW w:w="3439" w:type="dxa"/>
          </w:tcPr>
          <w:p>
            <w:pPr>
              <w:pStyle w:val="0"/>
            </w:pPr>
            <w:r>
              <w:rPr>
                <w:sz w:val="24"/>
              </w:rPr>
              <w:t xml:space="preserve">ООО "Гарант"</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116</w:t>
            </w:r>
          </w:p>
        </w:tc>
        <w:tc>
          <w:tcPr>
            <w:tcW w:w="964" w:type="dxa"/>
          </w:tcPr>
          <w:p>
            <w:pPr>
              <w:pStyle w:val="0"/>
            </w:pPr>
            <w:r>
              <w:rPr>
                <w:sz w:val="24"/>
              </w:rPr>
              <w:t xml:space="preserve">810258</w:t>
            </w:r>
          </w:p>
        </w:tc>
        <w:tc>
          <w:tcPr>
            <w:tcW w:w="3439" w:type="dxa"/>
          </w:tcPr>
          <w:p>
            <w:pPr>
              <w:pStyle w:val="0"/>
            </w:pPr>
            <w:r>
              <w:rPr>
                <w:sz w:val="24"/>
              </w:rPr>
              <w:t xml:space="preserve">ООО "МРТ-Эксперт Сургут"</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117</w:t>
            </w:r>
          </w:p>
        </w:tc>
        <w:tc>
          <w:tcPr>
            <w:tcW w:w="964" w:type="dxa"/>
          </w:tcPr>
          <w:p>
            <w:pPr>
              <w:pStyle w:val="0"/>
            </w:pPr>
            <w:r>
              <w:rPr>
                <w:sz w:val="24"/>
              </w:rPr>
              <w:t xml:space="preserve">810315</w:t>
            </w:r>
          </w:p>
        </w:tc>
        <w:tc>
          <w:tcPr>
            <w:tcW w:w="3439" w:type="dxa"/>
          </w:tcPr>
          <w:p>
            <w:pPr>
              <w:pStyle w:val="0"/>
            </w:pPr>
            <w:r>
              <w:rPr>
                <w:sz w:val="24"/>
              </w:rPr>
              <w:t xml:space="preserve">ООО МЦ "Наджа-Мед"</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118</w:t>
            </w:r>
          </w:p>
        </w:tc>
        <w:tc>
          <w:tcPr>
            <w:tcW w:w="964" w:type="dxa"/>
          </w:tcPr>
          <w:p>
            <w:pPr>
              <w:pStyle w:val="0"/>
            </w:pPr>
            <w:r>
              <w:rPr>
                <w:sz w:val="24"/>
              </w:rPr>
              <w:t xml:space="preserve">810319</w:t>
            </w:r>
          </w:p>
        </w:tc>
        <w:tc>
          <w:tcPr>
            <w:tcW w:w="3439" w:type="dxa"/>
          </w:tcPr>
          <w:p>
            <w:pPr>
              <w:pStyle w:val="0"/>
            </w:pPr>
            <w:r>
              <w:rPr>
                <w:sz w:val="24"/>
              </w:rPr>
              <w:t xml:space="preserve">ООО УЗ ДЦ "Авиценна Инк."</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119</w:t>
            </w:r>
          </w:p>
        </w:tc>
        <w:tc>
          <w:tcPr>
            <w:tcW w:w="964" w:type="dxa"/>
          </w:tcPr>
          <w:p>
            <w:pPr>
              <w:pStyle w:val="0"/>
            </w:pPr>
            <w:r>
              <w:rPr>
                <w:sz w:val="24"/>
              </w:rPr>
              <w:t xml:space="preserve">810328</w:t>
            </w:r>
          </w:p>
        </w:tc>
        <w:tc>
          <w:tcPr>
            <w:tcW w:w="3439" w:type="dxa"/>
          </w:tcPr>
          <w:p>
            <w:pPr>
              <w:pStyle w:val="0"/>
            </w:pPr>
            <w:r>
              <w:rPr>
                <w:sz w:val="24"/>
              </w:rPr>
              <w:t xml:space="preserve">ООО "Медицинский миграционный центр "Наджа"</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120</w:t>
            </w:r>
          </w:p>
        </w:tc>
        <w:tc>
          <w:tcPr>
            <w:tcW w:w="964" w:type="dxa"/>
          </w:tcPr>
          <w:p>
            <w:pPr>
              <w:pStyle w:val="0"/>
            </w:pPr>
            <w:r>
              <w:rPr>
                <w:sz w:val="24"/>
              </w:rPr>
              <w:t xml:space="preserve">810332</w:t>
            </w:r>
          </w:p>
        </w:tc>
        <w:tc>
          <w:tcPr>
            <w:tcW w:w="3439" w:type="dxa"/>
          </w:tcPr>
          <w:p>
            <w:pPr>
              <w:pStyle w:val="0"/>
            </w:pPr>
            <w:r>
              <w:rPr>
                <w:sz w:val="24"/>
              </w:rPr>
              <w:t xml:space="preserve">ООО "Профидент"</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121</w:t>
            </w:r>
          </w:p>
        </w:tc>
        <w:tc>
          <w:tcPr>
            <w:tcW w:w="964" w:type="dxa"/>
          </w:tcPr>
          <w:p>
            <w:pPr>
              <w:pStyle w:val="0"/>
            </w:pPr>
            <w:r>
              <w:rPr>
                <w:sz w:val="24"/>
              </w:rPr>
              <w:t xml:space="preserve">810337</w:t>
            </w:r>
          </w:p>
        </w:tc>
        <w:tc>
          <w:tcPr>
            <w:tcW w:w="3439" w:type="dxa"/>
          </w:tcPr>
          <w:p>
            <w:pPr>
              <w:pStyle w:val="0"/>
            </w:pPr>
            <w:r>
              <w:rPr>
                <w:sz w:val="24"/>
              </w:rPr>
              <w:t xml:space="preserve">ООО "Лечебно-диагностический центр международного института биологических систем - Сургут"</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blPrEx>
          <w:tblBorders>
            <w:insideH w:val="nil"/>
          </w:tblBorders>
        </w:tblPrEx>
        <w:tc>
          <w:tcPr>
            <w:tcW w:w="680" w:type="dxa"/>
            <w:tcBorders>
              <w:bottom w:val="nil"/>
            </w:tcBorders>
          </w:tcPr>
          <w:p>
            <w:pPr>
              <w:pStyle w:val="0"/>
            </w:pPr>
            <w:r>
              <w:rPr>
                <w:sz w:val="24"/>
              </w:rPr>
              <w:t xml:space="preserve">122</w:t>
            </w:r>
          </w:p>
        </w:tc>
        <w:tc>
          <w:tcPr>
            <w:tcW w:w="964" w:type="dxa"/>
            <w:tcBorders>
              <w:bottom w:val="nil"/>
            </w:tcBorders>
          </w:tcPr>
          <w:p>
            <w:pPr>
              <w:pStyle w:val="0"/>
            </w:pPr>
            <w:r>
              <w:rPr>
                <w:sz w:val="24"/>
              </w:rPr>
              <w:t xml:space="preserve">810118</w:t>
            </w:r>
          </w:p>
        </w:tc>
        <w:tc>
          <w:tcPr>
            <w:tcW w:w="3439" w:type="dxa"/>
            <w:tcBorders>
              <w:bottom w:val="nil"/>
            </w:tcBorders>
          </w:tcPr>
          <w:p>
            <w:pPr>
              <w:pStyle w:val="0"/>
            </w:pPr>
            <w:r>
              <w:rPr>
                <w:sz w:val="24"/>
              </w:rPr>
              <w:t xml:space="preserve">ООО "ЦАД 45"</w:t>
            </w:r>
          </w:p>
        </w:tc>
        <w:tc>
          <w:tcPr>
            <w:tcW w:w="1530" w:type="dxa"/>
            <w:tcBorders>
              <w:bottom w:val="nil"/>
            </w:tcBorders>
          </w:tcPr>
          <w:p>
            <w:pPr>
              <w:pStyle w:val="0"/>
            </w:pPr>
            <w:r>
              <w:rPr>
                <w:sz w:val="24"/>
              </w:rPr>
            </w:r>
          </w:p>
        </w:tc>
        <w:tc>
          <w:tcPr>
            <w:tcW w:w="1530" w:type="dxa"/>
            <w:tcBorders>
              <w:bottom w:val="nil"/>
            </w:tcBorders>
          </w:tcPr>
          <w:p>
            <w:pPr>
              <w:pStyle w:val="0"/>
            </w:pPr>
            <w:r>
              <w:rPr>
                <w:sz w:val="24"/>
              </w:rPr>
              <w:t xml:space="preserve">+</w:t>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49" w:type="dxa"/>
            <w:tcBorders>
              <w:bottom w:val="nil"/>
            </w:tcBorders>
          </w:tcPr>
          <w:p>
            <w:pPr>
              <w:pStyle w:val="0"/>
            </w:pPr>
            <w:r>
              <w:rPr>
                <w:sz w:val="24"/>
              </w:rPr>
            </w:r>
          </w:p>
        </w:tc>
        <w:tc>
          <w:tcPr>
            <w:tcW w:w="1534"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r>
      <w:tr>
        <w:tblPrEx>
          <w:tblBorders>
            <w:insideH w:val="nil"/>
          </w:tblBorders>
        </w:tblPrEx>
        <w:tc>
          <w:tcPr>
            <w:gridSpan w:val="13"/>
            <w:tcW w:w="20406" w:type="dxa"/>
            <w:tcBorders>
              <w:top w:val="nil"/>
            </w:tcBorders>
          </w:tcPr>
          <w:p>
            <w:pPr>
              <w:pStyle w:val="0"/>
              <w:jc w:val="both"/>
            </w:pPr>
            <w:r>
              <w:rPr>
                <w:sz w:val="24"/>
              </w:rPr>
              <w:t xml:space="preserve">(п. 122 в ред. </w:t>
            </w:r>
            <w:hyperlink w:history="0" r:id="rId233"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02.07.2025 N 232-п)</w:t>
            </w:r>
          </w:p>
        </w:tc>
      </w:tr>
      <w:tr>
        <w:tc>
          <w:tcPr>
            <w:tcW w:w="680" w:type="dxa"/>
          </w:tcPr>
          <w:p>
            <w:pPr>
              <w:pStyle w:val="0"/>
            </w:pPr>
            <w:r>
              <w:rPr>
                <w:sz w:val="24"/>
              </w:rPr>
              <w:t xml:space="preserve">123</w:t>
            </w:r>
          </w:p>
        </w:tc>
        <w:tc>
          <w:tcPr>
            <w:tcW w:w="964" w:type="dxa"/>
          </w:tcPr>
          <w:p>
            <w:pPr>
              <w:pStyle w:val="0"/>
            </w:pPr>
            <w:r>
              <w:rPr>
                <w:sz w:val="24"/>
              </w:rPr>
              <w:t xml:space="preserve">810048</w:t>
            </w:r>
          </w:p>
        </w:tc>
        <w:tc>
          <w:tcPr>
            <w:tcW w:w="3439" w:type="dxa"/>
          </w:tcPr>
          <w:p>
            <w:pPr>
              <w:pStyle w:val="0"/>
            </w:pPr>
            <w:r>
              <w:rPr>
                <w:sz w:val="24"/>
              </w:rPr>
              <w:t xml:space="preserve">ООО "Полимедика"</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124</w:t>
            </w:r>
          </w:p>
        </w:tc>
        <w:tc>
          <w:tcPr>
            <w:tcW w:w="964" w:type="dxa"/>
          </w:tcPr>
          <w:p>
            <w:pPr>
              <w:pStyle w:val="0"/>
            </w:pPr>
            <w:r>
              <w:rPr>
                <w:sz w:val="24"/>
              </w:rPr>
              <w:t xml:space="preserve">810015</w:t>
            </w:r>
          </w:p>
        </w:tc>
        <w:tc>
          <w:tcPr>
            <w:tcW w:w="3439" w:type="dxa"/>
          </w:tcPr>
          <w:p>
            <w:pPr>
              <w:pStyle w:val="0"/>
            </w:pPr>
            <w:r>
              <w:rPr>
                <w:sz w:val="24"/>
              </w:rPr>
              <w:t xml:space="preserve">ООО "Поликлиника профилактических медицинских осмотров"</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125</w:t>
            </w:r>
          </w:p>
        </w:tc>
        <w:tc>
          <w:tcPr>
            <w:tcW w:w="964" w:type="dxa"/>
          </w:tcPr>
          <w:p>
            <w:pPr>
              <w:pStyle w:val="0"/>
            </w:pPr>
            <w:r>
              <w:rPr>
                <w:sz w:val="24"/>
              </w:rPr>
              <w:t xml:space="preserve">810013</w:t>
            </w:r>
          </w:p>
        </w:tc>
        <w:tc>
          <w:tcPr>
            <w:tcW w:w="3439" w:type="dxa"/>
          </w:tcPr>
          <w:p>
            <w:pPr>
              <w:pStyle w:val="0"/>
            </w:pPr>
            <w:r>
              <w:rPr>
                <w:sz w:val="24"/>
              </w:rPr>
              <w:t xml:space="preserve">ООО УЗ МЦ "Юграмед"</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126</w:t>
            </w:r>
          </w:p>
        </w:tc>
        <w:tc>
          <w:tcPr>
            <w:tcW w:w="964" w:type="dxa"/>
          </w:tcPr>
          <w:p>
            <w:pPr>
              <w:pStyle w:val="0"/>
            </w:pPr>
            <w:r>
              <w:rPr>
                <w:sz w:val="24"/>
              </w:rPr>
            </w:r>
          </w:p>
        </w:tc>
        <w:tc>
          <w:tcPr>
            <w:tcW w:w="3439" w:type="dxa"/>
          </w:tcPr>
          <w:p>
            <w:pPr>
              <w:pStyle w:val="0"/>
            </w:pPr>
            <w:r>
              <w:rPr>
                <w:sz w:val="24"/>
              </w:rPr>
              <w:t xml:space="preserve">БУ "Сургутская клиническая психоневрологическая больница"</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127</w:t>
            </w:r>
          </w:p>
        </w:tc>
        <w:tc>
          <w:tcPr>
            <w:tcW w:w="964" w:type="dxa"/>
          </w:tcPr>
          <w:p>
            <w:pPr>
              <w:pStyle w:val="0"/>
            </w:pPr>
            <w:r>
              <w:rPr>
                <w:sz w:val="24"/>
              </w:rPr>
            </w:r>
          </w:p>
        </w:tc>
        <w:tc>
          <w:tcPr>
            <w:tcW w:w="3439" w:type="dxa"/>
          </w:tcPr>
          <w:p>
            <w:pPr>
              <w:pStyle w:val="0"/>
            </w:pPr>
            <w:r>
              <w:rPr>
                <w:sz w:val="24"/>
              </w:rPr>
              <w:t xml:space="preserve">КУ "Сургутский клинический противотуберкулезный диспансер"</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128</w:t>
            </w:r>
          </w:p>
        </w:tc>
        <w:tc>
          <w:tcPr>
            <w:tcW w:w="964" w:type="dxa"/>
          </w:tcPr>
          <w:p>
            <w:pPr>
              <w:pStyle w:val="0"/>
            </w:pPr>
            <w:r>
              <w:rPr>
                <w:sz w:val="24"/>
              </w:rPr>
            </w:r>
          </w:p>
        </w:tc>
        <w:tc>
          <w:tcPr>
            <w:tcW w:w="3439" w:type="dxa"/>
          </w:tcPr>
          <w:p>
            <w:pPr>
              <w:pStyle w:val="0"/>
            </w:pPr>
            <w:r>
              <w:rPr>
                <w:sz w:val="24"/>
              </w:rPr>
              <w:t xml:space="preserve">КУ "Станция переливания крови"</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129</w:t>
            </w:r>
          </w:p>
        </w:tc>
        <w:tc>
          <w:tcPr>
            <w:tcW w:w="964" w:type="dxa"/>
          </w:tcPr>
          <w:p>
            <w:pPr>
              <w:pStyle w:val="0"/>
            </w:pPr>
            <w:r>
              <w:rPr>
                <w:sz w:val="24"/>
              </w:rPr>
            </w:r>
          </w:p>
        </w:tc>
        <w:tc>
          <w:tcPr>
            <w:tcW w:w="3439" w:type="dxa"/>
          </w:tcPr>
          <w:p>
            <w:pPr>
              <w:pStyle w:val="0"/>
            </w:pPr>
            <w:r>
              <w:rPr>
                <w:sz w:val="24"/>
              </w:rPr>
              <w:t xml:space="preserve">КУ "Центр лекарственного мониторинга"</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blPrEx>
          <w:tblBorders>
            <w:insideH w:val="nil"/>
          </w:tblBorders>
        </w:tblPrEx>
        <w:tc>
          <w:tcPr>
            <w:tcW w:w="680" w:type="dxa"/>
            <w:tcBorders>
              <w:bottom w:val="nil"/>
            </w:tcBorders>
          </w:tcPr>
          <w:p>
            <w:pPr>
              <w:pStyle w:val="0"/>
            </w:pPr>
            <w:r>
              <w:rPr>
                <w:sz w:val="24"/>
              </w:rPr>
              <w:t xml:space="preserve">130</w:t>
            </w:r>
          </w:p>
        </w:tc>
        <w:tc>
          <w:tcPr>
            <w:tcW w:w="964" w:type="dxa"/>
            <w:tcBorders>
              <w:bottom w:val="nil"/>
            </w:tcBorders>
          </w:tcPr>
          <w:p>
            <w:pPr>
              <w:pStyle w:val="0"/>
            </w:pPr>
            <w:r>
              <w:rPr>
                <w:sz w:val="24"/>
              </w:rPr>
            </w:r>
          </w:p>
        </w:tc>
        <w:tc>
          <w:tcPr>
            <w:tcW w:w="3439" w:type="dxa"/>
            <w:tcBorders>
              <w:bottom w:val="nil"/>
            </w:tcBorders>
          </w:tcPr>
          <w:p>
            <w:pPr>
              <w:pStyle w:val="0"/>
            </w:pPr>
            <w:r>
              <w:rPr>
                <w:sz w:val="24"/>
              </w:rPr>
              <w:t xml:space="preserve">АМСП "Наджа Альянс"</w:t>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49" w:type="dxa"/>
            <w:tcBorders>
              <w:bottom w:val="nil"/>
            </w:tcBorders>
          </w:tcPr>
          <w:p>
            <w:pPr>
              <w:pStyle w:val="0"/>
            </w:pPr>
            <w:r>
              <w:rPr>
                <w:sz w:val="24"/>
              </w:rPr>
            </w:r>
          </w:p>
        </w:tc>
        <w:tc>
          <w:tcPr>
            <w:tcW w:w="1534"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c>
          <w:tcPr>
            <w:tcW w:w="1530" w:type="dxa"/>
            <w:tcBorders>
              <w:bottom w:val="nil"/>
            </w:tcBorders>
          </w:tcPr>
          <w:p>
            <w:pPr>
              <w:pStyle w:val="0"/>
            </w:pPr>
            <w:r>
              <w:rPr>
                <w:sz w:val="24"/>
              </w:rPr>
            </w:r>
          </w:p>
        </w:tc>
      </w:tr>
      <w:tr>
        <w:tblPrEx>
          <w:tblBorders>
            <w:insideH w:val="nil"/>
          </w:tblBorders>
        </w:tblPrEx>
        <w:tc>
          <w:tcPr>
            <w:gridSpan w:val="13"/>
            <w:tcW w:w="20406" w:type="dxa"/>
            <w:tcBorders>
              <w:top w:val="nil"/>
            </w:tcBorders>
          </w:tcPr>
          <w:p>
            <w:pPr>
              <w:pStyle w:val="0"/>
              <w:jc w:val="both"/>
            </w:pPr>
            <w:r>
              <w:rPr>
                <w:sz w:val="24"/>
              </w:rPr>
              <w:t xml:space="preserve">(п. 130 в ред. </w:t>
            </w:r>
            <w:hyperlink w:history="0" r:id="rId234"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02.07.2025 N 232-п)</w:t>
            </w:r>
          </w:p>
        </w:tc>
      </w:tr>
      <w:tr>
        <w:tc>
          <w:tcPr>
            <w:tcW w:w="680" w:type="dxa"/>
          </w:tcPr>
          <w:p>
            <w:pPr>
              <w:pStyle w:val="0"/>
            </w:pPr>
            <w:r>
              <w:rPr>
                <w:sz w:val="24"/>
              </w:rPr>
              <w:t xml:space="preserve">131</w:t>
            </w:r>
          </w:p>
        </w:tc>
        <w:tc>
          <w:tcPr>
            <w:tcW w:w="964" w:type="dxa"/>
          </w:tcPr>
          <w:p>
            <w:pPr>
              <w:pStyle w:val="0"/>
            </w:pPr>
            <w:r>
              <w:rPr>
                <w:sz w:val="24"/>
              </w:rPr>
              <w:t xml:space="preserve">810061</w:t>
            </w:r>
          </w:p>
        </w:tc>
        <w:tc>
          <w:tcPr>
            <w:tcW w:w="3439" w:type="dxa"/>
          </w:tcPr>
          <w:p>
            <w:pPr>
              <w:pStyle w:val="0"/>
            </w:pPr>
            <w:r>
              <w:rPr>
                <w:sz w:val="24"/>
              </w:rPr>
              <w:t xml:space="preserve">АНО "Медицинский центр "Белая роза - Сибирь"</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132</w:t>
            </w:r>
          </w:p>
        </w:tc>
        <w:tc>
          <w:tcPr>
            <w:tcW w:w="964" w:type="dxa"/>
          </w:tcPr>
          <w:p>
            <w:pPr>
              <w:pStyle w:val="0"/>
            </w:pPr>
            <w:r>
              <w:rPr>
                <w:sz w:val="24"/>
              </w:rPr>
              <w:t xml:space="preserve">810115</w:t>
            </w:r>
          </w:p>
        </w:tc>
        <w:tc>
          <w:tcPr>
            <w:tcW w:w="3439" w:type="dxa"/>
          </w:tcPr>
          <w:p>
            <w:pPr>
              <w:pStyle w:val="0"/>
            </w:pPr>
            <w:r>
              <w:rPr>
                <w:sz w:val="24"/>
              </w:rPr>
              <w:t xml:space="preserve">ООО "Клиника"</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133</w:t>
            </w:r>
          </w:p>
        </w:tc>
        <w:tc>
          <w:tcPr>
            <w:tcW w:w="964" w:type="dxa"/>
          </w:tcPr>
          <w:p>
            <w:pPr>
              <w:pStyle w:val="0"/>
            </w:pPr>
            <w:r>
              <w:rPr>
                <w:sz w:val="24"/>
              </w:rPr>
              <w:t xml:space="preserve">810006</w:t>
            </w:r>
          </w:p>
        </w:tc>
        <w:tc>
          <w:tcPr>
            <w:tcW w:w="3439" w:type="dxa"/>
          </w:tcPr>
          <w:p>
            <w:pPr>
              <w:pStyle w:val="0"/>
            </w:pPr>
            <w:r>
              <w:rPr>
                <w:sz w:val="24"/>
              </w:rPr>
              <w:t xml:space="preserve">БУ "Урайская городская клиническая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134</w:t>
            </w:r>
          </w:p>
        </w:tc>
        <w:tc>
          <w:tcPr>
            <w:tcW w:w="964" w:type="dxa"/>
          </w:tcPr>
          <w:p>
            <w:pPr>
              <w:pStyle w:val="0"/>
            </w:pPr>
            <w:r>
              <w:rPr>
                <w:sz w:val="24"/>
              </w:rPr>
              <w:t xml:space="preserve">810151</w:t>
            </w:r>
          </w:p>
        </w:tc>
        <w:tc>
          <w:tcPr>
            <w:tcW w:w="3439" w:type="dxa"/>
          </w:tcPr>
          <w:p>
            <w:pPr>
              <w:pStyle w:val="0"/>
            </w:pPr>
            <w:r>
              <w:rPr>
                <w:sz w:val="24"/>
              </w:rPr>
              <w:t xml:space="preserve">АУ "Урайская городская стоматологическая поликлиника"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t xml:space="preserve">+</w:t>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135</w:t>
            </w:r>
          </w:p>
        </w:tc>
        <w:tc>
          <w:tcPr>
            <w:tcW w:w="964" w:type="dxa"/>
          </w:tcPr>
          <w:p>
            <w:pPr>
              <w:pStyle w:val="0"/>
            </w:pPr>
            <w:r>
              <w:rPr>
                <w:sz w:val="24"/>
              </w:rPr>
              <w:t xml:space="preserve">810152</w:t>
            </w:r>
          </w:p>
        </w:tc>
        <w:tc>
          <w:tcPr>
            <w:tcW w:w="3439" w:type="dxa"/>
          </w:tcPr>
          <w:p>
            <w:pPr>
              <w:pStyle w:val="0"/>
            </w:pPr>
            <w:r>
              <w:rPr>
                <w:sz w:val="24"/>
              </w:rPr>
              <w:t xml:space="preserve">БУ "Урайская окружная больница медицинской реабилитации"</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t xml:space="preserve">+</w:t>
            </w:r>
          </w:p>
        </w:tc>
      </w:tr>
      <w:tr>
        <w:tc>
          <w:tcPr>
            <w:tcW w:w="680" w:type="dxa"/>
          </w:tcPr>
          <w:p>
            <w:pPr>
              <w:pStyle w:val="0"/>
            </w:pPr>
            <w:r>
              <w:rPr>
                <w:sz w:val="24"/>
              </w:rPr>
              <w:t xml:space="preserve">136</w:t>
            </w:r>
          </w:p>
        </w:tc>
        <w:tc>
          <w:tcPr>
            <w:tcW w:w="964" w:type="dxa"/>
          </w:tcPr>
          <w:p>
            <w:pPr>
              <w:pStyle w:val="0"/>
            </w:pPr>
            <w:r>
              <w:rPr>
                <w:sz w:val="24"/>
              </w:rPr>
            </w:r>
          </w:p>
        </w:tc>
        <w:tc>
          <w:tcPr>
            <w:tcW w:w="3439" w:type="dxa"/>
          </w:tcPr>
          <w:p>
            <w:pPr>
              <w:pStyle w:val="0"/>
            </w:pPr>
            <w:r>
              <w:rPr>
                <w:sz w:val="24"/>
              </w:rPr>
              <w:t xml:space="preserve">КУ "Урайский специализированный Дом ребенка"</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137</w:t>
            </w:r>
          </w:p>
        </w:tc>
        <w:tc>
          <w:tcPr>
            <w:tcW w:w="964" w:type="dxa"/>
          </w:tcPr>
          <w:p>
            <w:pPr>
              <w:pStyle w:val="0"/>
            </w:pPr>
            <w:r>
              <w:rPr>
                <w:sz w:val="24"/>
              </w:rPr>
              <w:t xml:space="preserve">810131</w:t>
            </w:r>
          </w:p>
        </w:tc>
        <w:tc>
          <w:tcPr>
            <w:tcW w:w="3439" w:type="dxa"/>
          </w:tcPr>
          <w:p>
            <w:pPr>
              <w:pStyle w:val="0"/>
            </w:pPr>
            <w:r>
              <w:rPr>
                <w:sz w:val="24"/>
              </w:rPr>
              <w:t xml:space="preserve">БУ "Югорская городская больница"</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t xml:space="preserve">+</w:t>
            </w:r>
          </w:p>
        </w:tc>
        <w:tc>
          <w:tcPr>
            <w:tcW w:w="1549" w:type="dxa"/>
          </w:tcPr>
          <w:p>
            <w:pPr>
              <w:pStyle w:val="0"/>
            </w:pPr>
            <w:r>
              <w:rPr>
                <w:sz w:val="24"/>
              </w:rPr>
              <w:t xml:space="preserve">+</w:t>
            </w:r>
          </w:p>
        </w:tc>
        <w:tc>
          <w:tcPr>
            <w:tcW w:w="1534" w:type="dxa"/>
          </w:tcPr>
          <w:p>
            <w:pPr>
              <w:pStyle w:val="0"/>
            </w:pPr>
            <w:r>
              <w:rPr>
                <w:sz w:val="24"/>
              </w:rPr>
              <w:t xml:space="preserve">+</w:t>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138</w:t>
            </w:r>
          </w:p>
        </w:tc>
        <w:tc>
          <w:tcPr>
            <w:tcW w:w="964" w:type="dxa"/>
          </w:tcPr>
          <w:p>
            <w:pPr>
              <w:pStyle w:val="0"/>
            </w:pPr>
            <w:r>
              <w:rPr>
                <w:sz w:val="24"/>
              </w:rPr>
              <w:t xml:space="preserve">810327</w:t>
            </w:r>
          </w:p>
        </w:tc>
        <w:tc>
          <w:tcPr>
            <w:tcW w:w="3439" w:type="dxa"/>
          </w:tcPr>
          <w:p>
            <w:pPr>
              <w:pStyle w:val="0"/>
            </w:pPr>
            <w:r>
              <w:rPr>
                <w:sz w:val="24"/>
              </w:rPr>
              <w:t xml:space="preserve">ООО "Нефроцентр" (гг. Мегион, Белоярский, Радужный)</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139</w:t>
            </w:r>
          </w:p>
        </w:tc>
        <w:tc>
          <w:tcPr>
            <w:tcW w:w="964" w:type="dxa"/>
          </w:tcPr>
          <w:p>
            <w:pPr>
              <w:pStyle w:val="0"/>
            </w:pPr>
            <w:r>
              <w:rPr>
                <w:sz w:val="24"/>
              </w:rPr>
              <w:t xml:space="preserve">810411</w:t>
            </w:r>
          </w:p>
        </w:tc>
        <w:tc>
          <w:tcPr>
            <w:tcW w:w="3439" w:type="dxa"/>
          </w:tcPr>
          <w:p>
            <w:pPr>
              <w:pStyle w:val="0"/>
            </w:pPr>
            <w:r>
              <w:rPr>
                <w:sz w:val="24"/>
              </w:rPr>
              <w:t xml:space="preserve">ООО МЦ "Медсервис" (гг. Когалым, Урай)</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140</w:t>
            </w:r>
          </w:p>
        </w:tc>
        <w:tc>
          <w:tcPr>
            <w:tcW w:w="964" w:type="dxa"/>
          </w:tcPr>
          <w:p>
            <w:pPr>
              <w:pStyle w:val="0"/>
            </w:pPr>
            <w:r>
              <w:rPr>
                <w:sz w:val="24"/>
              </w:rPr>
              <w:t xml:space="preserve">810226</w:t>
            </w:r>
          </w:p>
        </w:tc>
        <w:tc>
          <w:tcPr>
            <w:tcW w:w="3439" w:type="dxa"/>
          </w:tcPr>
          <w:p>
            <w:pPr>
              <w:pStyle w:val="0"/>
            </w:pPr>
            <w:r>
              <w:rPr>
                <w:sz w:val="24"/>
              </w:rPr>
              <w:t xml:space="preserve">Акционерное общество "Екатеринбургский центр МНТК "Микрохирургия глаза" (гг. Нижневартовск, Сургут)</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141</w:t>
            </w:r>
          </w:p>
        </w:tc>
        <w:tc>
          <w:tcPr>
            <w:tcW w:w="964" w:type="dxa"/>
          </w:tcPr>
          <w:p>
            <w:pPr>
              <w:pStyle w:val="0"/>
            </w:pPr>
            <w:r>
              <w:rPr>
                <w:sz w:val="24"/>
              </w:rPr>
              <w:t xml:space="preserve">810338</w:t>
            </w:r>
          </w:p>
        </w:tc>
        <w:tc>
          <w:tcPr>
            <w:tcW w:w="3439" w:type="dxa"/>
          </w:tcPr>
          <w:p>
            <w:pPr>
              <w:pStyle w:val="0"/>
            </w:pPr>
            <w:r>
              <w:rPr>
                <w:sz w:val="24"/>
              </w:rPr>
              <w:t xml:space="preserve">ООО "Дальневосточная Медицинская Компания" (гг. Ханты-Мансийск, Сургут)</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142</w:t>
            </w:r>
          </w:p>
        </w:tc>
        <w:tc>
          <w:tcPr>
            <w:tcW w:w="964" w:type="dxa"/>
          </w:tcPr>
          <w:p>
            <w:pPr>
              <w:pStyle w:val="0"/>
            </w:pPr>
            <w:r>
              <w:rPr>
                <w:sz w:val="24"/>
              </w:rPr>
              <w:t xml:space="preserve">810163</w:t>
            </w:r>
          </w:p>
        </w:tc>
        <w:tc>
          <w:tcPr>
            <w:tcW w:w="3439" w:type="dxa"/>
          </w:tcPr>
          <w:p>
            <w:pPr>
              <w:pStyle w:val="0"/>
            </w:pPr>
            <w:r>
              <w:rPr>
                <w:sz w:val="24"/>
              </w:rPr>
              <w:t xml:space="preserve">ООО "Стоматологическая компания "Дентал" (гг. Сургут, Нефтеюганск)</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c>
          <w:tcPr>
            <w:tcW w:w="680" w:type="dxa"/>
          </w:tcPr>
          <w:p>
            <w:pPr>
              <w:pStyle w:val="0"/>
            </w:pPr>
            <w:r>
              <w:rPr>
                <w:sz w:val="24"/>
              </w:rPr>
              <w:t xml:space="preserve">143</w:t>
            </w:r>
          </w:p>
        </w:tc>
        <w:tc>
          <w:tcPr>
            <w:tcW w:w="964" w:type="dxa"/>
          </w:tcPr>
          <w:p>
            <w:pPr>
              <w:pStyle w:val="0"/>
            </w:pPr>
            <w:r>
              <w:rPr>
                <w:sz w:val="24"/>
              </w:rPr>
              <w:t xml:space="preserve">810247</w:t>
            </w:r>
          </w:p>
        </w:tc>
        <w:tc>
          <w:tcPr>
            <w:tcW w:w="3439" w:type="dxa"/>
          </w:tcPr>
          <w:p>
            <w:pPr>
              <w:pStyle w:val="0"/>
            </w:pPr>
            <w:r>
              <w:rPr>
                <w:sz w:val="24"/>
              </w:rPr>
              <w:t xml:space="preserve">ООО "Витацентр" (гг. Ханты-Мансийск, Нефтеюганск, Нижневартовск, Сургут, Мегион)</w:t>
            </w:r>
          </w:p>
        </w:tc>
        <w:tc>
          <w:tcPr>
            <w:tcW w:w="1530" w:type="dxa"/>
          </w:tcPr>
          <w:p>
            <w:pPr>
              <w:pStyle w:val="0"/>
            </w:pPr>
            <w:r>
              <w:rPr>
                <w:sz w:val="24"/>
              </w:rPr>
            </w:r>
          </w:p>
        </w:tc>
        <w:tc>
          <w:tcPr>
            <w:tcW w:w="1530" w:type="dxa"/>
          </w:tcPr>
          <w:p>
            <w:pPr>
              <w:pStyle w:val="0"/>
            </w:pPr>
            <w:r>
              <w:rPr>
                <w:sz w:val="24"/>
              </w:rPr>
              <w:t xml:space="preserve">+</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r>
        <w:tblPrEx>
          <w:tblBorders>
            <w:insideH w:val="nil"/>
          </w:tblBorders>
        </w:tblPrEx>
        <w:tc>
          <w:tcPr>
            <w:gridSpan w:val="3"/>
            <w:tcW w:w="5083" w:type="dxa"/>
            <w:tcBorders>
              <w:bottom w:val="nil"/>
            </w:tcBorders>
          </w:tcPr>
          <w:p>
            <w:pPr>
              <w:pStyle w:val="0"/>
            </w:pPr>
            <w:r>
              <w:rPr>
                <w:sz w:val="24"/>
              </w:rPr>
              <w:t xml:space="preserve">Итого медицинских организаций, участвующих в Территориальной программе, всего, в том числе</w:t>
            </w:r>
          </w:p>
        </w:tc>
        <w:tc>
          <w:tcPr>
            <w:tcW w:w="1530" w:type="dxa"/>
            <w:tcBorders>
              <w:bottom w:val="nil"/>
            </w:tcBorders>
          </w:tcPr>
          <w:p>
            <w:pPr>
              <w:pStyle w:val="0"/>
            </w:pPr>
            <w:r>
              <w:rPr>
                <w:sz w:val="24"/>
              </w:rPr>
              <w:t xml:space="preserve">89</w:t>
            </w:r>
          </w:p>
        </w:tc>
        <w:tc>
          <w:tcPr>
            <w:tcW w:w="1530" w:type="dxa"/>
            <w:tcBorders>
              <w:bottom w:val="nil"/>
            </w:tcBorders>
          </w:tcPr>
          <w:p>
            <w:pPr>
              <w:pStyle w:val="0"/>
            </w:pPr>
            <w:r>
              <w:rPr>
                <w:sz w:val="24"/>
              </w:rPr>
              <w:t xml:space="preserve">120</w:t>
            </w:r>
          </w:p>
        </w:tc>
        <w:tc>
          <w:tcPr>
            <w:tcW w:w="1530" w:type="dxa"/>
            <w:tcBorders>
              <w:bottom w:val="nil"/>
            </w:tcBorders>
          </w:tcPr>
          <w:p>
            <w:pPr>
              <w:pStyle w:val="0"/>
            </w:pPr>
            <w:r>
              <w:rPr>
                <w:sz w:val="24"/>
              </w:rPr>
              <w:t xml:space="preserve">38</w:t>
            </w:r>
          </w:p>
        </w:tc>
        <w:tc>
          <w:tcPr>
            <w:tcW w:w="1530" w:type="dxa"/>
            <w:tcBorders>
              <w:bottom w:val="nil"/>
            </w:tcBorders>
          </w:tcPr>
          <w:p>
            <w:pPr>
              <w:pStyle w:val="0"/>
            </w:pPr>
            <w:r>
              <w:rPr>
                <w:sz w:val="24"/>
              </w:rPr>
              <w:t xml:space="preserve">35</w:t>
            </w:r>
          </w:p>
        </w:tc>
        <w:tc>
          <w:tcPr>
            <w:tcW w:w="1530" w:type="dxa"/>
            <w:tcBorders>
              <w:bottom w:val="nil"/>
            </w:tcBorders>
          </w:tcPr>
          <w:p>
            <w:pPr>
              <w:pStyle w:val="0"/>
            </w:pPr>
            <w:r>
              <w:rPr>
                <w:sz w:val="24"/>
              </w:rPr>
              <w:t xml:space="preserve">35</w:t>
            </w:r>
          </w:p>
        </w:tc>
        <w:tc>
          <w:tcPr>
            <w:tcW w:w="1549" w:type="dxa"/>
            <w:tcBorders>
              <w:bottom w:val="nil"/>
            </w:tcBorders>
          </w:tcPr>
          <w:p>
            <w:pPr>
              <w:pStyle w:val="0"/>
            </w:pPr>
            <w:r>
              <w:rPr>
                <w:sz w:val="24"/>
              </w:rPr>
              <w:t xml:space="preserve">53</w:t>
            </w:r>
          </w:p>
        </w:tc>
        <w:tc>
          <w:tcPr>
            <w:tcW w:w="1534" w:type="dxa"/>
            <w:tcBorders>
              <w:bottom w:val="nil"/>
            </w:tcBorders>
          </w:tcPr>
          <w:p>
            <w:pPr>
              <w:pStyle w:val="0"/>
            </w:pPr>
            <w:r>
              <w:rPr>
                <w:sz w:val="24"/>
              </w:rPr>
              <w:t xml:space="preserve">28</w:t>
            </w:r>
          </w:p>
        </w:tc>
        <w:tc>
          <w:tcPr>
            <w:tcW w:w="1530" w:type="dxa"/>
            <w:tcBorders>
              <w:bottom w:val="nil"/>
            </w:tcBorders>
          </w:tcPr>
          <w:p>
            <w:pPr>
              <w:pStyle w:val="0"/>
            </w:pPr>
            <w:r>
              <w:rPr>
                <w:sz w:val="24"/>
              </w:rPr>
              <w:t xml:space="preserve">18</w:t>
            </w:r>
          </w:p>
        </w:tc>
        <w:tc>
          <w:tcPr>
            <w:tcW w:w="1530" w:type="dxa"/>
            <w:tcBorders>
              <w:bottom w:val="nil"/>
            </w:tcBorders>
          </w:tcPr>
          <w:p>
            <w:pPr>
              <w:pStyle w:val="0"/>
            </w:pPr>
            <w:r>
              <w:rPr>
                <w:sz w:val="24"/>
              </w:rPr>
              <w:t xml:space="preserve">9</w:t>
            </w:r>
          </w:p>
        </w:tc>
        <w:tc>
          <w:tcPr>
            <w:tcW w:w="1530" w:type="dxa"/>
            <w:tcBorders>
              <w:bottom w:val="nil"/>
            </w:tcBorders>
          </w:tcPr>
          <w:p>
            <w:pPr>
              <w:pStyle w:val="0"/>
            </w:pPr>
            <w:r>
              <w:rPr>
                <w:sz w:val="24"/>
              </w:rPr>
              <w:t xml:space="preserve">13</w:t>
            </w:r>
          </w:p>
        </w:tc>
      </w:tr>
      <w:tr>
        <w:tblPrEx>
          <w:tblBorders>
            <w:insideH w:val="nil"/>
          </w:tblBorders>
        </w:tblPrEx>
        <w:tc>
          <w:tcPr>
            <w:gridSpan w:val="13"/>
            <w:tcW w:w="20406" w:type="dxa"/>
            <w:tcBorders>
              <w:top w:val="nil"/>
            </w:tcBorders>
          </w:tcPr>
          <w:p>
            <w:pPr>
              <w:pStyle w:val="0"/>
              <w:jc w:val="both"/>
            </w:pPr>
            <w:r>
              <w:rPr>
                <w:sz w:val="24"/>
              </w:rPr>
              <w:t xml:space="preserve">(в ред. </w:t>
            </w:r>
            <w:hyperlink w:history="0" r:id="rId235"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02.07.2025 N 232-п)</w:t>
            </w:r>
          </w:p>
        </w:tc>
      </w:tr>
      <w:tr>
        <w:tc>
          <w:tcPr>
            <w:gridSpan w:val="3"/>
            <w:tcW w:w="5083" w:type="dxa"/>
          </w:tcPr>
          <w:p>
            <w:pPr>
              <w:pStyle w:val="0"/>
            </w:pPr>
            <w:r>
              <w:rPr>
                <w:sz w:val="24"/>
              </w:rPr>
              <w:t xml:space="preserve">медицинских организаций, подведомственных федеральным органам исполнительной власти, которым комиссия распределяет объемы специализированной медицинской помощи в условиях круглосуточного и дневного стационаров</w:t>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49" w:type="dxa"/>
          </w:tcPr>
          <w:p>
            <w:pPr>
              <w:pStyle w:val="0"/>
            </w:pPr>
            <w:r>
              <w:rPr>
                <w:sz w:val="24"/>
              </w:rPr>
            </w:r>
          </w:p>
        </w:tc>
        <w:tc>
          <w:tcPr>
            <w:tcW w:w="153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1530" w:type="dxa"/>
          </w:tcPr>
          <w:p>
            <w:pPr>
              <w:pStyle w:val="0"/>
            </w:pPr>
            <w:r>
              <w:rPr>
                <w:sz w:val="24"/>
              </w:rPr>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right"/>
      </w:pPr>
      <w:r>
        <w:rPr>
          <w:sz w:val="24"/>
        </w:rPr>
      </w:r>
    </w:p>
    <w:p>
      <w:pPr>
        <w:pStyle w:val="0"/>
        <w:ind w:firstLine="540"/>
        <w:jc w:val="both"/>
      </w:pPr>
      <w:r>
        <w:rPr>
          <w:sz w:val="24"/>
        </w:rPr>
        <w:t xml:space="preserve">--------------------------------</w:t>
      </w:r>
    </w:p>
    <w:bookmarkStart w:id="2985" w:name="P2985"/>
    <w:bookmarkEnd w:id="2985"/>
    <w:p>
      <w:pPr>
        <w:pStyle w:val="0"/>
        <w:spacing w:before="240" w:line-rule="auto"/>
        <w:ind w:firstLine="540"/>
        <w:jc w:val="both"/>
      </w:pPr>
      <w:r>
        <w:rPr>
          <w:sz w:val="24"/>
        </w:rPr>
        <w:t xml:space="preserve">&lt;*&gt; Знак отличия (+).</w:t>
      </w:r>
    </w:p>
    <w:p>
      <w:pPr>
        <w:pStyle w:val="0"/>
        <w:ind w:firstLine="540"/>
        <w:jc w:val="both"/>
      </w:pPr>
      <w:r>
        <w:rPr>
          <w:sz w:val="24"/>
        </w:rPr>
      </w:r>
    </w:p>
    <w:p>
      <w:pPr>
        <w:pStyle w:val="0"/>
        <w:ind w:firstLine="540"/>
        <w:jc w:val="both"/>
      </w:pPr>
      <w:r>
        <w:rPr>
          <w:sz w:val="24"/>
        </w:rPr>
        <w:t xml:space="preserve">БУ - бюджетное учреждение автономного округа.</w:t>
      </w:r>
    </w:p>
    <w:p>
      <w:pPr>
        <w:pStyle w:val="0"/>
        <w:spacing w:before="240" w:line-rule="auto"/>
        <w:ind w:firstLine="540"/>
        <w:jc w:val="both"/>
      </w:pPr>
      <w:r>
        <w:rPr>
          <w:sz w:val="24"/>
        </w:rPr>
        <w:t xml:space="preserve">ЧУЗ - частное учреждение здравоохранения.</w:t>
      </w:r>
    </w:p>
    <w:p>
      <w:pPr>
        <w:pStyle w:val="0"/>
        <w:spacing w:before="240" w:line-rule="auto"/>
        <w:ind w:firstLine="540"/>
        <w:jc w:val="both"/>
      </w:pPr>
      <w:r>
        <w:rPr>
          <w:sz w:val="24"/>
        </w:rPr>
        <w:t xml:space="preserve">ФГБУЗ ЗСМЦ ФМБА - федеральное государственное бюджетное учреждение здравоохранения "Западно-Сибирский медицинский центр Федерального медико-биологического агентства".</w:t>
      </w:r>
    </w:p>
    <w:p>
      <w:pPr>
        <w:pStyle w:val="0"/>
        <w:spacing w:before="240" w:line-rule="auto"/>
        <w:ind w:firstLine="540"/>
        <w:jc w:val="both"/>
      </w:pPr>
      <w:r>
        <w:rPr>
          <w:sz w:val="24"/>
        </w:rPr>
        <w:t xml:space="preserve">ФКУЗ - федеральное казенное учреждение здравоохранения.</w:t>
      </w:r>
    </w:p>
    <w:p>
      <w:pPr>
        <w:pStyle w:val="0"/>
        <w:spacing w:before="240" w:line-rule="auto"/>
        <w:ind w:firstLine="540"/>
        <w:jc w:val="both"/>
      </w:pPr>
      <w:r>
        <w:rPr>
          <w:sz w:val="24"/>
        </w:rPr>
        <w:t xml:space="preserve">ООО - общество с ограниченной ответственностью.</w:t>
      </w:r>
    </w:p>
    <w:p>
      <w:pPr>
        <w:pStyle w:val="0"/>
        <w:spacing w:before="240" w:line-rule="auto"/>
        <w:ind w:firstLine="540"/>
        <w:jc w:val="both"/>
      </w:pPr>
      <w:r>
        <w:rPr>
          <w:sz w:val="24"/>
        </w:rPr>
        <w:t xml:space="preserve">МНТК - межотраслевой научно-технический комплекс.</w:t>
      </w:r>
    </w:p>
    <w:p>
      <w:pPr>
        <w:pStyle w:val="0"/>
        <w:spacing w:before="240" w:line-rule="auto"/>
        <w:ind w:firstLine="540"/>
        <w:jc w:val="both"/>
      </w:pPr>
      <w:r>
        <w:rPr>
          <w:sz w:val="24"/>
        </w:rPr>
        <w:t xml:space="preserve">ЛПЧУ - лечебно-профилактическое частное учреждение.</w:t>
      </w:r>
    </w:p>
    <w:p>
      <w:pPr>
        <w:pStyle w:val="0"/>
        <w:spacing w:before="240" w:line-rule="auto"/>
        <w:ind w:firstLine="540"/>
        <w:jc w:val="both"/>
      </w:pPr>
      <w:r>
        <w:rPr>
          <w:sz w:val="24"/>
        </w:rPr>
        <w:t xml:space="preserve">АУ - автономное учреждение автономного округа.</w:t>
      </w:r>
    </w:p>
    <w:p>
      <w:pPr>
        <w:pStyle w:val="0"/>
        <w:spacing w:before="240" w:line-rule="auto"/>
        <w:ind w:firstLine="540"/>
        <w:jc w:val="both"/>
      </w:pPr>
      <w:r>
        <w:rPr>
          <w:sz w:val="24"/>
        </w:rPr>
        <w:t xml:space="preserve">ФБУЗ - федеральное бюджетное учреждение здравоохранения.</w:t>
      </w:r>
    </w:p>
    <w:p>
      <w:pPr>
        <w:pStyle w:val="0"/>
        <w:spacing w:before="240" w:line-rule="auto"/>
        <w:ind w:firstLine="540"/>
        <w:jc w:val="both"/>
      </w:pPr>
      <w:r>
        <w:rPr>
          <w:sz w:val="24"/>
        </w:rPr>
        <w:t xml:space="preserve">МЧУ ДПО - медицинское частное учреждение дополнительного профессионального образования.</w:t>
      </w:r>
    </w:p>
    <w:p>
      <w:pPr>
        <w:pStyle w:val="0"/>
        <w:spacing w:before="240" w:line-rule="auto"/>
        <w:ind w:firstLine="540"/>
        <w:jc w:val="both"/>
      </w:pPr>
      <w:r>
        <w:rPr>
          <w:sz w:val="24"/>
        </w:rPr>
        <w:t xml:space="preserve">МНГООВБД - местная Нижневартовская городская общественная организация ветеранов боевых действий.</w:t>
      </w:r>
    </w:p>
    <w:p>
      <w:pPr>
        <w:pStyle w:val="0"/>
        <w:spacing w:before="240" w:line-rule="auto"/>
        <w:ind w:firstLine="540"/>
        <w:jc w:val="both"/>
      </w:pPr>
      <w:r>
        <w:rPr>
          <w:sz w:val="24"/>
        </w:rPr>
        <w:t xml:space="preserve">УЗ - учреждение здравоохранения.</w:t>
      </w:r>
    </w:p>
    <w:p>
      <w:pPr>
        <w:pStyle w:val="0"/>
        <w:spacing w:before="240" w:line-rule="auto"/>
        <w:ind w:firstLine="540"/>
        <w:jc w:val="both"/>
      </w:pPr>
      <w:r>
        <w:rPr>
          <w:sz w:val="24"/>
        </w:rPr>
        <w:t xml:space="preserve">ДЦ - диагностический центр.</w:t>
      </w:r>
    </w:p>
    <w:p>
      <w:pPr>
        <w:pStyle w:val="0"/>
        <w:spacing w:before="240" w:line-rule="auto"/>
        <w:ind w:firstLine="540"/>
        <w:jc w:val="both"/>
      </w:pPr>
      <w:r>
        <w:rPr>
          <w:sz w:val="24"/>
        </w:rPr>
        <w:t xml:space="preserve">СК - стоматологическая компания.</w:t>
      </w:r>
    </w:p>
    <w:p>
      <w:pPr>
        <w:pStyle w:val="0"/>
        <w:spacing w:before="240" w:line-rule="auto"/>
        <w:ind w:firstLine="540"/>
        <w:jc w:val="both"/>
      </w:pPr>
      <w:r>
        <w:rPr>
          <w:sz w:val="24"/>
        </w:rPr>
        <w:t xml:space="preserve">МЦ - медицинский центр.</w:t>
      </w:r>
    </w:p>
    <w:p>
      <w:pPr>
        <w:pStyle w:val="0"/>
        <w:spacing w:before="240" w:line-rule="auto"/>
        <w:ind w:firstLine="540"/>
        <w:jc w:val="both"/>
      </w:pPr>
      <w:r>
        <w:rPr>
          <w:sz w:val="24"/>
        </w:rPr>
        <w:t xml:space="preserve">КУ - казенные учреждения автономного округа.</w:t>
      </w:r>
    </w:p>
    <w:p>
      <w:pPr>
        <w:pStyle w:val="0"/>
        <w:spacing w:before="240" w:line-rule="auto"/>
        <w:ind w:firstLine="540"/>
        <w:jc w:val="both"/>
      </w:pPr>
      <w:r>
        <w:rPr>
          <w:sz w:val="24"/>
        </w:rPr>
        <w:t xml:space="preserve">АМСП - ассоциация медико-социальной помощи.</w:t>
      </w:r>
    </w:p>
    <w:p>
      <w:pPr>
        <w:pStyle w:val="0"/>
        <w:spacing w:before="240" w:line-rule="auto"/>
        <w:ind w:firstLine="540"/>
        <w:jc w:val="both"/>
      </w:pPr>
      <w:r>
        <w:rPr>
          <w:sz w:val="24"/>
        </w:rPr>
        <w:t xml:space="preserve">АНО - автономная некоммерческая организация.</w:t>
      </w:r>
    </w:p>
    <w:p>
      <w:pPr>
        <w:pStyle w:val="0"/>
        <w:spacing w:before="240" w:line-rule="auto"/>
        <w:ind w:firstLine="540"/>
        <w:jc w:val="both"/>
      </w:pPr>
      <w:r>
        <w:rPr>
          <w:sz w:val="24"/>
        </w:rPr>
        <w:t xml:space="preserve">Настоящий перечень может изменяться в течение 2025 - 2027 годов в зависимости от наличия у медицинских организаций, работающих в системе обязательного медицинского страхования в автономном округе, действующих лицензий и сертификатов, государственных заданий, а также договоров со страховыми медицинскими организациями.</w:t>
      </w:r>
    </w:p>
    <w:p>
      <w:pPr>
        <w:pStyle w:val="0"/>
        <w:spacing w:before="240" w:line-rule="auto"/>
        <w:ind w:firstLine="540"/>
        <w:jc w:val="both"/>
      </w:pPr>
      <w:r>
        <w:rPr>
          <w:sz w:val="24"/>
        </w:rPr>
        <w:t xml:space="preserve">В случае прекращения действия лицензии медицинской организации оплата медицинских услуг из средств обязательного медицинского страхования не производится.</w:t>
      </w:r>
    </w:p>
    <w:p>
      <w:pPr>
        <w:pStyle w:val="0"/>
        <w:spacing w:before="240" w:line-rule="auto"/>
        <w:ind w:firstLine="540"/>
        <w:jc w:val="both"/>
      </w:pPr>
      <w:r>
        <w:rPr>
          <w:sz w:val="24"/>
        </w:rPr>
        <w:t xml:space="preserve">Все медицинские организации, работающие в системе обязательного медицинского страхования автономного округа, обязаны представлять отчетность в Депздрав Югры согласно плану основных организационных мероприятий Депздрава Югры.</w:t>
      </w:r>
    </w:p>
    <w:p>
      <w:pPr>
        <w:pStyle w:val="0"/>
        <w:jc w:val="right"/>
      </w:pPr>
      <w:r>
        <w:rPr>
          <w:sz w:val="24"/>
        </w:rPr>
      </w:r>
    </w:p>
    <w:p>
      <w:pPr>
        <w:pStyle w:val="0"/>
        <w:outlineLvl w:val="2"/>
        <w:jc w:val="right"/>
      </w:pPr>
      <w:r>
        <w:rPr>
          <w:sz w:val="24"/>
        </w:rPr>
        <w:t xml:space="preserve">Таблица 1.1</w:t>
      </w:r>
    </w:p>
    <w:p>
      <w:pPr>
        <w:pStyle w:val="0"/>
        <w:jc w:val="right"/>
      </w:pPr>
      <w:r>
        <w:rPr>
          <w:sz w:val="24"/>
        </w:rPr>
      </w:r>
    </w:p>
    <w:p>
      <w:pPr>
        <w:pStyle w:val="2"/>
        <w:jc w:val="center"/>
      </w:pPr>
      <w:r>
        <w:rPr>
          <w:sz w:val="24"/>
        </w:rPr>
        <w:t xml:space="preserve">Перечень государственных медицинских организаций,</w:t>
      </w:r>
    </w:p>
    <w:p>
      <w:pPr>
        <w:pStyle w:val="2"/>
        <w:jc w:val="center"/>
      </w:pPr>
      <w:r>
        <w:rPr>
          <w:sz w:val="24"/>
        </w:rPr>
        <w:t xml:space="preserve">взаимодействующих со стационарными организациями социального</w:t>
      </w:r>
    </w:p>
    <w:p>
      <w:pPr>
        <w:pStyle w:val="2"/>
        <w:jc w:val="center"/>
      </w:pPr>
      <w:r>
        <w:rPr>
          <w:sz w:val="24"/>
        </w:rPr>
        <w:t xml:space="preserve">обслуживания</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2209"/>
        <w:gridCol w:w="6180"/>
      </w:tblGrid>
      <w:tr>
        <w:tc>
          <w:tcPr>
            <w:tcW w:w="604" w:type="dxa"/>
          </w:tcPr>
          <w:p>
            <w:pPr>
              <w:pStyle w:val="0"/>
              <w:jc w:val="center"/>
            </w:pPr>
            <w:r>
              <w:rPr>
                <w:sz w:val="24"/>
              </w:rPr>
              <w:t xml:space="preserve">N п/п</w:t>
            </w:r>
          </w:p>
        </w:tc>
        <w:tc>
          <w:tcPr>
            <w:tcW w:w="2209" w:type="dxa"/>
          </w:tcPr>
          <w:p>
            <w:pPr>
              <w:pStyle w:val="0"/>
              <w:jc w:val="center"/>
            </w:pPr>
            <w:r>
              <w:rPr>
                <w:sz w:val="24"/>
              </w:rPr>
              <w:t xml:space="preserve">Наименование государственной медицинской организации по взаимодействию со стационарными организациями социального обслуживания</w:t>
            </w:r>
          </w:p>
        </w:tc>
        <w:tc>
          <w:tcPr>
            <w:tcW w:w="6180" w:type="dxa"/>
          </w:tcPr>
          <w:p>
            <w:pPr>
              <w:pStyle w:val="0"/>
              <w:jc w:val="center"/>
            </w:pPr>
            <w:r>
              <w:rPr>
                <w:sz w:val="24"/>
              </w:rPr>
              <w:t xml:space="preserve">Наименование стационарной организации социального обслуживания</w:t>
            </w:r>
          </w:p>
        </w:tc>
      </w:tr>
      <w:tr>
        <w:tc>
          <w:tcPr>
            <w:tcW w:w="604" w:type="dxa"/>
          </w:tcPr>
          <w:p>
            <w:pPr>
              <w:pStyle w:val="0"/>
            </w:pPr>
            <w:r>
              <w:rPr>
                <w:sz w:val="24"/>
              </w:rPr>
              <w:t xml:space="preserve">1.</w:t>
            </w:r>
          </w:p>
        </w:tc>
        <w:tc>
          <w:tcPr>
            <w:gridSpan w:val="2"/>
            <w:tcW w:w="8389" w:type="dxa"/>
          </w:tcPr>
          <w:p>
            <w:pPr>
              <w:pStyle w:val="0"/>
            </w:pPr>
            <w:r>
              <w:rPr>
                <w:sz w:val="24"/>
              </w:rPr>
              <w:t xml:space="preserve">Белоярский муниципальный район автономного округа</w:t>
            </w:r>
          </w:p>
        </w:tc>
      </w:tr>
      <w:tr>
        <w:tc>
          <w:tcPr>
            <w:tcW w:w="604" w:type="dxa"/>
          </w:tcPr>
          <w:p>
            <w:pPr>
              <w:pStyle w:val="0"/>
            </w:pPr>
            <w:r>
              <w:rPr>
                <w:sz w:val="24"/>
              </w:rPr>
              <w:t xml:space="preserve">1.1.</w:t>
            </w:r>
          </w:p>
        </w:tc>
        <w:tc>
          <w:tcPr>
            <w:tcW w:w="2209" w:type="dxa"/>
          </w:tcPr>
          <w:p>
            <w:pPr>
              <w:pStyle w:val="0"/>
            </w:pPr>
            <w:r>
              <w:rPr>
                <w:sz w:val="24"/>
              </w:rPr>
              <w:t xml:space="preserve">БУ "Белоярская районная больница"</w:t>
            </w:r>
          </w:p>
        </w:tc>
        <w:tc>
          <w:tcPr>
            <w:tcW w:w="6180" w:type="dxa"/>
          </w:tcPr>
          <w:p>
            <w:pPr>
              <w:pStyle w:val="0"/>
            </w:pPr>
            <w:r>
              <w:rPr>
                <w:sz w:val="24"/>
              </w:rPr>
              <w:t xml:space="preserve">БУ "Белоярский комплексный центр социального обслуживания населения", отделение-интернат малой вместимости для граждан пожилого возраста и инвалидов, специальный дом для одиноких престарелых, отделение социальной адаптации для лиц без определенного места жительства, лиц, освободившихся из мест лишения свободы</w:t>
            </w:r>
          </w:p>
        </w:tc>
      </w:tr>
      <w:tr>
        <w:tc>
          <w:tcPr>
            <w:tcW w:w="604" w:type="dxa"/>
          </w:tcPr>
          <w:p>
            <w:pPr>
              <w:pStyle w:val="0"/>
            </w:pPr>
            <w:r>
              <w:rPr>
                <w:sz w:val="24"/>
              </w:rPr>
              <w:t xml:space="preserve">2.</w:t>
            </w:r>
          </w:p>
        </w:tc>
        <w:tc>
          <w:tcPr>
            <w:gridSpan w:val="2"/>
            <w:tcW w:w="8389" w:type="dxa"/>
          </w:tcPr>
          <w:p>
            <w:pPr>
              <w:pStyle w:val="0"/>
            </w:pPr>
            <w:r>
              <w:rPr>
                <w:sz w:val="24"/>
              </w:rPr>
              <w:t xml:space="preserve">Березовский муниципальный район автономного округа</w:t>
            </w:r>
          </w:p>
        </w:tc>
      </w:tr>
      <w:tr>
        <w:tc>
          <w:tcPr>
            <w:tcW w:w="604" w:type="dxa"/>
          </w:tcPr>
          <w:p>
            <w:pPr>
              <w:pStyle w:val="0"/>
            </w:pPr>
            <w:r>
              <w:rPr>
                <w:sz w:val="24"/>
              </w:rPr>
              <w:t xml:space="preserve">2.1.</w:t>
            </w:r>
          </w:p>
        </w:tc>
        <w:tc>
          <w:tcPr>
            <w:tcW w:w="2209" w:type="dxa"/>
          </w:tcPr>
          <w:p>
            <w:pPr>
              <w:pStyle w:val="0"/>
            </w:pPr>
            <w:r>
              <w:rPr>
                <w:sz w:val="24"/>
              </w:rPr>
              <w:t xml:space="preserve">БУ "Березовская районная больница"</w:t>
            </w:r>
          </w:p>
        </w:tc>
        <w:tc>
          <w:tcPr>
            <w:tcW w:w="6180" w:type="dxa"/>
            <w:vMerge w:val="restart"/>
          </w:tcPr>
          <w:p>
            <w:pPr>
              <w:pStyle w:val="0"/>
            </w:pPr>
            <w:r>
              <w:rPr>
                <w:sz w:val="24"/>
              </w:rPr>
              <w:t xml:space="preserve">БУ "Березовский районный комплексный центр социального обслуживания населения", отделение для несовершеннолетних "Социальный приют для детей"</w:t>
            </w:r>
          </w:p>
        </w:tc>
      </w:tr>
      <w:tr>
        <w:tc>
          <w:tcPr>
            <w:tcW w:w="604" w:type="dxa"/>
          </w:tcPr>
          <w:p>
            <w:pPr>
              <w:pStyle w:val="0"/>
            </w:pPr>
            <w:r>
              <w:rPr>
                <w:sz w:val="24"/>
              </w:rPr>
              <w:t xml:space="preserve">2.2.</w:t>
            </w:r>
          </w:p>
        </w:tc>
        <w:tc>
          <w:tcPr>
            <w:tcW w:w="2209" w:type="dxa"/>
          </w:tcPr>
          <w:p>
            <w:pPr>
              <w:pStyle w:val="0"/>
            </w:pPr>
            <w:r>
              <w:rPr>
                <w:sz w:val="24"/>
              </w:rPr>
              <w:t xml:space="preserve">БУ "Игримская районная больница"</w:t>
            </w:r>
          </w:p>
        </w:tc>
        <w:tc>
          <w:tcPr>
            <w:vMerge w:val="continue"/>
          </w:tcPr>
          <w:p/>
        </w:tc>
      </w:tr>
      <w:tr>
        <w:tc>
          <w:tcPr>
            <w:tcW w:w="604" w:type="dxa"/>
          </w:tcPr>
          <w:p>
            <w:pPr>
              <w:pStyle w:val="0"/>
            </w:pPr>
            <w:r>
              <w:rPr>
                <w:sz w:val="24"/>
              </w:rPr>
              <w:t xml:space="preserve">3.</w:t>
            </w:r>
          </w:p>
        </w:tc>
        <w:tc>
          <w:tcPr>
            <w:gridSpan w:val="2"/>
            <w:tcW w:w="8389" w:type="dxa"/>
          </w:tcPr>
          <w:p>
            <w:pPr>
              <w:pStyle w:val="0"/>
            </w:pPr>
            <w:r>
              <w:rPr>
                <w:sz w:val="24"/>
              </w:rPr>
              <w:t xml:space="preserve">Кондинский муниципальный район автономного округа</w:t>
            </w:r>
          </w:p>
        </w:tc>
      </w:tr>
      <w:tr>
        <w:tc>
          <w:tcPr>
            <w:tcW w:w="604" w:type="dxa"/>
          </w:tcPr>
          <w:p>
            <w:pPr>
              <w:pStyle w:val="0"/>
            </w:pPr>
            <w:r>
              <w:rPr>
                <w:sz w:val="24"/>
              </w:rPr>
              <w:t xml:space="preserve">3.1.</w:t>
            </w:r>
          </w:p>
        </w:tc>
        <w:tc>
          <w:tcPr>
            <w:tcW w:w="2209" w:type="dxa"/>
          </w:tcPr>
          <w:p>
            <w:pPr>
              <w:pStyle w:val="0"/>
            </w:pPr>
            <w:r>
              <w:rPr>
                <w:sz w:val="24"/>
              </w:rPr>
              <w:t xml:space="preserve">БУ "Кондинская районная больница"</w:t>
            </w:r>
          </w:p>
        </w:tc>
        <w:tc>
          <w:tcPr>
            <w:tcW w:w="6180" w:type="dxa"/>
          </w:tcPr>
          <w:p>
            <w:pPr>
              <w:pStyle w:val="0"/>
            </w:pPr>
            <w:r>
              <w:rPr>
                <w:sz w:val="24"/>
              </w:rPr>
              <w:t xml:space="preserve">БУ "Кондинский районный комплексный центр социального обслуживания населения", отделение-интернат малой вместимости для граждан пожилого возраста и инвалидов</w:t>
            </w:r>
          </w:p>
        </w:tc>
      </w:tr>
      <w:tr>
        <w:tc>
          <w:tcPr>
            <w:tcW w:w="604" w:type="dxa"/>
          </w:tcPr>
          <w:p>
            <w:pPr>
              <w:pStyle w:val="0"/>
            </w:pPr>
            <w:r>
              <w:rPr>
                <w:sz w:val="24"/>
              </w:rPr>
              <w:t xml:space="preserve">4.</w:t>
            </w:r>
          </w:p>
        </w:tc>
        <w:tc>
          <w:tcPr>
            <w:gridSpan w:val="2"/>
            <w:tcW w:w="8389" w:type="dxa"/>
          </w:tcPr>
          <w:p>
            <w:pPr>
              <w:pStyle w:val="0"/>
            </w:pPr>
            <w:r>
              <w:rPr>
                <w:sz w:val="24"/>
              </w:rPr>
              <w:t xml:space="preserve">Нефтеюганский муниципальный район автономного округа</w:t>
            </w:r>
          </w:p>
        </w:tc>
      </w:tr>
      <w:tr>
        <w:tc>
          <w:tcPr>
            <w:tcW w:w="604" w:type="dxa"/>
          </w:tcPr>
          <w:p>
            <w:pPr>
              <w:pStyle w:val="0"/>
            </w:pPr>
            <w:r>
              <w:rPr>
                <w:sz w:val="24"/>
              </w:rPr>
              <w:t xml:space="preserve">4.1.</w:t>
            </w:r>
          </w:p>
        </w:tc>
        <w:tc>
          <w:tcPr>
            <w:tcW w:w="2209" w:type="dxa"/>
          </w:tcPr>
          <w:p>
            <w:pPr>
              <w:pStyle w:val="0"/>
            </w:pPr>
            <w:r>
              <w:rPr>
                <w:sz w:val="24"/>
              </w:rPr>
              <w:t xml:space="preserve">БУ "Нефтеюганская районная больница", пгт. Пойковский</w:t>
            </w:r>
          </w:p>
        </w:tc>
        <w:tc>
          <w:tcPr>
            <w:tcW w:w="6180" w:type="dxa"/>
          </w:tcPr>
          <w:p>
            <w:pPr>
              <w:pStyle w:val="0"/>
            </w:pPr>
            <w:r>
              <w:rPr>
                <w:sz w:val="24"/>
              </w:rPr>
              <w:t xml:space="preserve">БУ "Нефтеюганский районный комплексный центр социального обслуживания населения", отделение-интернат малой вместимости для граждан пожилого возраста и инвалидов</w:t>
            </w:r>
          </w:p>
        </w:tc>
      </w:tr>
      <w:tr>
        <w:tc>
          <w:tcPr>
            <w:tcW w:w="604" w:type="dxa"/>
          </w:tcPr>
          <w:p>
            <w:pPr>
              <w:pStyle w:val="0"/>
            </w:pPr>
            <w:r>
              <w:rPr>
                <w:sz w:val="24"/>
              </w:rPr>
              <w:t xml:space="preserve">5.</w:t>
            </w:r>
          </w:p>
        </w:tc>
        <w:tc>
          <w:tcPr>
            <w:gridSpan w:val="2"/>
            <w:tcW w:w="8389" w:type="dxa"/>
          </w:tcPr>
          <w:p>
            <w:pPr>
              <w:pStyle w:val="0"/>
            </w:pPr>
            <w:r>
              <w:rPr>
                <w:sz w:val="24"/>
              </w:rPr>
              <w:t xml:space="preserve">Нижневартовский муниципальный район автономного округа</w:t>
            </w:r>
          </w:p>
        </w:tc>
      </w:tr>
      <w:tr>
        <w:tc>
          <w:tcPr>
            <w:tcW w:w="604" w:type="dxa"/>
          </w:tcPr>
          <w:p>
            <w:pPr>
              <w:pStyle w:val="0"/>
            </w:pPr>
            <w:r>
              <w:rPr>
                <w:sz w:val="24"/>
              </w:rPr>
              <w:t xml:space="preserve">5.1.</w:t>
            </w:r>
          </w:p>
        </w:tc>
        <w:tc>
          <w:tcPr>
            <w:tcW w:w="2209" w:type="dxa"/>
          </w:tcPr>
          <w:p>
            <w:pPr>
              <w:pStyle w:val="0"/>
            </w:pPr>
            <w:r>
              <w:rPr>
                <w:sz w:val="24"/>
              </w:rPr>
              <w:t xml:space="preserve">БУ "Нижневартовская районная больница"</w:t>
            </w:r>
          </w:p>
        </w:tc>
        <w:tc>
          <w:tcPr>
            <w:tcW w:w="6180" w:type="dxa"/>
          </w:tcPr>
          <w:p>
            <w:pPr>
              <w:pStyle w:val="0"/>
            </w:pPr>
            <w:r>
              <w:rPr>
                <w:sz w:val="24"/>
              </w:rPr>
              <w:t xml:space="preserve">БУ "Психоневрологический интернат"</w:t>
            </w:r>
          </w:p>
        </w:tc>
      </w:tr>
      <w:tr>
        <w:tc>
          <w:tcPr>
            <w:tcW w:w="604" w:type="dxa"/>
          </w:tcPr>
          <w:p>
            <w:pPr>
              <w:pStyle w:val="0"/>
            </w:pPr>
            <w:r>
              <w:rPr>
                <w:sz w:val="24"/>
              </w:rPr>
              <w:t xml:space="preserve">6.</w:t>
            </w:r>
          </w:p>
        </w:tc>
        <w:tc>
          <w:tcPr>
            <w:gridSpan w:val="2"/>
            <w:tcW w:w="8389" w:type="dxa"/>
          </w:tcPr>
          <w:p>
            <w:pPr>
              <w:pStyle w:val="0"/>
            </w:pPr>
            <w:r>
              <w:rPr>
                <w:sz w:val="24"/>
              </w:rPr>
              <w:t xml:space="preserve">Октябрьский муниципальный район автономного округа</w:t>
            </w:r>
          </w:p>
        </w:tc>
      </w:tr>
      <w:tr>
        <w:tc>
          <w:tcPr>
            <w:tcW w:w="604" w:type="dxa"/>
          </w:tcPr>
          <w:p>
            <w:pPr>
              <w:pStyle w:val="0"/>
            </w:pPr>
            <w:r>
              <w:rPr>
                <w:sz w:val="24"/>
              </w:rPr>
              <w:t xml:space="preserve">6.1.</w:t>
            </w:r>
          </w:p>
        </w:tc>
        <w:tc>
          <w:tcPr>
            <w:tcW w:w="2209" w:type="dxa"/>
          </w:tcPr>
          <w:p>
            <w:pPr>
              <w:pStyle w:val="0"/>
            </w:pPr>
            <w:r>
              <w:rPr>
                <w:sz w:val="24"/>
              </w:rPr>
              <w:t xml:space="preserve">БУ "Октябрьская районная больница"</w:t>
            </w:r>
          </w:p>
        </w:tc>
        <w:tc>
          <w:tcPr>
            <w:tcW w:w="6180" w:type="dxa"/>
          </w:tcPr>
          <w:p>
            <w:pPr>
              <w:pStyle w:val="0"/>
            </w:pPr>
            <w:r>
              <w:rPr>
                <w:sz w:val="24"/>
              </w:rPr>
              <w:t xml:space="preserve">БУ "Октябрьский районный комплексный центр социального обслуживания населения", стационарное отделение для детей-инвалидов</w:t>
            </w:r>
          </w:p>
        </w:tc>
      </w:tr>
      <w:tr>
        <w:tc>
          <w:tcPr>
            <w:tcW w:w="604" w:type="dxa"/>
          </w:tcPr>
          <w:p>
            <w:pPr>
              <w:pStyle w:val="0"/>
            </w:pPr>
            <w:r>
              <w:rPr>
                <w:sz w:val="24"/>
              </w:rPr>
              <w:t xml:space="preserve">7.</w:t>
            </w:r>
          </w:p>
        </w:tc>
        <w:tc>
          <w:tcPr>
            <w:gridSpan w:val="2"/>
            <w:tcW w:w="8389" w:type="dxa"/>
          </w:tcPr>
          <w:p>
            <w:pPr>
              <w:pStyle w:val="0"/>
            </w:pPr>
            <w:r>
              <w:rPr>
                <w:sz w:val="24"/>
              </w:rPr>
              <w:t xml:space="preserve">Советский муниципальный район автономного округа</w:t>
            </w:r>
          </w:p>
        </w:tc>
      </w:tr>
      <w:tr>
        <w:tc>
          <w:tcPr>
            <w:tcW w:w="604" w:type="dxa"/>
            <w:vMerge w:val="restart"/>
          </w:tcPr>
          <w:p>
            <w:pPr>
              <w:pStyle w:val="0"/>
            </w:pPr>
            <w:r>
              <w:rPr>
                <w:sz w:val="24"/>
              </w:rPr>
              <w:t xml:space="preserve">7.1.</w:t>
            </w:r>
          </w:p>
        </w:tc>
        <w:tc>
          <w:tcPr>
            <w:tcW w:w="2209" w:type="dxa"/>
            <w:vMerge w:val="restart"/>
          </w:tcPr>
          <w:p>
            <w:pPr>
              <w:pStyle w:val="0"/>
            </w:pPr>
            <w:r>
              <w:rPr>
                <w:sz w:val="24"/>
              </w:rPr>
              <w:t xml:space="preserve">АУ "Советская районная больница"</w:t>
            </w:r>
          </w:p>
        </w:tc>
        <w:tc>
          <w:tcPr>
            <w:tcW w:w="6180" w:type="dxa"/>
          </w:tcPr>
          <w:p>
            <w:pPr>
              <w:pStyle w:val="0"/>
            </w:pPr>
            <w:r>
              <w:rPr>
                <w:sz w:val="24"/>
              </w:rPr>
              <w:t xml:space="preserve">БУ "Советский дом-интернат для престарелых и инвалидов"</w:t>
            </w:r>
          </w:p>
        </w:tc>
      </w:tr>
      <w:tr>
        <w:tc>
          <w:tcPr>
            <w:vMerge w:val="continue"/>
          </w:tcPr>
          <w:p/>
        </w:tc>
        <w:tc>
          <w:tcPr>
            <w:vMerge w:val="continue"/>
          </w:tcPr>
          <w:p/>
        </w:tc>
        <w:tc>
          <w:tcPr>
            <w:tcW w:w="6180" w:type="dxa"/>
          </w:tcPr>
          <w:p>
            <w:pPr>
              <w:pStyle w:val="0"/>
            </w:pPr>
            <w:r>
              <w:rPr>
                <w:sz w:val="24"/>
              </w:rPr>
              <w:t xml:space="preserve">БУ "Советский социально-реабилитационный центр для несовершеннолетних", стационарное отделение</w:t>
            </w:r>
          </w:p>
        </w:tc>
      </w:tr>
      <w:tr>
        <w:tc>
          <w:tcPr>
            <w:vMerge w:val="continue"/>
          </w:tcPr>
          <w:p/>
        </w:tc>
        <w:tc>
          <w:tcPr>
            <w:vMerge w:val="continue"/>
          </w:tcPr>
          <w:p/>
        </w:tc>
        <w:tc>
          <w:tcPr>
            <w:tcW w:w="6180" w:type="dxa"/>
          </w:tcPr>
          <w:p>
            <w:pPr>
              <w:pStyle w:val="0"/>
            </w:pPr>
            <w:r>
              <w:rPr>
                <w:sz w:val="24"/>
              </w:rPr>
              <w:t xml:space="preserve">БУ "Советский комплексный центр социального обслуживания населения", специальный дом для одиноких престарелых</w:t>
            </w:r>
          </w:p>
        </w:tc>
      </w:tr>
      <w:tr>
        <w:tc>
          <w:tcPr>
            <w:vMerge w:val="continue"/>
          </w:tcPr>
          <w:p/>
        </w:tc>
        <w:tc>
          <w:tcPr>
            <w:vMerge w:val="continue"/>
          </w:tcPr>
          <w:p/>
        </w:tc>
        <w:tc>
          <w:tcPr>
            <w:tcW w:w="6180" w:type="dxa"/>
          </w:tcPr>
          <w:p>
            <w:pPr>
              <w:pStyle w:val="0"/>
            </w:pPr>
            <w:r>
              <w:rPr>
                <w:sz w:val="24"/>
              </w:rPr>
              <w:t xml:space="preserve">БУ "Советский реабилитационный центр для детей и подростков с ограниченными возможностями", стационарное отделение</w:t>
            </w:r>
          </w:p>
        </w:tc>
      </w:tr>
      <w:tr>
        <w:tc>
          <w:tcPr>
            <w:tcW w:w="604" w:type="dxa"/>
          </w:tcPr>
          <w:p>
            <w:pPr>
              <w:pStyle w:val="0"/>
            </w:pPr>
            <w:r>
              <w:rPr>
                <w:sz w:val="24"/>
              </w:rPr>
              <w:t xml:space="preserve">8.</w:t>
            </w:r>
          </w:p>
        </w:tc>
        <w:tc>
          <w:tcPr>
            <w:gridSpan w:val="2"/>
            <w:tcW w:w="8389" w:type="dxa"/>
          </w:tcPr>
          <w:p>
            <w:pPr>
              <w:pStyle w:val="0"/>
            </w:pPr>
            <w:r>
              <w:rPr>
                <w:sz w:val="24"/>
              </w:rPr>
              <w:t xml:space="preserve">Сургутский муниципальный район автономного округа</w:t>
            </w:r>
          </w:p>
        </w:tc>
      </w:tr>
      <w:tr>
        <w:tc>
          <w:tcPr>
            <w:tcW w:w="604" w:type="dxa"/>
          </w:tcPr>
          <w:p>
            <w:pPr>
              <w:pStyle w:val="0"/>
            </w:pPr>
            <w:r>
              <w:rPr>
                <w:sz w:val="24"/>
              </w:rPr>
              <w:t xml:space="preserve">8.1.</w:t>
            </w:r>
          </w:p>
        </w:tc>
        <w:tc>
          <w:tcPr>
            <w:tcW w:w="2209" w:type="dxa"/>
          </w:tcPr>
          <w:p>
            <w:pPr>
              <w:pStyle w:val="0"/>
            </w:pPr>
            <w:r>
              <w:rPr>
                <w:sz w:val="24"/>
              </w:rPr>
              <w:t xml:space="preserve">БУ "Федоровская городская больница"</w:t>
            </w:r>
          </w:p>
        </w:tc>
        <w:tc>
          <w:tcPr>
            <w:tcW w:w="6180" w:type="dxa"/>
          </w:tcPr>
          <w:p>
            <w:pPr>
              <w:pStyle w:val="0"/>
            </w:pPr>
            <w:r>
              <w:rPr>
                <w:sz w:val="24"/>
              </w:rPr>
              <w:t xml:space="preserve">БУ "Сургутский районный комплексный центр социального обслуживания населения", отделение-интернат малой вместимости для граждан пожилого возраста и инвалидов</w:t>
            </w:r>
          </w:p>
        </w:tc>
      </w:tr>
      <w:tr>
        <w:tc>
          <w:tcPr>
            <w:tcW w:w="604" w:type="dxa"/>
            <w:vMerge w:val="restart"/>
          </w:tcPr>
          <w:p>
            <w:pPr>
              <w:pStyle w:val="0"/>
            </w:pPr>
            <w:r>
              <w:rPr>
                <w:sz w:val="24"/>
              </w:rPr>
              <w:t xml:space="preserve">8.2.</w:t>
            </w:r>
          </w:p>
        </w:tc>
        <w:tc>
          <w:tcPr>
            <w:tcW w:w="2209" w:type="dxa"/>
            <w:vMerge w:val="restart"/>
          </w:tcPr>
          <w:p>
            <w:pPr>
              <w:pStyle w:val="0"/>
            </w:pPr>
            <w:r>
              <w:rPr>
                <w:sz w:val="24"/>
              </w:rPr>
              <w:t xml:space="preserve">БУ "Сургутская районная поликлиника"</w:t>
            </w:r>
          </w:p>
        </w:tc>
        <w:tc>
          <w:tcPr>
            <w:tcW w:w="6180" w:type="dxa"/>
          </w:tcPr>
          <w:p>
            <w:pPr>
              <w:pStyle w:val="0"/>
            </w:pPr>
            <w:r>
              <w:rPr>
                <w:sz w:val="24"/>
              </w:rPr>
              <w:t xml:space="preserve">БУ "Сургутский районный центр социальной адаптации для лиц без определенного места жительства"</w:t>
            </w:r>
          </w:p>
        </w:tc>
      </w:tr>
      <w:tr>
        <w:tc>
          <w:tcPr>
            <w:vMerge w:val="continue"/>
          </w:tcPr>
          <w:p/>
        </w:tc>
        <w:tc>
          <w:tcPr>
            <w:vMerge w:val="continue"/>
          </w:tcPr>
          <w:p/>
        </w:tc>
        <w:tc>
          <w:tcPr>
            <w:tcW w:w="6180" w:type="dxa"/>
          </w:tcPr>
          <w:p>
            <w:pPr>
              <w:pStyle w:val="0"/>
            </w:pPr>
            <w:r>
              <w:rPr>
                <w:sz w:val="24"/>
              </w:rPr>
              <w:t xml:space="preserve">БУ "Сургутский районный центр социальной помощи семье и детям", стационарное отделение, кризисное отделение помощи гражданам</w:t>
            </w:r>
          </w:p>
        </w:tc>
      </w:tr>
      <w:tr>
        <w:tc>
          <w:tcPr>
            <w:tcW w:w="604" w:type="dxa"/>
          </w:tcPr>
          <w:p>
            <w:pPr>
              <w:pStyle w:val="0"/>
            </w:pPr>
            <w:r>
              <w:rPr>
                <w:sz w:val="24"/>
              </w:rPr>
              <w:t xml:space="preserve">9.</w:t>
            </w:r>
          </w:p>
        </w:tc>
        <w:tc>
          <w:tcPr>
            <w:gridSpan w:val="2"/>
            <w:tcW w:w="8389" w:type="dxa"/>
          </w:tcPr>
          <w:p>
            <w:pPr>
              <w:pStyle w:val="0"/>
            </w:pPr>
            <w:r>
              <w:rPr>
                <w:sz w:val="24"/>
              </w:rPr>
              <w:t xml:space="preserve">Ханты-Мансийский муниципальный район автономного округа</w:t>
            </w:r>
          </w:p>
        </w:tc>
      </w:tr>
      <w:tr>
        <w:tc>
          <w:tcPr>
            <w:tcW w:w="604" w:type="dxa"/>
          </w:tcPr>
          <w:p>
            <w:pPr>
              <w:pStyle w:val="0"/>
            </w:pPr>
            <w:r>
              <w:rPr>
                <w:sz w:val="24"/>
              </w:rPr>
              <w:t xml:space="preserve">9.1.</w:t>
            </w:r>
          </w:p>
        </w:tc>
        <w:tc>
          <w:tcPr>
            <w:tcW w:w="2209" w:type="dxa"/>
          </w:tcPr>
          <w:p>
            <w:pPr>
              <w:pStyle w:val="0"/>
            </w:pPr>
            <w:r>
              <w:rPr>
                <w:sz w:val="24"/>
              </w:rPr>
              <w:t xml:space="preserve">БУ "Ханты-Мансийская районная больница"</w:t>
            </w:r>
          </w:p>
        </w:tc>
        <w:tc>
          <w:tcPr>
            <w:tcW w:w="6180" w:type="dxa"/>
          </w:tcPr>
          <w:p>
            <w:pPr>
              <w:pStyle w:val="0"/>
            </w:pPr>
            <w:r>
              <w:rPr>
                <w:sz w:val="24"/>
              </w:rPr>
              <w:t xml:space="preserve">БУ "Ханты-Мансийский комплексный центр социального обслуживания населения", отделение-интернат малой вместимости для граждан пожилого возраста и инвалидов</w:t>
            </w:r>
          </w:p>
        </w:tc>
      </w:tr>
      <w:tr>
        <w:tc>
          <w:tcPr>
            <w:tcW w:w="604" w:type="dxa"/>
          </w:tcPr>
          <w:p>
            <w:pPr>
              <w:pStyle w:val="0"/>
            </w:pPr>
            <w:r>
              <w:rPr>
                <w:sz w:val="24"/>
              </w:rPr>
              <w:t xml:space="preserve">10.</w:t>
            </w:r>
          </w:p>
        </w:tc>
        <w:tc>
          <w:tcPr>
            <w:gridSpan w:val="2"/>
            <w:tcW w:w="8389" w:type="dxa"/>
          </w:tcPr>
          <w:p>
            <w:pPr>
              <w:pStyle w:val="0"/>
            </w:pPr>
            <w:r>
              <w:rPr>
                <w:sz w:val="24"/>
              </w:rPr>
              <w:t xml:space="preserve">городской округ Ханты-Мансийск автономного округа</w:t>
            </w:r>
          </w:p>
        </w:tc>
      </w:tr>
      <w:tr>
        <w:tc>
          <w:tcPr>
            <w:tcW w:w="604" w:type="dxa"/>
          </w:tcPr>
          <w:p>
            <w:pPr>
              <w:pStyle w:val="0"/>
            </w:pPr>
            <w:r>
              <w:rPr>
                <w:sz w:val="24"/>
              </w:rPr>
              <w:t xml:space="preserve">10.1.</w:t>
            </w:r>
          </w:p>
        </w:tc>
        <w:tc>
          <w:tcPr>
            <w:tcW w:w="2209" w:type="dxa"/>
          </w:tcPr>
          <w:p>
            <w:pPr>
              <w:pStyle w:val="0"/>
            </w:pPr>
            <w:r>
              <w:rPr>
                <w:sz w:val="24"/>
              </w:rPr>
              <w:t xml:space="preserve">БУ "Окружная клиническая больница"</w:t>
            </w:r>
          </w:p>
        </w:tc>
        <w:tc>
          <w:tcPr>
            <w:tcW w:w="6180" w:type="dxa"/>
          </w:tcPr>
          <w:p>
            <w:pPr>
              <w:pStyle w:val="0"/>
            </w:pPr>
            <w:r>
              <w:rPr>
                <w:sz w:val="24"/>
              </w:rPr>
              <w:t xml:space="preserve">БУ Ханты-Мансийский комплексный центр социального обслуживания населения, отделение-интернат малой вместимости для граждан пожилого возраста и инвалидов</w:t>
            </w:r>
          </w:p>
        </w:tc>
      </w:tr>
      <w:tr>
        <w:tc>
          <w:tcPr>
            <w:tcW w:w="604" w:type="dxa"/>
          </w:tcPr>
          <w:p>
            <w:pPr>
              <w:pStyle w:val="0"/>
            </w:pPr>
            <w:r>
              <w:rPr>
                <w:sz w:val="24"/>
              </w:rPr>
              <w:t xml:space="preserve">11.</w:t>
            </w:r>
          </w:p>
        </w:tc>
        <w:tc>
          <w:tcPr>
            <w:gridSpan w:val="2"/>
            <w:tcW w:w="8389" w:type="dxa"/>
          </w:tcPr>
          <w:p>
            <w:pPr>
              <w:pStyle w:val="0"/>
            </w:pPr>
            <w:r>
              <w:rPr>
                <w:sz w:val="24"/>
              </w:rPr>
              <w:t xml:space="preserve">городской округ Лангепас автономного округа</w:t>
            </w:r>
          </w:p>
        </w:tc>
      </w:tr>
      <w:tr>
        <w:tc>
          <w:tcPr>
            <w:tcW w:w="604" w:type="dxa"/>
          </w:tcPr>
          <w:p>
            <w:pPr>
              <w:pStyle w:val="0"/>
            </w:pPr>
            <w:r>
              <w:rPr>
                <w:sz w:val="24"/>
              </w:rPr>
              <w:t xml:space="preserve">11.1.</w:t>
            </w:r>
          </w:p>
        </w:tc>
        <w:tc>
          <w:tcPr>
            <w:tcW w:w="2209" w:type="dxa"/>
          </w:tcPr>
          <w:p>
            <w:pPr>
              <w:pStyle w:val="0"/>
            </w:pPr>
            <w:r>
              <w:rPr>
                <w:sz w:val="24"/>
              </w:rPr>
              <w:t xml:space="preserve">БУ "Лангепасская городская больница"</w:t>
            </w:r>
          </w:p>
        </w:tc>
        <w:tc>
          <w:tcPr>
            <w:tcW w:w="6180" w:type="dxa"/>
          </w:tcPr>
          <w:p>
            <w:pPr>
              <w:pStyle w:val="0"/>
            </w:pPr>
            <w:r>
              <w:rPr>
                <w:sz w:val="24"/>
              </w:rPr>
              <w:t xml:space="preserve">БУ "Лангепасский районный комплексный центр социального обслуживания населения", отделение социальной адаптации для лиц без определенного места жительства, лиц, освободившихся из мест лишения свободы</w:t>
            </w:r>
          </w:p>
        </w:tc>
      </w:tr>
      <w:tr>
        <w:tc>
          <w:tcPr>
            <w:tcW w:w="604" w:type="dxa"/>
          </w:tcPr>
          <w:p>
            <w:pPr>
              <w:pStyle w:val="0"/>
            </w:pPr>
            <w:r>
              <w:rPr>
                <w:sz w:val="24"/>
              </w:rPr>
              <w:t xml:space="preserve">12.</w:t>
            </w:r>
          </w:p>
        </w:tc>
        <w:tc>
          <w:tcPr>
            <w:gridSpan w:val="2"/>
            <w:tcW w:w="8389" w:type="dxa"/>
          </w:tcPr>
          <w:p>
            <w:pPr>
              <w:pStyle w:val="0"/>
            </w:pPr>
            <w:r>
              <w:rPr>
                <w:sz w:val="24"/>
              </w:rPr>
              <w:t xml:space="preserve">городской округ Нижневартовск автономного округа</w:t>
            </w:r>
          </w:p>
        </w:tc>
      </w:tr>
      <w:tr>
        <w:tc>
          <w:tcPr>
            <w:tcW w:w="604" w:type="dxa"/>
            <w:vMerge w:val="restart"/>
          </w:tcPr>
          <w:p>
            <w:pPr>
              <w:pStyle w:val="0"/>
            </w:pPr>
            <w:r>
              <w:rPr>
                <w:sz w:val="24"/>
              </w:rPr>
              <w:t xml:space="preserve">12.1.</w:t>
            </w:r>
          </w:p>
        </w:tc>
        <w:tc>
          <w:tcPr>
            <w:tcW w:w="2209" w:type="dxa"/>
            <w:vMerge w:val="restart"/>
          </w:tcPr>
          <w:p>
            <w:pPr>
              <w:pStyle w:val="0"/>
            </w:pPr>
            <w:r>
              <w:rPr>
                <w:sz w:val="24"/>
              </w:rPr>
              <w:t xml:space="preserve">БУ "Нижневартовская городская поликлиника"</w:t>
            </w:r>
          </w:p>
        </w:tc>
        <w:tc>
          <w:tcPr>
            <w:tcW w:w="6180" w:type="dxa"/>
          </w:tcPr>
          <w:p>
            <w:pPr>
              <w:pStyle w:val="0"/>
            </w:pPr>
            <w:r>
              <w:rPr>
                <w:sz w:val="24"/>
              </w:rPr>
              <w:t xml:space="preserve">БУ "Нижневартовский специальный дом-интернат для престарелых и инвалидов"</w:t>
            </w:r>
          </w:p>
        </w:tc>
      </w:tr>
      <w:tr>
        <w:tc>
          <w:tcPr>
            <w:vMerge w:val="continue"/>
          </w:tcPr>
          <w:p/>
        </w:tc>
        <w:tc>
          <w:tcPr>
            <w:vMerge w:val="continue"/>
          </w:tcPr>
          <w:p/>
        </w:tc>
        <w:tc>
          <w:tcPr>
            <w:tcW w:w="6180" w:type="dxa"/>
          </w:tcPr>
          <w:p>
            <w:pPr>
              <w:pStyle w:val="0"/>
            </w:pPr>
            <w:r>
              <w:rPr>
                <w:sz w:val="24"/>
              </w:rPr>
              <w:t xml:space="preserve">БУ "Нижневартовский дом-интернат для престарелых и инвалидов"</w:t>
            </w:r>
          </w:p>
        </w:tc>
      </w:tr>
      <w:tr>
        <w:tc>
          <w:tcPr>
            <w:vMerge w:val="continue"/>
          </w:tcPr>
          <w:p/>
        </w:tc>
        <w:tc>
          <w:tcPr>
            <w:vMerge w:val="continue"/>
          </w:tcPr>
          <w:p/>
        </w:tc>
        <w:tc>
          <w:tcPr>
            <w:tcW w:w="6180" w:type="dxa"/>
          </w:tcPr>
          <w:p>
            <w:pPr>
              <w:pStyle w:val="0"/>
            </w:pPr>
            <w:r>
              <w:rPr>
                <w:sz w:val="24"/>
              </w:rPr>
              <w:t xml:space="preserve">БУ "Нижневартовский комплексный центр социального обслуживания населения", специальный дом для одиноких престарелых</w:t>
            </w:r>
          </w:p>
        </w:tc>
      </w:tr>
      <w:tr>
        <w:tc>
          <w:tcPr>
            <w:tcW w:w="604" w:type="dxa"/>
          </w:tcPr>
          <w:p>
            <w:pPr>
              <w:pStyle w:val="0"/>
            </w:pPr>
            <w:r>
              <w:rPr>
                <w:sz w:val="24"/>
              </w:rPr>
              <w:t xml:space="preserve">13.</w:t>
            </w:r>
          </w:p>
        </w:tc>
        <w:tc>
          <w:tcPr>
            <w:gridSpan w:val="2"/>
            <w:tcW w:w="8389" w:type="dxa"/>
          </w:tcPr>
          <w:p>
            <w:pPr>
              <w:pStyle w:val="0"/>
            </w:pPr>
            <w:r>
              <w:rPr>
                <w:sz w:val="24"/>
              </w:rPr>
              <w:t xml:space="preserve">городской округ Нягань автономного округа</w:t>
            </w:r>
          </w:p>
        </w:tc>
      </w:tr>
      <w:tr>
        <w:tc>
          <w:tcPr>
            <w:tcW w:w="604" w:type="dxa"/>
            <w:vMerge w:val="restart"/>
          </w:tcPr>
          <w:p>
            <w:pPr>
              <w:pStyle w:val="0"/>
            </w:pPr>
            <w:r>
              <w:rPr>
                <w:sz w:val="24"/>
              </w:rPr>
              <w:t xml:space="preserve">13.1.</w:t>
            </w:r>
          </w:p>
        </w:tc>
        <w:tc>
          <w:tcPr>
            <w:tcW w:w="2209" w:type="dxa"/>
            <w:vMerge w:val="restart"/>
          </w:tcPr>
          <w:p>
            <w:pPr>
              <w:pStyle w:val="0"/>
            </w:pPr>
            <w:r>
              <w:rPr>
                <w:sz w:val="24"/>
              </w:rPr>
              <w:t xml:space="preserve">БУ "Няганская городская поликлиника"</w:t>
            </w:r>
          </w:p>
        </w:tc>
        <w:tc>
          <w:tcPr>
            <w:tcW w:w="6180" w:type="dxa"/>
          </w:tcPr>
          <w:p>
            <w:pPr>
              <w:pStyle w:val="0"/>
            </w:pPr>
            <w:r>
              <w:rPr>
                <w:sz w:val="24"/>
              </w:rPr>
              <w:t xml:space="preserve">БУ "Няганский комплексный центр социального обслуживания населения", отделение-интернат малой вместимости для граждан пожилого возраста и инвалидов</w:t>
            </w:r>
          </w:p>
        </w:tc>
      </w:tr>
      <w:tr>
        <w:tc>
          <w:tcPr>
            <w:vMerge w:val="continue"/>
          </w:tcPr>
          <w:p/>
        </w:tc>
        <w:tc>
          <w:tcPr>
            <w:vMerge w:val="continue"/>
          </w:tcPr>
          <w:p/>
        </w:tc>
        <w:tc>
          <w:tcPr>
            <w:tcW w:w="6180" w:type="dxa"/>
          </w:tcPr>
          <w:p>
            <w:pPr>
              <w:pStyle w:val="0"/>
            </w:pPr>
            <w:r>
              <w:rPr>
                <w:sz w:val="24"/>
              </w:rPr>
              <w:t xml:space="preserve">БУ "Няганский центр социальной помощи семье и детям", стационарное отделение</w:t>
            </w:r>
          </w:p>
        </w:tc>
      </w:tr>
      <w:tr>
        <w:tc>
          <w:tcPr>
            <w:tcW w:w="604" w:type="dxa"/>
          </w:tcPr>
          <w:p>
            <w:pPr>
              <w:pStyle w:val="0"/>
            </w:pPr>
            <w:r>
              <w:rPr>
                <w:sz w:val="24"/>
              </w:rPr>
              <w:t xml:space="preserve">14.</w:t>
            </w:r>
          </w:p>
        </w:tc>
        <w:tc>
          <w:tcPr>
            <w:gridSpan w:val="2"/>
            <w:tcW w:w="8389" w:type="dxa"/>
          </w:tcPr>
          <w:p>
            <w:pPr>
              <w:pStyle w:val="0"/>
            </w:pPr>
            <w:r>
              <w:rPr>
                <w:sz w:val="24"/>
              </w:rPr>
              <w:t xml:space="preserve">городской округ Радужный автономного округа</w:t>
            </w:r>
          </w:p>
        </w:tc>
      </w:tr>
      <w:tr>
        <w:tc>
          <w:tcPr>
            <w:tcW w:w="604" w:type="dxa"/>
          </w:tcPr>
          <w:p>
            <w:pPr>
              <w:pStyle w:val="0"/>
            </w:pPr>
            <w:r>
              <w:rPr>
                <w:sz w:val="24"/>
              </w:rPr>
              <w:t xml:space="preserve">14.1.</w:t>
            </w:r>
          </w:p>
        </w:tc>
        <w:tc>
          <w:tcPr>
            <w:tcW w:w="2209" w:type="dxa"/>
          </w:tcPr>
          <w:p>
            <w:pPr>
              <w:pStyle w:val="0"/>
            </w:pPr>
            <w:r>
              <w:rPr>
                <w:sz w:val="24"/>
              </w:rPr>
              <w:t xml:space="preserve">БУ "Радужнинская городская больница"</w:t>
            </w:r>
          </w:p>
        </w:tc>
        <w:tc>
          <w:tcPr>
            <w:tcW w:w="6180" w:type="dxa"/>
          </w:tcPr>
          <w:p>
            <w:pPr>
              <w:pStyle w:val="0"/>
            </w:pPr>
            <w:r>
              <w:rPr>
                <w:sz w:val="24"/>
              </w:rPr>
              <w:t xml:space="preserve">БУ "Радужнинский комплексный центр социального обслуживания населения", отделение-интернат малой вместимости для граждан пожилого возраста и инвалидов</w:t>
            </w:r>
          </w:p>
        </w:tc>
      </w:tr>
      <w:tr>
        <w:tc>
          <w:tcPr>
            <w:tcW w:w="604" w:type="dxa"/>
          </w:tcPr>
          <w:p>
            <w:pPr>
              <w:pStyle w:val="0"/>
            </w:pPr>
            <w:r>
              <w:rPr>
                <w:sz w:val="24"/>
              </w:rPr>
              <w:t xml:space="preserve">15.</w:t>
            </w:r>
          </w:p>
        </w:tc>
        <w:tc>
          <w:tcPr>
            <w:gridSpan w:val="2"/>
            <w:tcW w:w="8389" w:type="dxa"/>
          </w:tcPr>
          <w:p>
            <w:pPr>
              <w:pStyle w:val="0"/>
            </w:pPr>
            <w:r>
              <w:rPr>
                <w:sz w:val="24"/>
              </w:rPr>
              <w:t xml:space="preserve">городской округ Сургут автономного округа</w:t>
            </w:r>
          </w:p>
        </w:tc>
      </w:tr>
      <w:tr>
        <w:tc>
          <w:tcPr>
            <w:tcW w:w="604" w:type="dxa"/>
            <w:vMerge w:val="restart"/>
          </w:tcPr>
          <w:p>
            <w:pPr>
              <w:pStyle w:val="0"/>
            </w:pPr>
            <w:r>
              <w:rPr>
                <w:sz w:val="24"/>
              </w:rPr>
              <w:t xml:space="preserve">15.1.</w:t>
            </w:r>
          </w:p>
        </w:tc>
        <w:tc>
          <w:tcPr>
            <w:tcW w:w="2209" w:type="dxa"/>
            <w:vMerge w:val="restart"/>
          </w:tcPr>
          <w:p>
            <w:pPr>
              <w:pStyle w:val="0"/>
            </w:pPr>
            <w:r>
              <w:rPr>
                <w:sz w:val="24"/>
              </w:rPr>
              <w:t xml:space="preserve">БУ "Сургутская городская клиническая поликлиника N 2"</w:t>
            </w:r>
          </w:p>
        </w:tc>
        <w:tc>
          <w:tcPr>
            <w:tcW w:w="6180" w:type="dxa"/>
          </w:tcPr>
          <w:p>
            <w:pPr>
              <w:pStyle w:val="0"/>
            </w:pPr>
            <w:r>
              <w:rPr>
                <w:sz w:val="24"/>
              </w:rPr>
              <w:t xml:space="preserve">БУ "Геронтологический центр"</w:t>
            </w:r>
          </w:p>
        </w:tc>
      </w:tr>
      <w:tr>
        <w:tc>
          <w:tcPr>
            <w:vMerge w:val="continue"/>
          </w:tcPr>
          <w:p/>
        </w:tc>
        <w:tc>
          <w:tcPr>
            <w:vMerge w:val="continue"/>
          </w:tcPr>
          <w:p/>
        </w:tc>
        <w:tc>
          <w:tcPr>
            <w:tcW w:w="6180" w:type="dxa"/>
          </w:tcPr>
          <w:p>
            <w:pPr>
              <w:pStyle w:val="0"/>
            </w:pPr>
            <w:r>
              <w:rPr>
                <w:sz w:val="24"/>
              </w:rPr>
              <w:t xml:space="preserve">БУ "Сургутский центр социальной помощи семье и детям", стационарное отделение</w:t>
            </w:r>
          </w:p>
        </w:tc>
      </w:tr>
      <w:tr>
        <w:tc>
          <w:tcPr>
            <w:vMerge w:val="continue"/>
          </w:tcPr>
          <w:p/>
        </w:tc>
        <w:tc>
          <w:tcPr>
            <w:vMerge w:val="continue"/>
          </w:tcPr>
          <w:p/>
        </w:tc>
        <w:tc>
          <w:tcPr>
            <w:tcW w:w="6180" w:type="dxa"/>
          </w:tcPr>
          <w:p>
            <w:pPr>
              <w:pStyle w:val="0"/>
            </w:pPr>
            <w:r>
              <w:rPr>
                <w:sz w:val="24"/>
              </w:rPr>
              <w:t xml:space="preserve">АУ "Сургутский социально-оздоровительный центр"</w:t>
            </w:r>
          </w:p>
        </w:tc>
      </w:tr>
    </w:tbl>
    <w:p>
      <w:pPr>
        <w:pStyle w:val="0"/>
        <w:jc w:val="center"/>
      </w:pPr>
      <w:r>
        <w:rPr>
          <w:sz w:val="24"/>
        </w:rPr>
      </w:r>
    </w:p>
    <w:p>
      <w:pPr>
        <w:pStyle w:val="0"/>
        <w:outlineLvl w:val="2"/>
        <w:jc w:val="right"/>
      </w:pPr>
      <w:r>
        <w:rPr>
          <w:sz w:val="24"/>
        </w:rPr>
        <w:t xml:space="preserve">Таблица 1.2</w:t>
      </w:r>
    </w:p>
    <w:p>
      <w:pPr>
        <w:pStyle w:val="0"/>
        <w:jc w:val="right"/>
      </w:pPr>
      <w:r>
        <w:rPr>
          <w:sz w:val="24"/>
        </w:rPr>
      </w:r>
    </w:p>
    <w:p>
      <w:pPr>
        <w:pStyle w:val="2"/>
        <w:jc w:val="center"/>
      </w:pPr>
      <w:r>
        <w:rPr>
          <w:sz w:val="24"/>
        </w:rPr>
        <w:t xml:space="preserve">Перечень медицинских организаций, уполномоченных проводить</w:t>
      </w:r>
    </w:p>
    <w:p>
      <w:pPr>
        <w:pStyle w:val="2"/>
        <w:jc w:val="center"/>
      </w:pPr>
      <w:r>
        <w:rPr>
          <w:sz w:val="24"/>
        </w:rPr>
        <w:t xml:space="preserve">врачебные комиссии в целях принятия решений о назначении</w:t>
      </w:r>
    </w:p>
    <w:p>
      <w:pPr>
        <w:pStyle w:val="2"/>
        <w:jc w:val="center"/>
      </w:pPr>
      <w:r>
        <w:rPr>
          <w:sz w:val="24"/>
        </w:rPr>
        <w:t xml:space="preserve">незарегистрированных лекарственных препаратов</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6"/>
        <w:gridCol w:w="8525"/>
      </w:tblGrid>
      <w:tr>
        <w:tc>
          <w:tcPr>
            <w:tcW w:w="546" w:type="dxa"/>
          </w:tcPr>
          <w:p>
            <w:pPr>
              <w:pStyle w:val="0"/>
              <w:jc w:val="center"/>
            </w:pPr>
            <w:r>
              <w:rPr>
                <w:sz w:val="24"/>
              </w:rPr>
              <w:t xml:space="preserve">N п/п</w:t>
            </w:r>
          </w:p>
        </w:tc>
        <w:tc>
          <w:tcPr>
            <w:tcW w:w="8525" w:type="dxa"/>
          </w:tcPr>
          <w:p>
            <w:pPr>
              <w:pStyle w:val="0"/>
              <w:jc w:val="center"/>
            </w:pPr>
            <w:r>
              <w:rPr>
                <w:sz w:val="24"/>
              </w:rPr>
              <w:t xml:space="preserve">Наименование медицинской организации</w:t>
            </w:r>
          </w:p>
        </w:tc>
      </w:tr>
      <w:tr>
        <w:tc>
          <w:tcPr>
            <w:tcW w:w="546" w:type="dxa"/>
          </w:tcPr>
          <w:p>
            <w:pPr>
              <w:pStyle w:val="0"/>
            </w:pPr>
            <w:r>
              <w:rPr>
                <w:sz w:val="24"/>
              </w:rPr>
              <w:t xml:space="preserve">1</w:t>
            </w:r>
          </w:p>
        </w:tc>
        <w:tc>
          <w:tcPr>
            <w:tcW w:w="8525" w:type="dxa"/>
          </w:tcPr>
          <w:p>
            <w:pPr>
              <w:pStyle w:val="0"/>
            </w:pPr>
            <w:r>
              <w:rPr>
                <w:sz w:val="24"/>
              </w:rPr>
              <w:t xml:space="preserve">БУ "Белоярская районная больница"</w:t>
            </w:r>
          </w:p>
        </w:tc>
      </w:tr>
      <w:tr>
        <w:tc>
          <w:tcPr>
            <w:tcW w:w="546" w:type="dxa"/>
          </w:tcPr>
          <w:p>
            <w:pPr>
              <w:pStyle w:val="0"/>
            </w:pPr>
            <w:r>
              <w:rPr>
                <w:sz w:val="24"/>
              </w:rPr>
              <w:t xml:space="preserve">2</w:t>
            </w:r>
          </w:p>
        </w:tc>
        <w:tc>
          <w:tcPr>
            <w:tcW w:w="8525" w:type="dxa"/>
          </w:tcPr>
          <w:p>
            <w:pPr>
              <w:pStyle w:val="0"/>
            </w:pPr>
            <w:r>
              <w:rPr>
                <w:sz w:val="24"/>
              </w:rPr>
              <w:t xml:space="preserve">БУ "Березовская районная больница"</w:t>
            </w:r>
          </w:p>
        </w:tc>
      </w:tr>
      <w:tr>
        <w:tc>
          <w:tcPr>
            <w:tcW w:w="546" w:type="dxa"/>
          </w:tcPr>
          <w:p>
            <w:pPr>
              <w:pStyle w:val="0"/>
            </w:pPr>
            <w:r>
              <w:rPr>
                <w:sz w:val="24"/>
              </w:rPr>
              <w:t xml:space="preserve">3</w:t>
            </w:r>
          </w:p>
        </w:tc>
        <w:tc>
          <w:tcPr>
            <w:tcW w:w="8525" w:type="dxa"/>
          </w:tcPr>
          <w:p>
            <w:pPr>
              <w:pStyle w:val="0"/>
            </w:pPr>
            <w:r>
              <w:rPr>
                <w:sz w:val="24"/>
              </w:rPr>
              <w:t xml:space="preserve">БУ "Игримская районная больница"</w:t>
            </w:r>
          </w:p>
        </w:tc>
      </w:tr>
      <w:tr>
        <w:tc>
          <w:tcPr>
            <w:tcW w:w="546" w:type="dxa"/>
          </w:tcPr>
          <w:p>
            <w:pPr>
              <w:pStyle w:val="0"/>
            </w:pPr>
            <w:r>
              <w:rPr>
                <w:sz w:val="24"/>
              </w:rPr>
              <w:t xml:space="preserve">4</w:t>
            </w:r>
          </w:p>
        </w:tc>
        <w:tc>
          <w:tcPr>
            <w:tcW w:w="8525" w:type="dxa"/>
          </w:tcPr>
          <w:p>
            <w:pPr>
              <w:pStyle w:val="0"/>
            </w:pPr>
            <w:r>
              <w:rPr>
                <w:sz w:val="24"/>
              </w:rPr>
              <w:t xml:space="preserve">БУ "Кондинская районная больница"</w:t>
            </w:r>
          </w:p>
        </w:tc>
      </w:tr>
      <w:tr>
        <w:tc>
          <w:tcPr>
            <w:tcW w:w="546" w:type="dxa"/>
          </w:tcPr>
          <w:p>
            <w:pPr>
              <w:pStyle w:val="0"/>
            </w:pPr>
            <w:r>
              <w:rPr>
                <w:sz w:val="24"/>
              </w:rPr>
              <w:t xml:space="preserve">5</w:t>
            </w:r>
          </w:p>
        </w:tc>
        <w:tc>
          <w:tcPr>
            <w:tcW w:w="8525" w:type="dxa"/>
          </w:tcPr>
          <w:p>
            <w:pPr>
              <w:pStyle w:val="0"/>
            </w:pPr>
            <w:r>
              <w:rPr>
                <w:sz w:val="24"/>
              </w:rPr>
              <w:t xml:space="preserve">БУ "Нефтеюганская районная больница"</w:t>
            </w:r>
          </w:p>
        </w:tc>
      </w:tr>
      <w:tr>
        <w:tc>
          <w:tcPr>
            <w:tcW w:w="546" w:type="dxa"/>
          </w:tcPr>
          <w:p>
            <w:pPr>
              <w:pStyle w:val="0"/>
            </w:pPr>
            <w:r>
              <w:rPr>
                <w:sz w:val="24"/>
              </w:rPr>
              <w:t xml:space="preserve">6</w:t>
            </w:r>
          </w:p>
        </w:tc>
        <w:tc>
          <w:tcPr>
            <w:tcW w:w="8525" w:type="dxa"/>
          </w:tcPr>
          <w:p>
            <w:pPr>
              <w:pStyle w:val="0"/>
            </w:pPr>
            <w:r>
              <w:rPr>
                <w:sz w:val="24"/>
              </w:rPr>
              <w:t xml:space="preserve">БУ "Нижневартовская районная больница"</w:t>
            </w:r>
          </w:p>
        </w:tc>
      </w:tr>
      <w:tr>
        <w:tc>
          <w:tcPr>
            <w:tcW w:w="546" w:type="dxa"/>
          </w:tcPr>
          <w:p>
            <w:pPr>
              <w:pStyle w:val="0"/>
            </w:pPr>
            <w:r>
              <w:rPr>
                <w:sz w:val="24"/>
              </w:rPr>
              <w:t xml:space="preserve">7</w:t>
            </w:r>
          </w:p>
        </w:tc>
        <w:tc>
          <w:tcPr>
            <w:tcW w:w="8525" w:type="dxa"/>
          </w:tcPr>
          <w:p>
            <w:pPr>
              <w:pStyle w:val="0"/>
            </w:pPr>
            <w:r>
              <w:rPr>
                <w:sz w:val="24"/>
              </w:rPr>
              <w:t xml:space="preserve">БУ "Новоаганская районная больница"</w:t>
            </w:r>
          </w:p>
        </w:tc>
      </w:tr>
      <w:tr>
        <w:tc>
          <w:tcPr>
            <w:tcW w:w="546" w:type="dxa"/>
          </w:tcPr>
          <w:p>
            <w:pPr>
              <w:pStyle w:val="0"/>
            </w:pPr>
            <w:r>
              <w:rPr>
                <w:sz w:val="24"/>
              </w:rPr>
              <w:t xml:space="preserve">8</w:t>
            </w:r>
          </w:p>
        </w:tc>
        <w:tc>
          <w:tcPr>
            <w:tcW w:w="8525" w:type="dxa"/>
          </w:tcPr>
          <w:p>
            <w:pPr>
              <w:pStyle w:val="0"/>
            </w:pPr>
            <w:r>
              <w:rPr>
                <w:sz w:val="24"/>
              </w:rPr>
              <w:t xml:space="preserve">БУ "Октябрьская районная больница"</w:t>
            </w:r>
          </w:p>
        </w:tc>
      </w:tr>
      <w:tr>
        <w:tc>
          <w:tcPr>
            <w:tcW w:w="546" w:type="dxa"/>
          </w:tcPr>
          <w:p>
            <w:pPr>
              <w:pStyle w:val="0"/>
            </w:pPr>
            <w:r>
              <w:rPr>
                <w:sz w:val="24"/>
              </w:rPr>
              <w:t xml:space="preserve">9</w:t>
            </w:r>
          </w:p>
        </w:tc>
        <w:tc>
          <w:tcPr>
            <w:tcW w:w="8525" w:type="dxa"/>
          </w:tcPr>
          <w:p>
            <w:pPr>
              <w:pStyle w:val="0"/>
            </w:pPr>
            <w:r>
              <w:rPr>
                <w:sz w:val="24"/>
              </w:rPr>
              <w:t xml:space="preserve">АУ "Советская районная больница"</w:t>
            </w:r>
          </w:p>
        </w:tc>
      </w:tr>
      <w:tr>
        <w:tc>
          <w:tcPr>
            <w:tcW w:w="546" w:type="dxa"/>
          </w:tcPr>
          <w:p>
            <w:pPr>
              <w:pStyle w:val="0"/>
            </w:pPr>
            <w:r>
              <w:rPr>
                <w:sz w:val="24"/>
              </w:rPr>
              <w:t xml:space="preserve">10</w:t>
            </w:r>
          </w:p>
        </w:tc>
        <w:tc>
          <w:tcPr>
            <w:tcW w:w="8525" w:type="dxa"/>
          </w:tcPr>
          <w:p>
            <w:pPr>
              <w:pStyle w:val="0"/>
            </w:pPr>
            <w:r>
              <w:rPr>
                <w:sz w:val="24"/>
              </w:rPr>
              <w:t xml:space="preserve">БУ "Пионерская районная больница"</w:t>
            </w:r>
          </w:p>
        </w:tc>
      </w:tr>
      <w:tr>
        <w:tc>
          <w:tcPr>
            <w:tcW w:w="546" w:type="dxa"/>
          </w:tcPr>
          <w:p>
            <w:pPr>
              <w:pStyle w:val="0"/>
            </w:pPr>
            <w:r>
              <w:rPr>
                <w:sz w:val="24"/>
              </w:rPr>
              <w:t xml:space="preserve">11</w:t>
            </w:r>
          </w:p>
        </w:tc>
        <w:tc>
          <w:tcPr>
            <w:tcW w:w="8525" w:type="dxa"/>
          </w:tcPr>
          <w:p>
            <w:pPr>
              <w:pStyle w:val="0"/>
            </w:pPr>
            <w:r>
              <w:rPr>
                <w:sz w:val="24"/>
              </w:rPr>
              <w:t xml:space="preserve">БУ "Сургутская районная поликлиника"</w:t>
            </w:r>
          </w:p>
        </w:tc>
      </w:tr>
      <w:tr>
        <w:tc>
          <w:tcPr>
            <w:tcW w:w="546" w:type="dxa"/>
          </w:tcPr>
          <w:p>
            <w:pPr>
              <w:pStyle w:val="0"/>
            </w:pPr>
            <w:r>
              <w:rPr>
                <w:sz w:val="24"/>
              </w:rPr>
              <w:t xml:space="preserve">12</w:t>
            </w:r>
          </w:p>
        </w:tc>
        <w:tc>
          <w:tcPr>
            <w:tcW w:w="8525" w:type="dxa"/>
          </w:tcPr>
          <w:p>
            <w:pPr>
              <w:pStyle w:val="0"/>
            </w:pPr>
            <w:r>
              <w:rPr>
                <w:sz w:val="24"/>
              </w:rPr>
              <w:t xml:space="preserve">БУ "Нижнесортымская участковая больница"</w:t>
            </w:r>
          </w:p>
        </w:tc>
      </w:tr>
      <w:tr>
        <w:tc>
          <w:tcPr>
            <w:tcW w:w="546" w:type="dxa"/>
          </w:tcPr>
          <w:p>
            <w:pPr>
              <w:pStyle w:val="0"/>
            </w:pPr>
            <w:r>
              <w:rPr>
                <w:sz w:val="24"/>
              </w:rPr>
              <w:t xml:space="preserve">13</w:t>
            </w:r>
          </w:p>
        </w:tc>
        <w:tc>
          <w:tcPr>
            <w:tcW w:w="8525" w:type="dxa"/>
          </w:tcPr>
          <w:p>
            <w:pPr>
              <w:pStyle w:val="0"/>
            </w:pPr>
            <w:r>
              <w:rPr>
                <w:sz w:val="24"/>
              </w:rPr>
              <w:t xml:space="preserve">БУ "Федоровская городская больница"</w:t>
            </w:r>
          </w:p>
        </w:tc>
      </w:tr>
      <w:tr>
        <w:tc>
          <w:tcPr>
            <w:tcW w:w="546" w:type="dxa"/>
          </w:tcPr>
          <w:p>
            <w:pPr>
              <w:pStyle w:val="0"/>
            </w:pPr>
            <w:r>
              <w:rPr>
                <w:sz w:val="24"/>
              </w:rPr>
              <w:t xml:space="preserve">14</w:t>
            </w:r>
          </w:p>
        </w:tc>
        <w:tc>
          <w:tcPr>
            <w:tcW w:w="8525" w:type="dxa"/>
          </w:tcPr>
          <w:p>
            <w:pPr>
              <w:pStyle w:val="0"/>
            </w:pPr>
            <w:r>
              <w:rPr>
                <w:sz w:val="24"/>
              </w:rPr>
              <w:t xml:space="preserve">БУ "Лянторская городская больница"</w:t>
            </w:r>
          </w:p>
        </w:tc>
      </w:tr>
      <w:tr>
        <w:tc>
          <w:tcPr>
            <w:tcW w:w="546" w:type="dxa"/>
          </w:tcPr>
          <w:p>
            <w:pPr>
              <w:pStyle w:val="0"/>
            </w:pPr>
            <w:r>
              <w:rPr>
                <w:sz w:val="24"/>
              </w:rPr>
              <w:t xml:space="preserve">15</w:t>
            </w:r>
          </w:p>
        </w:tc>
        <w:tc>
          <w:tcPr>
            <w:tcW w:w="8525" w:type="dxa"/>
          </w:tcPr>
          <w:p>
            <w:pPr>
              <w:pStyle w:val="0"/>
            </w:pPr>
            <w:r>
              <w:rPr>
                <w:sz w:val="24"/>
              </w:rPr>
              <w:t xml:space="preserve">БУ "Угутская участковая больница"</w:t>
            </w:r>
          </w:p>
        </w:tc>
      </w:tr>
      <w:tr>
        <w:tc>
          <w:tcPr>
            <w:tcW w:w="546" w:type="dxa"/>
          </w:tcPr>
          <w:p>
            <w:pPr>
              <w:pStyle w:val="0"/>
            </w:pPr>
            <w:r>
              <w:rPr>
                <w:sz w:val="24"/>
              </w:rPr>
              <w:t xml:space="preserve">16</w:t>
            </w:r>
          </w:p>
        </w:tc>
        <w:tc>
          <w:tcPr>
            <w:tcW w:w="8525" w:type="dxa"/>
          </w:tcPr>
          <w:p>
            <w:pPr>
              <w:pStyle w:val="0"/>
            </w:pPr>
            <w:r>
              <w:rPr>
                <w:sz w:val="24"/>
              </w:rPr>
              <w:t xml:space="preserve">БУ "Ханты-Мансийская районная больница"</w:t>
            </w:r>
          </w:p>
        </w:tc>
      </w:tr>
      <w:tr>
        <w:tc>
          <w:tcPr>
            <w:tcW w:w="546" w:type="dxa"/>
          </w:tcPr>
          <w:p>
            <w:pPr>
              <w:pStyle w:val="0"/>
            </w:pPr>
            <w:r>
              <w:rPr>
                <w:sz w:val="24"/>
              </w:rPr>
              <w:t xml:space="preserve">17</w:t>
            </w:r>
          </w:p>
        </w:tc>
        <w:tc>
          <w:tcPr>
            <w:tcW w:w="8525" w:type="dxa"/>
          </w:tcPr>
          <w:p>
            <w:pPr>
              <w:pStyle w:val="0"/>
            </w:pPr>
            <w:r>
              <w:rPr>
                <w:sz w:val="24"/>
              </w:rPr>
              <w:t xml:space="preserve">БУ "Окружная клиническая больница"</w:t>
            </w:r>
          </w:p>
        </w:tc>
      </w:tr>
      <w:tr>
        <w:tc>
          <w:tcPr>
            <w:tcW w:w="546" w:type="dxa"/>
          </w:tcPr>
          <w:p>
            <w:pPr>
              <w:pStyle w:val="0"/>
            </w:pPr>
            <w:r>
              <w:rPr>
                <w:sz w:val="24"/>
              </w:rPr>
              <w:t xml:space="preserve">18</w:t>
            </w:r>
          </w:p>
        </w:tc>
        <w:tc>
          <w:tcPr>
            <w:tcW w:w="8525" w:type="dxa"/>
          </w:tcPr>
          <w:p>
            <w:pPr>
              <w:pStyle w:val="0"/>
            </w:pPr>
            <w:r>
              <w:rPr>
                <w:sz w:val="24"/>
              </w:rPr>
              <w:t xml:space="preserve">БУ "Ханты-Мансийский клинический кожно-венерологический диспансер"</w:t>
            </w:r>
          </w:p>
        </w:tc>
      </w:tr>
      <w:tr>
        <w:tc>
          <w:tcPr>
            <w:tcW w:w="546" w:type="dxa"/>
          </w:tcPr>
          <w:p>
            <w:pPr>
              <w:pStyle w:val="0"/>
            </w:pPr>
            <w:r>
              <w:rPr>
                <w:sz w:val="24"/>
              </w:rPr>
              <w:t xml:space="preserve">19</w:t>
            </w:r>
          </w:p>
        </w:tc>
        <w:tc>
          <w:tcPr>
            <w:tcW w:w="8525" w:type="dxa"/>
          </w:tcPr>
          <w:p>
            <w:pPr>
              <w:pStyle w:val="0"/>
            </w:pPr>
            <w:r>
              <w:rPr>
                <w:sz w:val="24"/>
              </w:rPr>
              <w:t xml:space="preserve">БУ "Ханты-Мансийская клиническая психоневрологическая больница"</w:t>
            </w:r>
          </w:p>
        </w:tc>
      </w:tr>
      <w:tr>
        <w:tc>
          <w:tcPr>
            <w:tcW w:w="546" w:type="dxa"/>
          </w:tcPr>
          <w:p>
            <w:pPr>
              <w:pStyle w:val="0"/>
            </w:pPr>
            <w:r>
              <w:rPr>
                <w:sz w:val="24"/>
              </w:rPr>
              <w:t xml:space="preserve">20</w:t>
            </w:r>
          </w:p>
        </w:tc>
        <w:tc>
          <w:tcPr>
            <w:tcW w:w="8525" w:type="dxa"/>
          </w:tcPr>
          <w:p>
            <w:pPr>
              <w:pStyle w:val="0"/>
            </w:pPr>
            <w:r>
              <w:rPr>
                <w:sz w:val="24"/>
              </w:rPr>
              <w:t xml:space="preserve">БУ "Когалымская городская больница"</w:t>
            </w:r>
          </w:p>
        </w:tc>
      </w:tr>
      <w:tr>
        <w:tc>
          <w:tcPr>
            <w:tcW w:w="546" w:type="dxa"/>
          </w:tcPr>
          <w:p>
            <w:pPr>
              <w:pStyle w:val="0"/>
            </w:pPr>
            <w:r>
              <w:rPr>
                <w:sz w:val="24"/>
              </w:rPr>
              <w:t xml:space="preserve">21</w:t>
            </w:r>
          </w:p>
        </w:tc>
        <w:tc>
          <w:tcPr>
            <w:tcW w:w="8525" w:type="dxa"/>
          </w:tcPr>
          <w:p>
            <w:pPr>
              <w:pStyle w:val="0"/>
            </w:pPr>
            <w:r>
              <w:rPr>
                <w:sz w:val="24"/>
              </w:rPr>
              <w:t xml:space="preserve">БУ "Лангепасская городская больница"</w:t>
            </w:r>
          </w:p>
        </w:tc>
      </w:tr>
      <w:tr>
        <w:tc>
          <w:tcPr>
            <w:tcW w:w="546" w:type="dxa"/>
          </w:tcPr>
          <w:p>
            <w:pPr>
              <w:pStyle w:val="0"/>
            </w:pPr>
            <w:r>
              <w:rPr>
                <w:sz w:val="24"/>
              </w:rPr>
              <w:t xml:space="preserve">22</w:t>
            </w:r>
          </w:p>
        </w:tc>
        <w:tc>
          <w:tcPr>
            <w:tcW w:w="8525" w:type="dxa"/>
          </w:tcPr>
          <w:p>
            <w:pPr>
              <w:pStyle w:val="0"/>
            </w:pPr>
            <w:r>
              <w:rPr>
                <w:sz w:val="24"/>
              </w:rPr>
              <w:t xml:space="preserve">БУ "Мегионская городская больница"</w:t>
            </w:r>
          </w:p>
        </w:tc>
      </w:tr>
      <w:tr>
        <w:tc>
          <w:tcPr>
            <w:tcW w:w="546" w:type="dxa"/>
          </w:tcPr>
          <w:p>
            <w:pPr>
              <w:pStyle w:val="0"/>
            </w:pPr>
            <w:r>
              <w:rPr>
                <w:sz w:val="24"/>
              </w:rPr>
              <w:t xml:space="preserve">23</w:t>
            </w:r>
          </w:p>
        </w:tc>
        <w:tc>
          <w:tcPr>
            <w:tcW w:w="8525" w:type="dxa"/>
          </w:tcPr>
          <w:p>
            <w:pPr>
              <w:pStyle w:val="0"/>
            </w:pPr>
            <w:r>
              <w:rPr>
                <w:sz w:val="24"/>
              </w:rPr>
              <w:t xml:space="preserve">БУ "Нефтеюганская окружная клиническая больница имени В.И. Яцкив"</w:t>
            </w:r>
          </w:p>
        </w:tc>
      </w:tr>
      <w:tr>
        <w:tc>
          <w:tcPr>
            <w:tcW w:w="546" w:type="dxa"/>
          </w:tcPr>
          <w:p>
            <w:pPr>
              <w:pStyle w:val="0"/>
            </w:pPr>
            <w:r>
              <w:rPr>
                <w:sz w:val="24"/>
              </w:rPr>
              <w:t xml:space="preserve">24</w:t>
            </w:r>
          </w:p>
        </w:tc>
        <w:tc>
          <w:tcPr>
            <w:tcW w:w="8525" w:type="dxa"/>
          </w:tcPr>
          <w:p>
            <w:pPr>
              <w:pStyle w:val="0"/>
            </w:pPr>
            <w:r>
              <w:rPr>
                <w:sz w:val="24"/>
              </w:rPr>
              <w:t xml:space="preserve">БУ "Нижневартовская городская детская поликлиника"</w:t>
            </w:r>
          </w:p>
        </w:tc>
      </w:tr>
      <w:tr>
        <w:tc>
          <w:tcPr>
            <w:tcW w:w="546" w:type="dxa"/>
          </w:tcPr>
          <w:p>
            <w:pPr>
              <w:pStyle w:val="0"/>
            </w:pPr>
            <w:r>
              <w:rPr>
                <w:sz w:val="24"/>
              </w:rPr>
              <w:t xml:space="preserve">25</w:t>
            </w:r>
          </w:p>
        </w:tc>
        <w:tc>
          <w:tcPr>
            <w:tcW w:w="8525" w:type="dxa"/>
          </w:tcPr>
          <w:p>
            <w:pPr>
              <w:pStyle w:val="0"/>
            </w:pPr>
            <w:r>
              <w:rPr>
                <w:sz w:val="24"/>
              </w:rPr>
              <w:t xml:space="preserve">БУ "Нижневартовская городская поликлиника"</w:t>
            </w:r>
          </w:p>
        </w:tc>
      </w:tr>
      <w:tr>
        <w:tc>
          <w:tcPr>
            <w:tcW w:w="546" w:type="dxa"/>
          </w:tcPr>
          <w:p>
            <w:pPr>
              <w:pStyle w:val="0"/>
            </w:pPr>
            <w:r>
              <w:rPr>
                <w:sz w:val="24"/>
              </w:rPr>
              <w:t xml:space="preserve">26</w:t>
            </w:r>
          </w:p>
        </w:tc>
        <w:tc>
          <w:tcPr>
            <w:tcW w:w="8525" w:type="dxa"/>
          </w:tcPr>
          <w:p>
            <w:pPr>
              <w:pStyle w:val="0"/>
            </w:pPr>
            <w:r>
              <w:rPr>
                <w:sz w:val="24"/>
              </w:rPr>
              <w:t xml:space="preserve">БУ "Нижневартовский онкологический диспансер"</w:t>
            </w:r>
          </w:p>
        </w:tc>
      </w:tr>
      <w:tr>
        <w:tc>
          <w:tcPr>
            <w:tcW w:w="546" w:type="dxa"/>
          </w:tcPr>
          <w:p>
            <w:pPr>
              <w:pStyle w:val="0"/>
            </w:pPr>
            <w:r>
              <w:rPr>
                <w:sz w:val="24"/>
              </w:rPr>
              <w:t xml:space="preserve">27</w:t>
            </w:r>
          </w:p>
        </w:tc>
        <w:tc>
          <w:tcPr>
            <w:tcW w:w="8525" w:type="dxa"/>
          </w:tcPr>
          <w:p>
            <w:pPr>
              <w:pStyle w:val="0"/>
            </w:pPr>
            <w:r>
              <w:rPr>
                <w:sz w:val="24"/>
              </w:rPr>
              <w:t xml:space="preserve">БУ "Нижневартовская окружная клиническая больница"</w:t>
            </w:r>
          </w:p>
        </w:tc>
      </w:tr>
      <w:tr>
        <w:tc>
          <w:tcPr>
            <w:tcW w:w="546" w:type="dxa"/>
          </w:tcPr>
          <w:p>
            <w:pPr>
              <w:pStyle w:val="0"/>
            </w:pPr>
            <w:r>
              <w:rPr>
                <w:sz w:val="24"/>
              </w:rPr>
              <w:t xml:space="preserve">28</w:t>
            </w:r>
          </w:p>
        </w:tc>
        <w:tc>
          <w:tcPr>
            <w:tcW w:w="8525" w:type="dxa"/>
          </w:tcPr>
          <w:p>
            <w:pPr>
              <w:pStyle w:val="0"/>
            </w:pPr>
            <w:r>
              <w:rPr>
                <w:sz w:val="24"/>
              </w:rPr>
              <w:t xml:space="preserve">БУ "Нижневартовская окружная клиническая детская больница"</w:t>
            </w:r>
          </w:p>
        </w:tc>
      </w:tr>
      <w:tr>
        <w:tc>
          <w:tcPr>
            <w:tcW w:w="546" w:type="dxa"/>
          </w:tcPr>
          <w:p>
            <w:pPr>
              <w:pStyle w:val="0"/>
            </w:pPr>
            <w:r>
              <w:rPr>
                <w:sz w:val="24"/>
              </w:rPr>
              <w:t xml:space="preserve">29</w:t>
            </w:r>
          </w:p>
        </w:tc>
        <w:tc>
          <w:tcPr>
            <w:tcW w:w="8525" w:type="dxa"/>
          </w:tcPr>
          <w:p>
            <w:pPr>
              <w:pStyle w:val="0"/>
            </w:pPr>
            <w:r>
              <w:rPr>
                <w:sz w:val="24"/>
              </w:rPr>
              <w:t xml:space="preserve">БУ "Няганская городская поликлиника"</w:t>
            </w:r>
          </w:p>
        </w:tc>
      </w:tr>
      <w:tr>
        <w:tc>
          <w:tcPr>
            <w:tcW w:w="546" w:type="dxa"/>
          </w:tcPr>
          <w:p>
            <w:pPr>
              <w:pStyle w:val="0"/>
            </w:pPr>
            <w:r>
              <w:rPr>
                <w:sz w:val="24"/>
              </w:rPr>
              <w:t xml:space="preserve">30</w:t>
            </w:r>
          </w:p>
        </w:tc>
        <w:tc>
          <w:tcPr>
            <w:tcW w:w="8525" w:type="dxa"/>
          </w:tcPr>
          <w:p>
            <w:pPr>
              <w:pStyle w:val="0"/>
            </w:pPr>
            <w:r>
              <w:rPr>
                <w:sz w:val="24"/>
              </w:rPr>
              <w:t xml:space="preserve">БУ "Няганская окружная больница"</w:t>
            </w:r>
          </w:p>
        </w:tc>
      </w:tr>
      <w:tr>
        <w:tc>
          <w:tcPr>
            <w:tcW w:w="546" w:type="dxa"/>
          </w:tcPr>
          <w:p>
            <w:pPr>
              <w:pStyle w:val="0"/>
            </w:pPr>
            <w:r>
              <w:rPr>
                <w:sz w:val="24"/>
              </w:rPr>
              <w:t xml:space="preserve">31</w:t>
            </w:r>
          </w:p>
        </w:tc>
        <w:tc>
          <w:tcPr>
            <w:tcW w:w="8525" w:type="dxa"/>
          </w:tcPr>
          <w:p>
            <w:pPr>
              <w:pStyle w:val="0"/>
            </w:pPr>
            <w:r>
              <w:rPr>
                <w:sz w:val="24"/>
              </w:rPr>
              <w:t xml:space="preserve">БУ "Няганская городская детская поликлиника"</w:t>
            </w:r>
          </w:p>
        </w:tc>
      </w:tr>
      <w:tr>
        <w:tc>
          <w:tcPr>
            <w:tcW w:w="546" w:type="dxa"/>
          </w:tcPr>
          <w:p>
            <w:pPr>
              <w:pStyle w:val="0"/>
            </w:pPr>
            <w:r>
              <w:rPr>
                <w:sz w:val="24"/>
              </w:rPr>
              <w:t xml:space="preserve">32</w:t>
            </w:r>
          </w:p>
        </w:tc>
        <w:tc>
          <w:tcPr>
            <w:tcW w:w="8525" w:type="dxa"/>
          </w:tcPr>
          <w:p>
            <w:pPr>
              <w:pStyle w:val="0"/>
            </w:pPr>
            <w:r>
              <w:rPr>
                <w:sz w:val="24"/>
              </w:rPr>
              <w:t xml:space="preserve">БУ "Покачевская городская больница"</w:t>
            </w:r>
          </w:p>
        </w:tc>
      </w:tr>
      <w:tr>
        <w:tc>
          <w:tcPr>
            <w:tcW w:w="546" w:type="dxa"/>
          </w:tcPr>
          <w:p>
            <w:pPr>
              <w:pStyle w:val="0"/>
            </w:pPr>
            <w:r>
              <w:rPr>
                <w:sz w:val="24"/>
              </w:rPr>
              <w:t xml:space="preserve">33</w:t>
            </w:r>
          </w:p>
        </w:tc>
        <w:tc>
          <w:tcPr>
            <w:tcW w:w="8525" w:type="dxa"/>
          </w:tcPr>
          <w:p>
            <w:pPr>
              <w:pStyle w:val="0"/>
            </w:pPr>
            <w:r>
              <w:rPr>
                <w:sz w:val="24"/>
              </w:rPr>
              <w:t xml:space="preserve">БУ "Пыть-Яхская окружная клиническая больница"</w:t>
            </w:r>
          </w:p>
        </w:tc>
      </w:tr>
      <w:tr>
        <w:tc>
          <w:tcPr>
            <w:tcW w:w="546" w:type="dxa"/>
          </w:tcPr>
          <w:p>
            <w:pPr>
              <w:pStyle w:val="0"/>
            </w:pPr>
            <w:r>
              <w:rPr>
                <w:sz w:val="24"/>
              </w:rPr>
              <w:t xml:space="preserve">34</w:t>
            </w:r>
          </w:p>
        </w:tc>
        <w:tc>
          <w:tcPr>
            <w:tcW w:w="8525" w:type="dxa"/>
          </w:tcPr>
          <w:p>
            <w:pPr>
              <w:pStyle w:val="0"/>
            </w:pPr>
            <w:r>
              <w:rPr>
                <w:sz w:val="24"/>
              </w:rPr>
              <w:t xml:space="preserve">БУ "Радужнинская городская больница"</w:t>
            </w:r>
          </w:p>
        </w:tc>
      </w:tr>
      <w:tr>
        <w:tc>
          <w:tcPr>
            <w:tcW w:w="546" w:type="dxa"/>
          </w:tcPr>
          <w:p>
            <w:pPr>
              <w:pStyle w:val="0"/>
            </w:pPr>
            <w:r>
              <w:rPr>
                <w:sz w:val="24"/>
              </w:rPr>
              <w:t xml:space="preserve">35</w:t>
            </w:r>
          </w:p>
        </w:tc>
        <w:tc>
          <w:tcPr>
            <w:tcW w:w="8525" w:type="dxa"/>
          </w:tcPr>
          <w:p>
            <w:pPr>
              <w:pStyle w:val="0"/>
            </w:pPr>
            <w:r>
              <w:rPr>
                <w:sz w:val="24"/>
              </w:rPr>
              <w:t xml:space="preserve">БУ "Сургутская окружная клиническая больница"</w:t>
            </w:r>
          </w:p>
        </w:tc>
      </w:tr>
      <w:tr>
        <w:tc>
          <w:tcPr>
            <w:tcW w:w="546" w:type="dxa"/>
          </w:tcPr>
          <w:p>
            <w:pPr>
              <w:pStyle w:val="0"/>
            </w:pPr>
            <w:r>
              <w:rPr>
                <w:sz w:val="24"/>
              </w:rPr>
              <w:t xml:space="preserve">36</w:t>
            </w:r>
          </w:p>
        </w:tc>
        <w:tc>
          <w:tcPr>
            <w:tcW w:w="8525" w:type="dxa"/>
          </w:tcPr>
          <w:p>
            <w:pPr>
              <w:pStyle w:val="0"/>
            </w:pPr>
            <w:r>
              <w:rPr>
                <w:sz w:val="24"/>
              </w:rPr>
              <w:t xml:space="preserve">БУ "Сургутский окружной клинический центр охраны материнства и детства"</w:t>
            </w:r>
          </w:p>
        </w:tc>
      </w:tr>
      <w:tr>
        <w:tc>
          <w:tcPr>
            <w:tcW w:w="546" w:type="dxa"/>
          </w:tcPr>
          <w:p>
            <w:pPr>
              <w:pStyle w:val="0"/>
            </w:pPr>
            <w:r>
              <w:rPr>
                <w:sz w:val="24"/>
              </w:rPr>
              <w:t xml:space="preserve">37</w:t>
            </w:r>
          </w:p>
        </w:tc>
        <w:tc>
          <w:tcPr>
            <w:tcW w:w="8525" w:type="dxa"/>
          </w:tcPr>
          <w:p>
            <w:pPr>
              <w:pStyle w:val="0"/>
            </w:pPr>
            <w:r>
              <w:rPr>
                <w:sz w:val="24"/>
              </w:rPr>
              <w:t xml:space="preserve">БУ "Сургутская городская клиническая поликлиника N 1"</w:t>
            </w:r>
          </w:p>
        </w:tc>
      </w:tr>
      <w:tr>
        <w:tc>
          <w:tcPr>
            <w:tcW w:w="546" w:type="dxa"/>
          </w:tcPr>
          <w:p>
            <w:pPr>
              <w:pStyle w:val="0"/>
            </w:pPr>
            <w:r>
              <w:rPr>
                <w:sz w:val="24"/>
              </w:rPr>
              <w:t xml:space="preserve">38</w:t>
            </w:r>
          </w:p>
        </w:tc>
        <w:tc>
          <w:tcPr>
            <w:tcW w:w="8525" w:type="dxa"/>
          </w:tcPr>
          <w:p>
            <w:pPr>
              <w:pStyle w:val="0"/>
            </w:pPr>
            <w:r>
              <w:rPr>
                <w:sz w:val="24"/>
              </w:rPr>
              <w:t xml:space="preserve">БУ "Сургутская городская клиническая поликлиника N 2"</w:t>
            </w:r>
          </w:p>
        </w:tc>
      </w:tr>
      <w:tr>
        <w:tc>
          <w:tcPr>
            <w:tcW w:w="546" w:type="dxa"/>
          </w:tcPr>
          <w:p>
            <w:pPr>
              <w:pStyle w:val="0"/>
            </w:pPr>
            <w:r>
              <w:rPr>
                <w:sz w:val="24"/>
              </w:rPr>
              <w:t xml:space="preserve">39</w:t>
            </w:r>
          </w:p>
        </w:tc>
        <w:tc>
          <w:tcPr>
            <w:tcW w:w="8525" w:type="dxa"/>
          </w:tcPr>
          <w:p>
            <w:pPr>
              <w:pStyle w:val="0"/>
            </w:pPr>
            <w:r>
              <w:rPr>
                <w:sz w:val="24"/>
              </w:rPr>
              <w:t xml:space="preserve">БУ "Сургутская городская клиническая поликлиника N 3"</w:t>
            </w:r>
          </w:p>
        </w:tc>
      </w:tr>
      <w:tr>
        <w:tc>
          <w:tcPr>
            <w:tcW w:w="546" w:type="dxa"/>
          </w:tcPr>
          <w:p>
            <w:pPr>
              <w:pStyle w:val="0"/>
            </w:pPr>
            <w:r>
              <w:rPr>
                <w:sz w:val="24"/>
              </w:rPr>
              <w:t xml:space="preserve">40</w:t>
            </w:r>
          </w:p>
        </w:tc>
        <w:tc>
          <w:tcPr>
            <w:tcW w:w="8525" w:type="dxa"/>
          </w:tcPr>
          <w:p>
            <w:pPr>
              <w:pStyle w:val="0"/>
            </w:pPr>
            <w:r>
              <w:rPr>
                <w:sz w:val="24"/>
              </w:rPr>
              <w:t xml:space="preserve">БУ "Сургутская городская клиническая поликлиника N 4"</w:t>
            </w:r>
          </w:p>
        </w:tc>
      </w:tr>
      <w:tr>
        <w:tc>
          <w:tcPr>
            <w:tcW w:w="546" w:type="dxa"/>
          </w:tcPr>
          <w:p>
            <w:pPr>
              <w:pStyle w:val="0"/>
            </w:pPr>
            <w:r>
              <w:rPr>
                <w:sz w:val="24"/>
              </w:rPr>
              <w:t xml:space="preserve">41</w:t>
            </w:r>
          </w:p>
        </w:tc>
        <w:tc>
          <w:tcPr>
            <w:tcW w:w="8525" w:type="dxa"/>
          </w:tcPr>
          <w:p>
            <w:pPr>
              <w:pStyle w:val="0"/>
            </w:pPr>
            <w:r>
              <w:rPr>
                <w:sz w:val="24"/>
              </w:rPr>
              <w:t xml:space="preserve">БУ "Сургутская городская клиническая поликлиника N 5"</w:t>
            </w:r>
          </w:p>
        </w:tc>
      </w:tr>
      <w:tr>
        <w:tc>
          <w:tcPr>
            <w:tcW w:w="546" w:type="dxa"/>
          </w:tcPr>
          <w:p>
            <w:pPr>
              <w:pStyle w:val="0"/>
            </w:pPr>
            <w:r>
              <w:rPr>
                <w:sz w:val="24"/>
              </w:rPr>
              <w:t xml:space="preserve">42</w:t>
            </w:r>
          </w:p>
        </w:tc>
        <w:tc>
          <w:tcPr>
            <w:tcW w:w="8525" w:type="dxa"/>
          </w:tcPr>
          <w:p>
            <w:pPr>
              <w:pStyle w:val="0"/>
            </w:pPr>
            <w:r>
              <w:rPr>
                <w:sz w:val="24"/>
              </w:rPr>
              <w:t xml:space="preserve">БУ "Урайская городская клиническая больница"</w:t>
            </w:r>
          </w:p>
        </w:tc>
      </w:tr>
      <w:tr>
        <w:tc>
          <w:tcPr>
            <w:tcW w:w="546" w:type="dxa"/>
          </w:tcPr>
          <w:p>
            <w:pPr>
              <w:pStyle w:val="0"/>
            </w:pPr>
            <w:r>
              <w:rPr>
                <w:sz w:val="24"/>
              </w:rPr>
              <w:t xml:space="preserve">43</w:t>
            </w:r>
          </w:p>
        </w:tc>
        <w:tc>
          <w:tcPr>
            <w:tcW w:w="8525" w:type="dxa"/>
          </w:tcPr>
          <w:p>
            <w:pPr>
              <w:pStyle w:val="0"/>
            </w:pPr>
            <w:r>
              <w:rPr>
                <w:sz w:val="24"/>
              </w:rPr>
              <w:t xml:space="preserve">БУ "Югорская городская больница"</w:t>
            </w:r>
          </w:p>
        </w:tc>
      </w:tr>
    </w:tbl>
    <w:p>
      <w:pPr>
        <w:pStyle w:val="0"/>
        <w:jc w:val="center"/>
      </w:pPr>
      <w:r>
        <w:rPr>
          <w:sz w:val="24"/>
        </w:rPr>
      </w:r>
    </w:p>
    <w:p>
      <w:pPr>
        <w:pStyle w:val="0"/>
        <w:outlineLvl w:val="2"/>
        <w:jc w:val="right"/>
      </w:pPr>
      <w:r>
        <w:rPr>
          <w:sz w:val="24"/>
        </w:rPr>
        <w:t xml:space="preserve">Таблица 2</w:t>
      </w:r>
    </w:p>
    <w:p>
      <w:pPr>
        <w:pStyle w:val="0"/>
        <w:jc w:val="right"/>
      </w:pPr>
      <w:r>
        <w:rPr>
          <w:sz w:val="24"/>
        </w:rPr>
      </w:r>
    </w:p>
    <w:bookmarkStart w:id="3205" w:name="P3205"/>
    <w:bookmarkEnd w:id="3205"/>
    <w:p>
      <w:pPr>
        <w:pStyle w:val="2"/>
        <w:jc w:val="center"/>
      </w:pPr>
      <w:r>
        <w:rPr>
          <w:sz w:val="24"/>
        </w:rPr>
        <w:t xml:space="preserve">Стоимость Территориальной программы по источникам</w:t>
      </w:r>
    </w:p>
    <w:p>
      <w:pPr>
        <w:pStyle w:val="2"/>
        <w:jc w:val="center"/>
      </w:pPr>
      <w:r>
        <w:rPr>
          <w:sz w:val="24"/>
        </w:rPr>
        <w:t xml:space="preserve">финансового обеспечения на 2025 год и на плановый период</w:t>
      </w:r>
    </w:p>
    <w:p>
      <w:pPr>
        <w:pStyle w:val="2"/>
        <w:jc w:val="center"/>
      </w:pPr>
      <w:r>
        <w:rPr>
          <w:sz w:val="24"/>
        </w:rPr>
        <w:t xml:space="preserve">2026 и 2027 годов</w:t>
      </w:r>
    </w:p>
    <w:p>
      <w:pPr>
        <w:pStyle w:val="0"/>
        <w:jc w:val="center"/>
      </w:pPr>
      <w:r>
        <w:rPr>
          <w:sz w:val="24"/>
        </w:rPr>
      </w:r>
    </w:p>
    <w:p>
      <w:pPr>
        <w:pStyle w:val="0"/>
        <w:jc w:val="center"/>
      </w:pPr>
      <w:r>
        <w:rPr>
          <w:sz w:val="24"/>
        </w:rPr>
        <w:t xml:space="preserve">(в ред. </w:t>
      </w:r>
      <w:hyperlink w:history="0" r:id="rId236"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w:t>
      </w:r>
    </w:p>
    <w:p>
      <w:pPr>
        <w:pStyle w:val="0"/>
        <w:jc w:val="center"/>
      </w:pPr>
      <w:r>
        <w:rPr>
          <w:sz w:val="24"/>
        </w:rPr>
        <w:t xml:space="preserve">от 04.08.2025 N 293-п)</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1077"/>
        <w:gridCol w:w="1644"/>
        <w:gridCol w:w="1134"/>
        <w:gridCol w:w="1531"/>
        <w:gridCol w:w="1077"/>
        <w:gridCol w:w="1531"/>
        <w:gridCol w:w="1191"/>
        <w:gridCol w:w="1531"/>
        <w:gridCol w:w="1134"/>
      </w:tblGrid>
      <w:tr>
        <w:tc>
          <w:tcPr>
            <w:tcW w:w="2438" w:type="dxa"/>
            <w:vMerge w:val="restart"/>
          </w:tcPr>
          <w:p>
            <w:pPr>
              <w:pStyle w:val="0"/>
              <w:jc w:val="center"/>
            </w:pPr>
            <w:r>
              <w:rPr>
                <w:sz w:val="24"/>
              </w:rPr>
              <w:t xml:space="preserve">Источники финансового обеспечения Территориальной программы</w:t>
            </w:r>
          </w:p>
        </w:tc>
        <w:tc>
          <w:tcPr>
            <w:tcW w:w="1077" w:type="dxa"/>
            <w:vMerge w:val="restart"/>
          </w:tcPr>
          <w:p>
            <w:pPr>
              <w:pStyle w:val="0"/>
              <w:jc w:val="center"/>
            </w:pPr>
            <w:r>
              <w:rPr>
                <w:sz w:val="24"/>
              </w:rPr>
              <w:t xml:space="preserve">N строки</w:t>
            </w:r>
          </w:p>
        </w:tc>
        <w:tc>
          <w:tcPr>
            <w:gridSpan w:val="4"/>
            <w:tcW w:w="5386" w:type="dxa"/>
          </w:tcPr>
          <w:p>
            <w:pPr>
              <w:pStyle w:val="0"/>
              <w:jc w:val="center"/>
            </w:pPr>
            <w:r>
              <w:rPr>
                <w:sz w:val="24"/>
              </w:rPr>
              <w:t xml:space="preserve">2025 год</w:t>
            </w:r>
          </w:p>
        </w:tc>
        <w:tc>
          <w:tcPr>
            <w:gridSpan w:val="4"/>
            <w:tcW w:w="5387" w:type="dxa"/>
          </w:tcPr>
          <w:p>
            <w:pPr>
              <w:pStyle w:val="0"/>
              <w:jc w:val="center"/>
            </w:pPr>
            <w:r>
              <w:rPr>
                <w:sz w:val="24"/>
              </w:rPr>
              <w:t xml:space="preserve">плановый период</w:t>
            </w:r>
          </w:p>
        </w:tc>
      </w:tr>
      <w:tr>
        <w:tc>
          <w:tcPr>
            <w:vMerge w:val="continue"/>
          </w:tcPr>
          <w:p/>
        </w:tc>
        <w:tc>
          <w:tcPr>
            <w:vMerge w:val="continue"/>
          </w:tcPr>
          <w:p/>
        </w:tc>
        <w:tc>
          <w:tcPr>
            <w:gridSpan w:val="2"/>
            <w:tcW w:w="2778" w:type="dxa"/>
            <w:vMerge w:val="restart"/>
          </w:tcPr>
          <w:p>
            <w:pPr>
              <w:pStyle w:val="0"/>
              <w:jc w:val="center"/>
            </w:pPr>
            <w:r>
              <w:rPr>
                <w:sz w:val="24"/>
              </w:rPr>
              <w:t xml:space="preserve">Утвержденная стоимость Территориальной программы</w:t>
            </w:r>
          </w:p>
        </w:tc>
        <w:tc>
          <w:tcPr>
            <w:gridSpan w:val="2"/>
            <w:tcW w:w="2608" w:type="dxa"/>
            <w:vMerge w:val="restart"/>
          </w:tcPr>
          <w:p>
            <w:pPr>
              <w:pStyle w:val="0"/>
              <w:jc w:val="center"/>
            </w:pPr>
            <w:r>
              <w:rPr>
                <w:sz w:val="24"/>
              </w:rPr>
              <w:t xml:space="preserve">Утвержденные </w:t>
            </w:r>
            <w:hyperlink w:history="0" r:id="rId237" w:tooltip="Закон ХМАО - Югры от 28.11.2024 N 80-оз (ред. от 31.07.2025) &quot;О бюджете Ханты-Мансийского автономного округа - Югры на 2025 год и на плановый период 2026 и 2027 годов&quot; (принят Думой Ханты-Мансийского автономного округа - Югры 28.11.2024) {КонсультантПлюс}">
              <w:r>
                <w:rPr>
                  <w:sz w:val="24"/>
                  <w:color w:val="0000ff"/>
                </w:rPr>
                <w:t xml:space="preserve">Законом</w:t>
              </w:r>
            </w:hyperlink>
            <w:r>
              <w:rPr>
                <w:sz w:val="24"/>
              </w:rPr>
              <w:t xml:space="preserve"> автономного округа от 28 ноября 2024 года N 80-оз "О бюджете Ханты-Мансийского автономного округа - Югры на 2025 год и на плановый период 2026 и 2027 годов" расходы на финансовое обеспечение Территориальной программы</w:t>
            </w:r>
          </w:p>
        </w:tc>
        <w:tc>
          <w:tcPr>
            <w:gridSpan w:val="2"/>
            <w:tcW w:w="2722" w:type="dxa"/>
          </w:tcPr>
          <w:p>
            <w:pPr>
              <w:pStyle w:val="0"/>
              <w:jc w:val="center"/>
            </w:pPr>
            <w:r>
              <w:rPr>
                <w:sz w:val="24"/>
              </w:rPr>
              <w:t xml:space="preserve">2026 год</w:t>
            </w:r>
          </w:p>
        </w:tc>
        <w:tc>
          <w:tcPr>
            <w:gridSpan w:val="2"/>
            <w:tcW w:w="2665" w:type="dxa"/>
          </w:tcPr>
          <w:p>
            <w:pPr>
              <w:pStyle w:val="0"/>
              <w:jc w:val="center"/>
            </w:pPr>
            <w:r>
              <w:rPr>
                <w:sz w:val="24"/>
              </w:rPr>
              <w:t xml:space="preserve">2027 год</w:t>
            </w:r>
          </w:p>
        </w:tc>
      </w:tr>
      <w:tr>
        <w:tc>
          <w:tcPr>
            <w:vMerge w:val="continue"/>
          </w:tcPr>
          <w:p/>
        </w:tc>
        <w:tc>
          <w:tcPr>
            <w:vMerge w:val="continue"/>
          </w:tcPr>
          <w:p/>
        </w:tc>
        <w:tc>
          <w:tcPr>
            <w:gridSpan w:val="2"/>
            <w:vMerge w:val="continue"/>
          </w:tcPr>
          <w:p/>
        </w:tc>
        <w:tc>
          <w:tcPr>
            <w:gridSpan w:val="2"/>
            <w:vMerge w:val="continue"/>
          </w:tcPr>
          <w:p/>
        </w:tc>
        <w:tc>
          <w:tcPr>
            <w:gridSpan w:val="2"/>
            <w:tcW w:w="2722" w:type="dxa"/>
          </w:tcPr>
          <w:p>
            <w:pPr>
              <w:pStyle w:val="0"/>
              <w:jc w:val="center"/>
            </w:pPr>
            <w:r>
              <w:rPr>
                <w:sz w:val="24"/>
              </w:rPr>
              <w:t xml:space="preserve">Стоимость территориальной программы</w:t>
            </w:r>
          </w:p>
        </w:tc>
        <w:tc>
          <w:tcPr>
            <w:gridSpan w:val="2"/>
            <w:tcW w:w="2665" w:type="dxa"/>
          </w:tcPr>
          <w:p>
            <w:pPr>
              <w:pStyle w:val="0"/>
              <w:jc w:val="center"/>
            </w:pPr>
            <w:r>
              <w:rPr>
                <w:sz w:val="24"/>
              </w:rPr>
              <w:t xml:space="preserve">Стоимость территориальной программы</w:t>
            </w:r>
          </w:p>
        </w:tc>
      </w:tr>
      <w:tr>
        <w:tc>
          <w:tcPr>
            <w:vMerge w:val="continue"/>
          </w:tcPr>
          <w:p/>
        </w:tc>
        <w:tc>
          <w:tcPr>
            <w:vMerge w:val="continue"/>
          </w:tcPr>
          <w:p/>
        </w:tc>
        <w:tc>
          <w:tcPr>
            <w:tcW w:w="1644" w:type="dxa"/>
          </w:tcPr>
          <w:p>
            <w:pPr>
              <w:pStyle w:val="0"/>
              <w:jc w:val="center"/>
            </w:pPr>
            <w:r>
              <w:rPr>
                <w:sz w:val="24"/>
              </w:rPr>
              <w:t xml:space="preserve">всего</w:t>
            </w:r>
          </w:p>
        </w:tc>
        <w:tc>
          <w:tcPr>
            <w:tcW w:w="1134" w:type="dxa"/>
          </w:tcPr>
          <w:p>
            <w:pPr>
              <w:pStyle w:val="0"/>
              <w:jc w:val="center"/>
            </w:pPr>
            <w:r>
              <w:rPr>
                <w:sz w:val="24"/>
              </w:rPr>
              <w:t xml:space="preserve">на 1 жителя</w:t>
            </w:r>
          </w:p>
          <w:p>
            <w:pPr>
              <w:pStyle w:val="0"/>
              <w:jc w:val="center"/>
            </w:pPr>
            <w:r>
              <w:rPr>
                <w:sz w:val="24"/>
              </w:rPr>
              <w:t xml:space="preserve">(1 застрахованное лицо) в год</w:t>
            </w:r>
          </w:p>
        </w:tc>
        <w:tc>
          <w:tcPr>
            <w:tcW w:w="1531" w:type="dxa"/>
          </w:tcPr>
          <w:p>
            <w:pPr>
              <w:pStyle w:val="0"/>
              <w:jc w:val="center"/>
            </w:pPr>
            <w:r>
              <w:rPr>
                <w:sz w:val="24"/>
              </w:rPr>
              <w:t xml:space="preserve">всего</w:t>
            </w:r>
          </w:p>
        </w:tc>
        <w:tc>
          <w:tcPr>
            <w:tcW w:w="1077" w:type="dxa"/>
          </w:tcPr>
          <w:p>
            <w:pPr>
              <w:pStyle w:val="0"/>
              <w:jc w:val="center"/>
            </w:pPr>
            <w:r>
              <w:rPr>
                <w:sz w:val="24"/>
              </w:rPr>
              <w:t xml:space="preserve">на 1 жителя</w:t>
            </w:r>
          </w:p>
        </w:tc>
        <w:tc>
          <w:tcPr>
            <w:tcW w:w="1531" w:type="dxa"/>
          </w:tcPr>
          <w:p>
            <w:pPr>
              <w:pStyle w:val="0"/>
              <w:jc w:val="center"/>
            </w:pPr>
            <w:r>
              <w:rPr>
                <w:sz w:val="24"/>
              </w:rPr>
              <w:t xml:space="preserve">всего</w:t>
            </w:r>
          </w:p>
        </w:tc>
        <w:tc>
          <w:tcPr>
            <w:tcW w:w="1191" w:type="dxa"/>
          </w:tcPr>
          <w:p>
            <w:pPr>
              <w:pStyle w:val="0"/>
              <w:jc w:val="center"/>
            </w:pPr>
            <w:r>
              <w:rPr>
                <w:sz w:val="24"/>
              </w:rPr>
              <w:t xml:space="preserve">на 1 жителя</w:t>
            </w:r>
          </w:p>
          <w:p>
            <w:pPr>
              <w:pStyle w:val="0"/>
              <w:jc w:val="center"/>
            </w:pPr>
            <w:r>
              <w:rPr>
                <w:sz w:val="24"/>
              </w:rPr>
              <w:t xml:space="preserve">(1 застрахованное лицо) в год</w:t>
            </w:r>
          </w:p>
        </w:tc>
        <w:tc>
          <w:tcPr>
            <w:tcW w:w="1531" w:type="dxa"/>
          </w:tcPr>
          <w:p>
            <w:pPr>
              <w:pStyle w:val="0"/>
              <w:jc w:val="center"/>
            </w:pPr>
            <w:r>
              <w:rPr>
                <w:sz w:val="24"/>
              </w:rPr>
              <w:t xml:space="preserve">всего</w:t>
            </w:r>
          </w:p>
        </w:tc>
        <w:tc>
          <w:tcPr>
            <w:tcW w:w="1134" w:type="dxa"/>
          </w:tcPr>
          <w:p>
            <w:pPr>
              <w:pStyle w:val="0"/>
              <w:jc w:val="center"/>
            </w:pPr>
            <w:r>
              <w:rPr>
                <w:sz w:val="24"/>
              </w:rPr>
              <w:t xml:space="preserve">на 1 жителя</w:t>
            </w:r>
          </w:p>
          <w:p>
            <w:pPr>
              <w:pStyle w:val="0"/>
              <w:jc w:val="center"/>
            </w:pPr>
            <w:r>
              <w:rPr>
                <w:sz w:val="24"/>
              </w:rPr>
              <w:t xml:space="preserve">(1 застрахованное лицо) в год</w:t>
            </w:r>
          </w:p>
        </w:tc>
      </w:tr>
      <w:tr>
        <w:tc>
          <w:tcPr>
            <w:vMerge w:val="continue"/>
          </w:tcPr>
          <w:p/>
        </w:tc>
        <w:tc>
          <w:tcPr>
            <w:vMerge w:val="continue"/>
          </w:tcPr>
          <w:p/>
        </w:tc>
        <w:tc>
          <w:tcPr>
            <w:tcW w:w="1644" w:type="dxa"/>
          </w:tcPr>
          <w:p>
            <w:pPr>
              <w:pStyle w:val="0"/>
              <w:jc w:val="center"/>
            </w:pPr>
            <w:r>
              <w:rPr>
                <w:sz w:val="24"/>
              </w:rPr>
              <w:t xml:space="preserve">тысячи рублей</w:t>
            </w:r>
          </w:p>
        </w:tc>
        <w:tc>
          <w:tcPr>
            <w:tcW w:w="1134" w:type="dxa"/>
          </w:tcPr>
          <w:p>
            <w:pPr>
              <w:pStyle w:val="0"/>
              <w:jc w:val="center"/>
            </w:pPr>
            <w:r>
              <w:rPr>
                <w:sz w:val="24"/>
              </w:rPr>
              <w:t xml:space="preserve">рубли</w:t>
            </w:r>
          </w:p>
        </w:tc>
        <w:tc>
          <w:tcPr>
            <w:tcW w:w="1531" w:type="dxa"/>
          </w:tcPr>
          <w:p>
            <w:pPr>
              <w:pStyle w:val="0"/>
              <w:jc w:val="center"/>
            </w:pPr>
            <w:r>
              <w:rPr>
                <w:sz w:val="24"/>
              </w:rPr>
              <w:t xml:space="preserve">тысячи рублей</w:t>
            </w:r>
          </w:p>
        </w:tc>
        <w:tc>
          <w:tcPr>
            <w:tcW w:w="1077" w:type="dxa"/>
          </w:tcPr>
          <w:p>
            <w:pPr>
              <w:pStyle w:val="0"/>
              <w:jc w:val="center"/>
            </w:pPr>
            <w:r>
              <w:rPr>
                <w:sz w:val="24"/>
              </w:rPr>
              <w:t xml:space="preserve">рубли</w:t>
            </w:r>
          </w:p>
        </w:tc>
        <w:tc>
          <w:tcPr>
            <w:tcW w:w="1531" w:type="dxa"/>
          </w:tcPr>
          <w:p>
            <w:pPr>
              <w:pStyle w:val="0"/>
              <w:jc w:val="center"/>
            </w:pPr>
            <w:r>
              <w:rPr>
                <w:sz w:val="24"/>
              </w:rPr>
              <w:t xml:space="preserve">тысячи рублей</w:t>
            </w:r>
          </w:p>
        </w:tc>
        <w:tc>
          <w:tcPr>
            <w:tcW w:w="1191" w:type="dxa"/>
          </w:tcPr>
          <w:p>
            <w:pPr>
              <w:pStyle w:val="0"/>
              <w:jc w:val="center"/>
            </w:pPr>
            <w:r>
              <w:rPr>
                <w:sz w:val="24"/>
              </w:rPr>
              <w:t xml:space="preserve">рубли</w:t>
            </w:r>
          </w:p>
        </w:tc>
        <w:tc>
          <w:tcPr>
            <w:tcW w:w="1531" w:type="dxa"/>
          </w:tcPr>
          <w:p>
            <w:pPr>
              <w:pStyle w:val="0"/>
              <w:jc w:val="center"/>
            </w:pPr>
            <w:r>
              <w:rPr>
                <w:sz w:val="24"/>
              </w:rPr>
              <w:t xml:space="preserve">тысячи рублей</w:t>
            </w:r>
          </w:p>
        </w:tc>
        <w:tc>
          <w:tcPr>
            <w:tcW w:w="1134" w:type="dxa"/>
          </w:tcPr>
          <w:p>
            <w:pPr>
              <w:pStyle w:val="0"/>
              <w:jc w:val="center"/>
            </w:pPr>
            <w:r>
              <w:rPr>
                <w:sz w:val="24"/>
              </w:rPr>
              <w:t xml:space="preserve">рубли</w:t>
            </w:r>
          </w:p>
        </w:tc>
      </w:tr>
      <w:tr>
        <w:tc>
          <w:tcPr>
            <w:tcW w:w="2438" w:type="dxa"/>
          </w:tcPr>
          <w:p>
            <w:pPr>
              <w:pStyle w:val="0"/>
              <w:jc w:val="center"/>
            </w:pPr>
            <w:r>
              <w:rPr>
                <w:sz w:val="24"/>
              </w:rPr>
              <w:t xml:space="preserve">1</w:t>
            </w:r>
          </w:p>
        </w:tc>
        <w:tc>
          <w:tcPr>
            <w:tcW w:w="1077" w:type="dxa"/>
          </w:tcPr>
          <w:p>
            <w:pPr>
              <w:pStyle w:val="0"/>
              <w:jc w:val="center"/>
            </w:pPr>
            <w:r>
              <w:rPr>
                <w:sz w:val="24"/>
              </w:rPr>
              <w:t xml:space="preserve">2</w:t>
            </w:r>
          </w:p>
        </w:tc>
        <w:tc>
          <w:tcPr>
            <w:tcW w:w="1644" w:type="dxa"/>
          </w:tcPr>
          <w:p>
            <w:pPr>
              <w:pStyle w:val="0"/>
              <w:jc w:val="center"/>
            </w:pPr>
            <w:r>
              <w:rPr>
                <w:sz w:val="24"/>
              </w:rPr>
              <w:t xml:space="preserve">3</w:t>
            </w:r>
          </w:p>
        </w:tc>
        <w:tc>
          <w:tcPr>
            <w:tcW w:w="1134" w:type="dxa"/>
          </w:tcPr>
          <w:p>
            <w:pPr>
              <w:pStyle w:val="0"/>
              <w:jc w:val="center"/>
            </w:pPr>
            <w:r>
              <w:rPr>
                <w:sz w:val="24"/>
              </w:rPr>
              <w:t xml:space="preserve">4</w:t>
            </w:r>
          </w:p>
        </w:tc>
        <w:tc>
          <w:tcPr>
            <w:tcW w:w="1531" w:type="dxa"/>
          </w:tcPr>
          <w:p>
            <w:pPr>
              <w:pStyle w:val="0"/>
              <w:jc w:val="center"/>
            </w:pPr>
            <w:r>
              <w:rPr>
                <w:sz w:val="24"/>
              </w:rPr>
              <w:t xml:space="preserve">5</w:t>
            </w:r>
          </w:p>
        </w:tc>
        <w:tc>
          <w:tcPr>
            <w:tcW w:w="1077" w:type="dxa"/>
          </w:tcPr>
          <w:p>
            <w:pPr>
              <w:pStyle w:val="0"/>
              <w:jc w:val="center"/>
            </w:pPr>
            <w:r>
              <w:rPr>
                <w:sz w:val="24"/>
              </w:rPr>
              <w:t xml:space="preserve">6</w:t>
            </w:r>
          </w:p>
        </w:tc>
        <w:tc>
          <w:tcPr>
            <w:tcW w:w="1531" w:type="dxa"/>
          </w:tcPr>
          <w:p>
            <w:pPr>
              <w:pStyle w:val="0"/>
              <w:jc w:val="center"/>
            </w:pPr>
            <w:r>
              <w:rPr>
                <w:sz w:val="24"/>
              </w:rPr>
              <w:t xml:space="preserve">7</w:t>
            </w:r>
          </w:p>
        </w:tc>
        <w:tc>
          <w:tcPr>
            <w:tcW w:w="1191" w:type="dxa"/>
          </w:tcPr>
          <w:p>
            <w:pPr>
              <w:pStyle w:val="0"/>
              <w:jc w:val="center"/>
            </w:pPr>
            <w:r>
              <w:rPr>
                <w:sz w:val="24"/>
              </w:rPr>
              <w:t xml:space="preserve">8</w:t>
            </w:r>
          </w:p>
        </w:tc>
        <w:tc>
          <w:tcPr>
            <w:tcW w:w="1531" w:type="dxa"/>
          </w:tcPr>
          <w:p>
            <w:pPr>
              <w:pStyle w:val="0"/>
              <w:jc w:val="center"/>
            </w:pPr>
            <w:r>
              <w:rPr>
                <w:sz w:val="24"/>
              </w:rPr>
              <w:t xml:space="preserve">9</w:t>
            </w:r>
          </w:p>
        </w:tc>
        <w:tc>
          <w:tcPr>
            <w:tcW w:w="1134" w:type="dxa"/>
          </w:tcPr>
          <w:p>
            <w:pPr>
              <w:pStyle w:val="0"/>
              <w:jc w:val="center"/>
            </w:pPr>
            <w:r>
              <w:rPr>
                <w:sz w:val="24"/>
              </w:rPr>
              <w:t xml:space="preserve">10</w:t>
            </w:r>
          </w:p>
        </w:tc>
      </w:tr>
      <w:tr>
        <w:tc>
          <w:tcPr>
            <w:tcW w:w="2438" w:type="dxa"/>
          </w:tcPr>
          <w:p>
            <w:pPr>
              <w:pStyle w:val="0"/>
            </w:pPr>
            <w:r>
              <w:rPr>
                <w:sz w:val="24"/>
              </w:rPr>
              <w:t xml:space="preserve">Стоимость территориальной программы всего (сумма </w:t>
            </w:r>
            <w:hyperlink w:history="0" w:anchor="P3262" w:tooltip="2">
              <w:r>
                <w:rPr>
                  <w:sz w:val="24"/>
                  <w:color w:val="0000ff"/>
                </w:rPr>
                <w:t xml:space="preserve">строк 02</w:t>
              </w:r>
            </w:hyperlink>
            <w:r>
              <w:rPr>
                <w:sz w:val="24"/>
              </w:rPr>
              <w:t xml:space="preserve"> + </w:t>
            </w:r>
            <w:hyperlink w:history="0" w:anchor="P3272" w:tooltip="3">
              <w:r>
                <w:rPr>
                  <w:sz w:val="24"/>
                  <w:color w:val="0000ff"/>
                </w:rPr>
                <w:t xml:space="preserve">03</w:t>
              </w:r>
            </w:hyperlink>
            <w:r>
              <w:rPr>
                <w:sz w:val="24"/>
              </w:rPr>
              <w:t xml:space="preserve">), в том числе:</w:t>
            </w:r>
          </w:p>
        </w:tc>
        <w:tc>
          <w:tcPr>
            <w:tcW w:w="1077" w:type="dxa"/>
          </w:tcPr>
          <w:p>
            <w:pPr>
              <w:pStyle w:val="0"/>
            </w:pPr>
            <w:r>
              <w:rPr>
                <w:sz w:val="24"/>
              </w:rPr>
              <w:t xml:space="preserve">1</w:t>
            </w:r>
          </w:p>
        </w:tc>
        <w:tc>
          <w:tcPr>
            <w:tcW w:w="1644" w:type="dxa"/>
          </w:tcPr>
          <w:p>
            <w:pPr>
              <w:pStyle w:val="0"/>
            </w:pPr>
            <w:r>
              <w:rPr>
                <w:sz w:val="24"/>
              </w:rPr>
              <w:t xml:space="preserve">129 468 733,2</w:t>
            </w:r>
          </w:p>
        </w:tc>
        <w:tc>
          <w:tcPr>
            <w:tcW w:w="1134" w:type="dxa"/>
          </w:tcPr>
          <w:p>
            <w:pPr>
              <w:pStyle w:val="0"/>
            </w:pPr>
            <w:r>
              <w:rPr>
                <w:sz w:val="24"/>
              </w:rPr>
              <w:t xml:space="preserve">76 326,8</w:t>
            </w:r>
          </w:p>
        </w:tc>
        <w:tc>
          <w:tcPr>
            <w:tcW w:w="1531" w:type="dxa"/>
          </w:tcPr>
          <w:p>
            <w:pPr>
              <w:pStyle w:val="0"/>
            </w:pPr>
            <w:r>
              <w:rPr>
                <w:sz w:val="24"/>
              </w:rPr>
              <w:t xml:space="preserve">68 692 736,7</w:t>
            </w:r>
          </w:p>
        </w:tc>
        <w:tc>
          <w:tcPr>
            <w:tcW w:w="1077" w:type="dxa"/>
          </w:tcPr>
          <w:p>
            <w:pPr>
              <w:pStyle w:val="0"/>
            </w:pPr>
            <w:r>
              <w:rPr>
                <w:sz w:val="24"/>
              </w:rPr>
              <w:t xml:space="preserve">38 800,2</w:t>
            </w:r>
          </w:p>
        </w:tc>
        <w:tc>
          <w:tcPr>
            <w:tcW w:w="1531" w:type="dxa"/>
          </w:tcPr>
          <w:p>
            <w:pPr>
              <w:pStyle w:val="0"/>
            </w:pPr>
            <w:r>
              <w:rPr>
                <w:sz w:val="24"/>
              </w:rPr>
              <w:t xml:space="preserve">130 847 754,6</w:t>
            </w:r>
          </w:p>
        </w:tc>
        <w:tc>
          <w:tcPr>
            <w:tcW w:w="1191" w:type="dxa"/>
          </w:tcPr>
          <w:p>
            <w:pPr>
              <w:pStyle w:val="0"/>
            </w:pPr>
            <w:r>
              <w:rPr>
                <w:sz w:val="24"/>
              </w:rPr>
              <w:t xml:space="preserve">77 064,2</w:t>
            </w:r>
          </w:p>
        </w:tc>
        <w:tc>
          <w:tcPr>
            <w:tcW w:w="1531" w:type="dxa"/>
          </w:tcPr>
          <w:p>
            <w:pPr>
              <w:pStyle w:val="0"/>
            </w:pPr>
            <w:r>
              <w:rPr>
                <w:sz w:val="24"/>
              </w:rPr>
              <w:t xml:space="preserve">135 527 803,1</w:t>
            </w:r>
          </w:p>
        </w:tc>
        <w:tc>
          <w:tcPr>
            <w:tcW w:w="1134" w:type="dxa"/>
          </w:tcPr>
          <w:p>
            <w:pPr>
              <w:pStyle w:val="0"/>
            </w:pPr>
            <w:r>
              <w:rPr>
                <w:sz w:val="24"/>
              </w:rPr>
              <w:t xml:space="preserve">79 637,3</w:t>
            </w:r>
          </w:p>
        </w:tc>
      </w:tr>
      <w:tr>
        <w:tc>
          <w:tcPr>
            <w:tcW w:w="2438" w:type="dxa"/>
          </w:tcPr>
          <w:p>
            <w:pPr>
              <w:pStyle w:val="0"/>
            </w:pPr>
            <w:r>
              <w:rPr>
                <w:sz w:val="24"/>
              </w:rPr>
              <w:t xml:space="preserve">I. Средства бюджета автономного округа </w:t>
            </w:r>
            <w:hyperlink w:history="0" w:anchor="P3353"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
              <w:r>
                <w:rPr>
                  <w:sz w:val="24"/>
                  <w:color w:val="0000ff"/>
                </w:rPr>
                <w:t xml:space="preserve">&lt;1&gt;</w:t>
              </w:r>
            </w:hyperlink>
          </w:p>
        </w:tc>
        <w:tc>
          <w:tcPr>
            <w:tcW w:w="1077" w:type="dxa"/>
          </w:tcPr>
          <w:bookmarkStart w:id="3262" w:name="P3262"/>
          <w:bookmarkEnd w:id="3262"/>
          <w:p>
            <w:pPr>
              <w:pStyle w:val="0"/>
            </w:pPr>
            <w:r>
              <w:rPr>
                <w:sz w:val="24"/>
              </w:rPr>
              <w:t xml:space="preserve">2</w:t>
            </w:r>
          </w:p>
        </w:tc>
        <w:tc>
          <w:tcPr>
            <w:tcW w:w="1644" w:type="dxa"/>
          </w:tcPr>
          <w:p>
            <w:pPr>
              <w:pStyle w:val="0"/>
            </w:pPr>
            <w:r>
              <w:rPr>
                <w:sz w:val="24"/>
              </w:rPr>
              <w:t xml:space="preserve">63 958 686,5</w:t>
            </w:r>
          </w:p>
        </w:tc>
        <w:tc>
          <w:tcPr>
            <w:tcW w:w="1134" w:type="dxa"/>
          </w:tcPr>
          <w:p>
            <w:pPr>
              <w:pStyle w:val="0"/>
            </w:pPr>
            <w:r>
              <w:rPr>
                <w:sz w:val="24"/>
              </w:rPr>
              <w:t xml:space="preserve">35 877,2</w:t>
            </w:r>
          </w:p>
        </w:tc>
        <w:tc>
          <w:tcPr>
            <w:tcW w:w="1531" w:type="dxa"/>
          </w:tcPr>
          <w:p>
            <w:pPr>
              <w:pStyle w:val="0"/>
            </w:pPr>
            <w:r>
              <w:rPr>
                <w:sz w:val="24"/>
              </w:rPr>
              <w:t xml:space="preserve">63 958 686,5</w:t>
            </w:r>
          </w:p>
        </w:tc>
        <w:tc>
          <w:tcPr>
            <w:tcW w:w="1077" w:type="dxa"/>
          </w:tcPr>
          <w:p>
            <w:pPr>
              <w:pStyle w:val="0"/>
            </w:pPr>
            <w:r>
              <w:rPr>
                <w:sz w:val="24"/>
              </w:rPr>
              <w:t xml:space="preserve">35 877,2</w:t>
            </w:r>
          </w:p>
        </w:tc>
        <w:tc>
          <w:tcPr>
            <w:tcW w:w="1531" w:type="dxa"/>
          </w:tcPr>
          <w:p>
            <w:pPr>
              <w:pStyle w:val="0"/>
            </w:pPr>
            <w:r>
              <w:rPr>
                <w:sz w:val="24"/>
              </w:rPr>
              <w:t xml:space="preserve">60 570 083,3</w:t>
            </w:r>
          </w:p>
        </w:tc>
        <w:tc>
          <w:tcPr>
            <w:tcW w:w="1191" w:type="dxa"/>
          </w:tcPr>
          <w:p>
            <w:pPr>
              <w:pStyle w:val="0"/>
            </w:pPr>
            <w:r>
              <w:rPr>
                <w:sz w:val="24"/>
              </w:rPr>
              <w:t xml:space="preserve">33 670,8</w:t>
            </w:r>
          </w:p>
        </w:tc>
        <w:tc>
          <w:tcPr>
            <w:tcW w:w="1531" w:type="dxa"/>
          </w:tcPr>
          <w:p>
            <w:pPr>
              <w:pStyle w:val="0"/>
            </w:pPr>
            <w:r>
              <w:rPr>
                <w:sz w:val="24"/>
              </w:rPr>
              <w:t xml:space="preserve">60 734 682,1</w:t>
            </w:r>
          </w:p>
        </w:tc>
        <w:tc>
          <w:tcPr>
            <w:tcW w:w="1134" w:type="dxa"/>
          </w:tcPr>
          <w:p>
            <w:pPr>
              <w:pStyle w:val="0"/>
            </w:pPr>
            <w:r>
              <w:rPr>
                <w:sz w:val="24"/>
              </w:rPr>
              <w:t xml:space="preserve">33 455,8</w:t>
            </w:r>
          </w:p>
        </w:tc>
      </w:tr>
      <w:tr>
        <w:tc>
          <w:tcPr>
            <w:tcW w:w="2438" w:type="dxa"/>
          </w:tcPr>
          <w:p>
            <w:pPr>
              <w:pStyle w:val="0"/>
            </w:pPr>
            <w:r>
              <w:rPr>
                <w:sz w:val="24"/>
              </w:rPr>
              <w:t xml:space="preserve">II. Стоимость территориальной программы ОМС всего </w:t>
            </w:r>
            <w:hyperlink w:history="0" w:anchor="P3354" w:tooltip="&lt;2&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
              <w:r>
                <w:rPr>
                  <w:sz w:val="24"/>
                  <w:color w:val="0000ff"/>
                </w:rPr>
                <w:t xml:space="preserve">&lt;2&gt;</w:t>
              </w:r>
            </w:hyperlink>
            <w:r>
              <w:rPr>
                <w:sz w:val="24"/>
              </w:rPr>
              <w:t xml:space="preserve"> (сумма </w:t>
            </w:r>
            <w:hyperlink w:history="0" w:anchor="P3282" w:tooltip="4">
              <w:r>
                <w:rPr>
                  <w:sz w:val="24"/>
                  <w:color w:val="0000ff"/>
                </w:rPr>
                <w:t xml:space="preserve">строк 04</w:t>
              </w:r>
            </w:hyperlink>
            <w:r>
              <w:rPr>
                <w:sz w:val="24"/>
              </w:rPr>
              <w:t xml:space="preserve"> + </w:t>
            </w:r>
            <w:hyperlink w:history="0" w:anchor="P3322" w:tooltip="8">
              <w:r>
                <w:rPr>
                  <w:sz w:val="24"/>
                  <w:color w:val="0000ff"/>
                </w:rPr>
                <w:t xml:space="preserve">08</w:t>
              </w:r>
            </w:hyperlink>
            <w:r>
              <w:rPr>
                <w:sz w:val="24"/>
              </w:rPr>
              <w:t xml:space="preserve">)</w:t>
            </w:r>
          </w:p>
        </w:tc>
        <w:tc>
          <w:tcPr>
            <w:tcW w:w="1077" w:type="dxa"/>
          </w:tcPr>
          <w:bookmarkStart w:id="3272" w:name="P3272"/>
          <w:bookmarkEnd w:id="3272"/>
          <w:p>
            <w:pPr>
              <w:pStyle w:val="0"/>
            </w:pPr>
            <w:r>
              <w:rPr>
                <w:sz w:val="24"/>
              </w:rPr>
              <w:t xml:space="preserve">3</w:t>
            </w:r>
          </w:p>
        </w:tc>
        <w:tc>
          <w:tcPr>
            <w:tcW w:w="1644" w:type="dxa"/>
          </w:tcPr>
          <w:p>
            <w:pPr>
              <w:pStyle w:val="0"/>
            </w:pPr>
            <w:r>
              <w:rPr>
                <w:sz w:val="24"/>
              </w:rPr>
              <w:t xml:space="preserve">65 510 046,7</w:t>
            </w:r>
          </w:p>
        </w:tc>
        <w:tc>
          <w:tcPr>
            <w:tcW w:w="1134" w:type="dxa"/>
          </w:tcPr>
          <w:p>
            <w:pPr>
              <w:pStyle w:val="0"/>
            </w:pPr>
            <w:r>
              <w:rPr>
                <w:sz w:val="24"/>
              </w:rPr>
              <w:t xml:space="preserve">40 449,6</w:t>
            </w:r>
          </w:p>
        </w:tc>
        <w:tc>
          <w:tcPr>
            <w:tcW w:w="1531" w:type="dxa"/>
          </w:tcPr>
          <w:p>
            <w:pPr>
              <w:pStyle w:val="0"/>
            </w:pPr>
            <w:r>
              <w:rPr>
                <w:sz w:val="24"/>
              </w:rPr>
              <w:t xml:space="preserve">4 734 050,2</w:t>
            </w:r>
          </w:p>
        </w:tc>
        <w:tc>
          <w:tcPr>
            <w:tcW w:w="1077" w:type="dxa"/>
          </w:tcPr>
          <w:p>
            <w:pPr>
              <w:pStyle w:val="0"/>
            </w:pPr>
            <w:r>
              <w:rPr>
                <w:sz w:val="24"/>
              </w:rPr>
              <w:t xml:space="preserve">2 923,0</w:t>
            </w:r>
          </w:p>
        </w:tc>
        <w:tc>
          <w:tcPr>
            <w:tcW w:w="1531" w:type="dxa"/>
          </w:tcPr>
          <w:p>
            <w:pPr>
              <w:pStyle w:val="0"/>
            </w:pPr>
            <w:r>
              <w:rPr>
                <w:sz w:val="24"/>
              </w:rPr>
              <w:t xml:space="preserve">70 277 671,3</w:t>
            </w:r>
          </w:p>
        </w:tc>
        <w:tc>
          <w:tcPr>
            <w:tcW w:w="1191" w:type="dxa"/>
          </w:tcPr>
          <w:p>
            <w:pPr>
              <w:pStyle w:val="0"/>
            </w:pPr>
            <w:r>
              <w:rPr>
                <w:sz w:val="24"/>
              </w:rPr>
              <w:t xml:space="preserve">43 393,4</w:t>
            </w:r>
          </w:p>
        </w:tc>
        <w:tc>
          <w:tcPr>
            <w:tcW w:w="1531" w:type="dxa"/>
          </w:tcPr>
          <w:p>
            <w:pPr>
              <w:pStyle w:val="0"/>
            </w:pPr>
            <w:r>
              <w:rPr>
                <w:sz w:val="24"/>
              </w:rPr>
              <w:t xml:space="preserve">74 793 121,0</w:t>
            </w:r>
          </w:p>
        </w:tc>
        <w:tc>
          <w:tcPr>
            <w:tcW w:w="1134" w:type="dxa"/>
          </w:tcPr>
          <w:p>
            <w:pPr>
              <w:pStyle w:val="0"/>
            </w:pPr>
            <w:r>
              <w:rPr>
                <w:sz w:val="24"/>
              </w:rPr>
              <w:t xml:space="preserve">46 181,5</w:t>
            </w:r>
          </w:p>
        </w:tc>
      </w:tr>
      <w:tr>
        <w:tc>
          <w:tcPr>
            <w:tcW w:w="2438" w:type="dxa"/>
          </w:tcPr>
          <w:p>
            <w:pPr>
              <w:pStyle w:val="0"/>
            </w:pPr>
            <w:r>
              <w:rPr>
                <w:sz w:val="24"/>
              </w:rPr>
              <w:t xml:space="preserve">1. Стоимость территориальной программы ОМС за счет средств ОМС в рамках базовой программы ОМС </w:t>
            </w:r>
            <w:hyperlink w:history="0" w:anchor="P3354" w:tooltip="&lt;2&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
              <w:r>
                <w:rPr>
                  <w:sz w:val="24"/>
                  <w:color w:val="0000ff"/>
                </w:rPr>
                <w:t xml:space="preserve">&lt;2&gt;</w:t>
              </w:r>
            </w:hyperlink>
            <w:r>
              <w:rPr>
                <w:sz w:val="24"/>
              </w:rPr>
              <w:t xml:space="preserve"> (сумма </w:t>
            </w:r>
            <w:hyperlink w:history="0" w:anchor="P3292" w:tooltip="5">
              <w:r>
                <w:rPr>
                  <w:sz w:val="24"/>
                  <w:color w:val="0000ff"/>
                </w:rPr>
                <w:t xml:space="preserve">строк 05</w:t>
              </w:r>
            </w:hyperlink>
            <w:r>
              <w:rPr>
                <w:sz w:val="24"/>
              </w:rPr>
              <w:t xml:space="preserve"> + </w:t>
            </w:r>
            <w:hyperlink w:history="0" w:anchor="P3302" w:tooltip="6">
              <w:r>
                <w:rPr>
                  <w:sz w:val="24"/>
                  <w:color w:val="0000ff"/>
                </w:rPr>
                <w:t xml:space="preserve">06</w:t>
              </w:r>
            </w:hyperlink>
            <w:r>
              <w:rPr>
                <w:sz w:val="24"/>
              </w:rPr>
              <w:t xml:space="preserve"> + </w:t>
            </w:r>
            <w:hyperlink w:history="0" w:anchor="P3312" w:tooltip="7">
              <w:r>
                <w:rPr>
                  <w:sz w:val="24"/>
                  <w:color w:val="0000ff"/>
                </w:rPr>
                <w:t xml:space="preserve">07</w:t>
              </w:r>
            </w:hyperlink>
            <w:r>
              <w:rPr>
                <w:sz w:val="24"/>
              </w:rPr>
              <w:t xml:space="preserve">), в том числе:</w:t>
            </w:r>
          </w:p>
        </w:tc>
        <w:tc>
          <w:tcPr>
            <w:tcW w:w="1077" w:type="dxa"/>
          </w:tcPr>
          <w:bookmarkStart w:id="3282" w:name="P3282"/>
          <w:bookmarkEnd w:id="3282"/>
          <w:p>
            <w:pPr>
              <w:pStyle w:val="0"/>
            </w:pPr>
            <w:r>
              <w:rPr>
                <w:sz w:val="24"/>
              </w:rPr>
              <w:t xml:space="preserve">4</w:t>
            </w:r>
          </w:p>
        </w:tc>
        <w:tc>
          <w:tcPr>
            <w:tcW w:w="1644" w:type="dxa"/>
          </w:tcPr>
          <w:p>
            <w:pPr>
              <w:pStyle w:val="0"/>
            </w:pPr>
            <w:r>
              <w:rPr>
                <w:sz w:val="24"/>
              </w:rPr>
              <w:t xml:space="preserve">65 510 046,7</w:t>
            </w:r>
          </w:p>
        </w:tc>
        <w:tc>
          <w:tcPr>
            <w:tcW w:w="1134" w:type="dxa"/>
          </w:tcPr>
          <w:p>
            <w:pPr>
              <w:pStyle w:val="0"/>
            </w:pPr>
            <w:r>
              <w:rPr>
                <w:sz w:val="24"/>
              </w:rPr>
              <w:t xml:space="preserve">40 449,6</w:t>
            </w:r>
          </w:p>
        </w:tc>
        <w:tc>
          <w:tcPr>
            <w:tcW w:w="1531" w:type="dxa"/>
          </w:tcPr>
          <w:p>
            <w:pPr>
              <w:pStyle w:val="0"/>
            </w:pPr>
            <w:r>
              <w:rPr>
                <w:sz w:val="24"/>
              </w:rPr>
              <w:t xml:space="preserve">X</w:t>
            </w:r>
          </w:p>
        </w:tc>
        <w:tc>
          <w:tcPr>
            <w:tcW w:w="1077" w:type="dxa"/>
          </w:tcPr>
          <w:p>
            <w:pPr>
              <w:pStyle w:val="0"/>
            </w:pPr>
            <w:r>
              <w:rPr>
                <w:sz w:val="24"/>
              </w:rPr>
              <w:t xml:space="preserve">X</w:t>
            </w:r>
          </w:p>
        </w:tc>
        <w:tc>
          <w:tcPr>
            <w:tcW w:w="1531" w:type="dxa"/>
          </w:tcPr>
          <w:p>
            <w:pPr>
              <w:pStyle w:val="0"/>
            </w:pPr>
            <w:r>
              <w:rPr>
                <w:sz w:val="24"/>
              </w:rPr>
              <w:t xml:space="preserve">70 277 671,3</w:t>
            </w:r>
          </w:p>
        </w:tc>
        <w:tc>
          <w:tcPr>
            <w:tcW w:w="1191" w:type="dxa"/>
          </w:tcPr>
          <w:p>
            <w:pPr>
              <w:pStyle w:val="0"/>
            </w:pPr>
            <w:r>
              <w:rPr>
                <w:sz w:val="24"/>
              </w:rPr>
              <w:t xml:space="preserve">43 393,4</w:t>
            </w:r>
          </w:p>
        </w:tc>
        <w:tc>
          <w:tcPr>
            <w:tcW w:w="1531" w:type="dxa"/>
          </w:tcPr>
          <w:p>
            <w:pPr>
              <w:pStyle w:val="0"/>
            </w:pPr>
            <w:r>
              <w:rPr>
                <w:sz w:val="24"/>
              </w:rPr>
              <w:t xml:space="preserve">74 793 121,0</w:t>
            </w:r>
          </w:p>
        </w:tc>
        <w:tc>
          <w:tcPr>
            <w:tcW w:w="1134" w:type="dxa"/>
          </w:tcPr>
          <w:p>
            <w:pPr>
              <w:pStyle w:val="0"/>
            </w:pPr>
            <w:r>
              <w:rPr>
                <w:sz w:val="24"/>
              </w:rPr>
              <w:t xml:space="preserve">46 181,5</w:t>
            </w:r>
          </w:p>
        </w:tc>
      </w:tr>
      <w:tr>
        <w:tc>
          <w:tcPr>
            <w:tcW w:w="2438" w:type="dxa"/>
          </w:tcPr>
          <w:p>
            <w:pPr>
              <w:pStyle w:val="0"/>
            </w:pPr>
            <w:r>
              <w:rPr>
                <w:sz w:val="24"/>
              </w:rPr>
              <w:t xml:space="preserve">1.1. субвенции из бюджета федерального фонда обязательного медицинского страхования </w:t>
            </w:r>
            <w:hyperlink w:history="0" w:anchor="P3354" w:tooltip="&lt;2&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
              <w:r>
                <w:rPr>
                  <w:sz w:val="24"/>
                  <w:color w:val="0000ff"/>
                </w:rPr>
                <w:t xml:space="preserve">&lt;2&gt;</w:t>
              </w:r>
            </w:hyperlink>
          </w:p>
        </w:tc>
        <w:tc>
          <w:tcPr>
            <w:tcW w:w="1077" w:type="dxa"/>
          </w:tcPr>
          <w:bookmarkStart w:id="3292" w:name="P3292"/>
          <w:bookmarkEnd w:id="3292"/>
          <w:p>
            <w:pPr>
              <w:pStyle w:val="0"/>
            </w:pPr>
            <w:r>
              <w:rPr>
                <w:sz w:val="24"/>
              </w:rPr>
              <w:t xml:space="preserve">5</w:t>
            </w:r>
          </w:p>
        </w:tc>
        <w:tc>
          <w:tcPr>
            <w:tcW w:w="1644" w:type="dxa"/>
          </w:tcPr>
          <w:p>
            <w:pPr>
              <w:pStyle w:val="0"/>
            </w:pPr>
            <w:r>
              <w:rPr>
                <w:sz w:val="24"/>
              </w:rPr>
              <w:t xml:space="preserve">60 726 361,9</w:t>
            </w:r>
          </w:p>
        </w:tc>
        <w:tc>
          <w:tcPr>
            <w:tcW w:w="1134" w:type="dxa"/>
          </w:tcPr>
          <w:p>
            <w:pPr>
              <w:pStyle w:val="0"/>
            </w:pPr>
            <w:r>
              <w:rPr>
                <w:sz w:val="24"/>
              </w:rPr>
              <w:t xml:space="preserve">37 495,9</w:t>
            </w:r>
          </w:p>
        </w:tc>
        <w:tc>
          <w:tcPr>
            <w:tcW w:w="1531" w:type="dxa"/>
          </w:tcPr>
          <w:p>
            <w:pPr>
              <w:pStyle w:val="0"/>
            </w:pPr>
            <w:r>
              <w:rPr>
                <w:sz w:val="24"/>
              </w:rPr>
              <w:t xml:space="preserve">X</w:t>
            </w:r>
          </w:p>
        </w:tc>
        <w:tc>
          <w:tcPr>
            <w:tcW w:w="1077" w:type="dxa"/>
          </w:tcPr>
          <w:p>
            <w:pPr>
              <w:pStyle w:val="0"/>
            </w:pPr>
            <w:r>
              <w:rPr>
                <w:sz w:val="24"/>
              </w:rPr>
              <w:t xml:space="preserve">X</w:t>
            </w:r>
          </w:p>
        </w:tc>
        <w:tc>
          <w:tcPr>
            <w:tcW w:w="1531" w:type="dxa"/>
          </w:tcPr>
          <w:p>
            <w:pPr>
              <w:pStyle w:val="0"/>
            </w:pPr>
            <w:r>
              <w:rPr>
                <w:sz w:val="24"/>
              </w:rPr>
              <w:t xml:space="preserve">65 527 621,6</w:t>
            </w:r>
          </w:p>
        </w:tc>
        <w:tc>
          <w:tcPr>
            <w:tcW w:w="1191" w:type="dxa"/>
          </w:tcPr>
          <w:p>
            <w:pPr>
              <w:pStyle w:val="0"/>
            </w:pPr>
            <w:r>
              <w:rPr>
                <w:sz w:val="24"/>
              </w:rPr>
              <w:t xml:space="preserve">40 460,5</w:t>
            </w:r>
          </w:p>
        </w:tc>
        <w:tc>
          <w:tcPr>
            <w:tcW w:w="1531" w:type="dxa"/>
          </w:tcPr>
          <w:p>
            <w:pPr>
              <w:pStyle w:val="0"/>
            </w:pPr>
            <w:r>
              <w:rPr>
                <w:sz w:val="24"/>
              </w:rPr>
              <w:t xml:space="preserve">70 043 071,3</w:t>
            </w:r>
          </w:p>
        </w:tc>
        <w:tc>
          <w:tcPr>
            <w:tcW w:w="1134" w:type="dxa"/>
          </w:tcPr>
          <w:p>
            <w:pPr>
              <w:pStyle w:val="0"/>
            </w:pPr>
            <w:r>
              <w:rPr>
                <w:sz w:val="24"/>
              </w:rPr>
              <w:t xml:space="preserve">43 248,6</w:t>
            </w:r>
          </w:p>
        </w:tc>
      </w:tr>
      <w:tr>
        <w:tc>
          <w:tcPr>
            <w:tcW w:w="2438" w:type="dxa"/>
          </w:tcPr>
          <w:p>
            <w:pPr>
              <w:pStyle w:val="0"/>
            </w:pPr>
            <w:r>
              <w:rPr>
                <w:sz w:val="24"/>
              </w:rPr>
              <w:t xml:space="preserve">1.2. межбюджетные трансферты бюджета автономного округа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1077" w:type="dxa"/>
          </w:tcPr>
          <w:bookmarkStart w:id="3302" w:name="P3302"/>
          <w:bookmarkEnd w:id="3302"/>
          <w:p>
            <w:pPr>
              <w:pStyle w:val="0"/>
            </w:pPr>
            <w:r>
              <w:rPr>
                <w:sz w:val="24"/>
              </w:rPr>
              <w:t xml:space="preserve">6</w:t>
            </w:r>
          </w:p>
        </w:tc>
        <w:tc>
          <w:tcPr>
            <w:tcW w:w="1644" w:type="dxa"/>
          </w:tcPr>
          <w:p>
            <w:pPr>
              <w:pStyle w:val="0"/>
            </w:pPr>
            <w:r>
              <w:rPr>
                <w:sz w:val="24"/>
              </w:rPr>
              <w:t xml:space="preserve">4 734 050,2</w:t>
            </w:r>
          </w:p>
        </w:tc>
        <w:tc>
          <w:tcPr>
            <w:tcW w:w="1134" w:type="dxa"/>
          </w:tcPr>
          <w:p>
            <w:pPr>
              <w:pStyle w:val="0"/>
            </w:pPr>
            <w:r>
              <w:rPr>
                <w:sz w:val="24"/>
              </w:rPr>
              <w:t xml:space="preserve">2 923,0</w:t>
            </w:r>
          </w:p>
        </w:tc>
        <w:tc>
          <w:tcPr>
            <w:tcW w:w="1531" w:type="dxa"/>
          </w:tcPr>
          <w:p>
            <w:pPr>
              <w:pStyle w:val="0"/>
            </w:pPr>
            <w:r>
              <w:rPr>
                <w:sz w:val="24"/>
              </w:rPr>
              <w:t xml:space="preserve">4 734 050,2</w:t>
            </w:r>
          </w:p>
        </w:tc>
        <w:tc>
          <w:tcPr>
            <w:tcW w:w="1077" w:type="dxa"/>
          </w:tcPr>
          <w:p>
            <w:pPr>
              <w:pStyle w:val="0"/>
            </w:pPr>
            <w:r>
              <w:rPr>
                <w:sz w:val="24"/>
              </w:rPr>
              <w:t xml:space="preserve">2 923,0</w:t>
            </w:r>
          </w:p>
        </w:tc>
        <w:tc>
          <w:tcPr>
            <w:tcW w:w="1531" w:type="dxa"/>
          </w:tcPr>
          <w:p>
            <w:pPr>
              <w:pStyle w:val="0"/>
            </w:pPr>
            <w:r>
              <w:rPr>
                <w:sz w:val="24"/>
              </w:rPr>
              <w:t xml:space="preserve">4 734 050,2</w:t>
            </w:r>
          </w:p>
        </w:tc>
        <w:tc>
          <w:tcPr>
            <w:tcW w:w="1191" w:type="dxa"/>
          </w:tcPr>
          <w:p>
            <w:pPr>
              <w:pStyle w:val="0"/>
            </w:pPr>
            <w:r>
              <w:rPr>
                <w:sz w:val="24"/>
              </w:rPr>
              <w:t xml:space="preserve">2 923,0</w:t>
            </w:r>
          </w:p>
        </w:tc>
        <w:tc>
          <w:tcPr>
            <w:tcW w:w="1531" w:type="dxa"/>
          </w:tcPr>
          <w:p>
            <w:pPr>
              <w:pStyle w:val="0"/>
            </w:pPr>
            <w:r>
              <w:rPr>
                <w:sz w:val="24"/>
              </w:rPr>
              <w:t xml:space="preserve">4 734 050,2</w:t>
            </w:r>
          </w:p>
        </w:tc>
        <w:tc>
          <w:tcPr>
            <w:tcW w:w="1134" w:type="dxa"/>
          </w:tcPr>
          <w:p>
            <w:pPr>
              <w:pStyle w:val="0"/>
            </w:pPr>
            <w:r>
              <w:rPr>
                <w:sz w:val="24"/>
              </w:rPr>
              <w:t xml:space="preserve">2 923,0</w:t>
            </w:r>
          </w:p>
        </w:tc>
      </w:tr>
      <w:tr>
        <w:tc>
          <w:tcPr>
            <w:tcW w:w="2438" w:type="dxa"/>
          </w:tcPr>
          <w:p>
            <w:pPr>
              <w:pStyle w:val="0"/>
            </w:pPr>
            <w:r>
              <w:rPr>
                <w:sz w:val="24"/>
              </w:rPr>
              <w:t xml:space="preserve">1.3. прочие поступления</w:t>
            </w:r>
          </w:p>
        </w:tc>
        <w:tc>
          <w:tcPr>
            <w:tcW w:w="1077" w:type="dxa"/>
          </w:tcPr>
          <w:bookmarkStart w:id="3312" w:name="P3312"/>
          <w:bookmarkEnd w:id="3312"/>
          <w:p>
            <w:pPr>
              <w:pStyle w:val="0"/>
            </w:pPr>
            <w:r>
              <w:rPr>
                <w:sz w:val="24"/>
              </w:rPr>
              <w:t xml:space="preserve">7</w:t>
            </w:r>
          </w:p>
        </w:tc>
        <w:tc>
          <w:tcPr>
            <w:tcW w:w="1644" w:type="dxa"/>
          </w:tcPr>
          <w:p>
            <w:pPr>
              <w:pStyle w:val="0"/>
            </w:pPr>
            <w:r>
              <w:rPr>
                <w:sz w:val="24"/>
              </w:rPr>
              <w:t xml:space="preserve">49 634,6</w:t>
            </w:r>
          </w:p>
        </w:tc>
        <w:tc>
          <w:tcPr>
            <w:tcW w:w="1134" w:type="dxa"/>
          </w:tcPr>
          <w:p>
            <w:pPr>
              <w:pStyle w:val="0"/>
            </w:pPr>
            <w:r>
              <w:rPr>
                <w:sz w:val="24"/>
              </w:rPr>
              <w:t xml:space="preserve">30,6</w:t>
            </w:r>
          </w:p>
        </w:tc>
        <w:tc>
          <w:tcPr>
            <w:tcW w:w="1531" w:type="dxa"/>
          </w:tcPr>
          <w:p>
            <w:pPr>
              <w:pStyle w:val="0"/>
            </w:pPr>
            <w:r>
              <w:rPr>
                <w:sz w:val="24"/>
              </w:rPr>
              <w:t xml:space="preserve">X</w:t>
            </w:r>
          </w:p>
        </w:tc>
        <w:tc>
          <w:tcPr>
            <w:tcW w:w="1077" w:type="dxa"/>
          </w:tcPr>
          <w:p>
            <w:pPr>
              <w:pStyle w:val="0"/>
            </w:pPr>
            <w:r>
              <w:rPr>
                <w:sz w:val="24"/>
              </w:rPr>
              <w:t xml:space="preserve">X</w:t>
            </w:r>
          </w:p>
        </w:tc>
        <w:tc>
          <w:tcPr>
            <w:tcW w:w="1531" w:type="dxa"/>
          </w:tcPr>
          <w:p>
            <w:pPr>
              <w:pStyle w:val="0"/>
            </w:pPr>
            <w:r>
              <w:rPr>
                <w:sz w:val="24"/>
              </w:rPr>
              <w:t xml:space="preserve">15 999,5</w:t>
            </w:r>
          </w:p>
        </w:tc>
        <w:tc>
          <w:tcPr>
            <w:tcW w:w="1191" w:type="dxa"/>
          </w:tcPr>
          <w:p>
            <w:pPr>
              <w:pStyle w:val="0"/>
            </w:pPr>
            <w:r>
              <w:rPr>
                <w:sz w:val="24"/>
              </w:rPr>
              <w:t xml:space="preserve">9,9</w:t>
            </w:r>
          </w:p>
        </w:tc>
        <w:tc>
          <w:tcPr>
            <w:tcW w:w="1531" w:type="dxa"/>
          </w:tcPr>
          <w:p>
            <w:pPr>
              <w:pStyle w:val="0"/>
            </w:pPr>
            <w:r>
              <w:rPr>
                <w:sz w:val="24"/>
              </w:rPr>
              <w:t xml:space="preserve">15 999,5</w:t>
            </w:r>
          </w:p>
        </w:tc>
        <w:tc>
          <w:tcPr>
            <w:tcW w:w="1134" w:type="dxa"/>
          </w:tcPr>
          <w:p>
            <w:pPr>
              <w:pStyle w:val="0"/>
            </w:pPr>
            <w:r>
              <w:rPr>
                <w:sz w:val="24"/>
              </w:rPr>
              <w:t xml:space="preserve">9,9</w:t>
            </w:r>
          </w:p>
        </w:tc>
      </w:tr>
      <w:tr>
        <w:tc>
          <w:tcPr>
            <w:tcW w:w="2438" w:type="dxa"/>
          </w:tcPr>
          <w:p>
            <w:pPr>
              <w:pStyle w:val="0"/>
            </w:pPr>
            <w:r>
              <w:rPr>
                <w:sz w:val="24"/>
              </w:rPr>
              <w:t xml:space="preserve">2. межбюджетные трансферты бюджета автономного округа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1077" w:type="dxa"/>
          </w:tcPr>
          <w:bookmarkStart w:id="3322" w:name="P3322"/>
          <w:bookmarkEnd w:id="3322"/>
          <w:p>
            <w:pPr>
              <w:pStyle w:val="0"/>
            </w:pPr>
            <w:r>
              <w:rPr>
                <w:sz w:val="24"/>
              </w:rPr>
              <w:t xml:space="preserve">8</w:t>
            </w:r>
          </w:p>
        </w:tc>
        <w:tc>
          <w:tcPr>
            <w:tcW w:w="1644" w:type="dxa"/>
          </w:tcPr>
          <w:p>
            <w:pPr>
              <w:pStyle w:val="0"/>
            </w:pPr>
            <w:r>
              <w:rPr>
                <w:sz w:val="24"/>
              </w:rPr>
              <w:t xml:space="preserve">0</w:t>
            </w:r>
          </w:p>
        </w:tc>
        <w:tc>
          <w:tcPr>
            <w:tcW w:w="1134" w:type="dxa"/>
          </w:tcPr>
          <w:p>
            <w:pPr>
              <w:pStyle w:val="0"/>
            </w:pPr>
            <w:r>
              <w:rPr>
                <w:sz w:val="24"/>
              </w:rPr>
              <w:t xml:space="preserve">0</w:t>
            </w:r>
          </w:p>
        </w:tc>
        <w:tc>
          <w:tcPr>
            <w:tcW w:w="1531" w:type="dxa"/>
          </w:tcPr>
          <w:p>
            <w:pPr>
              <w:pStyle w:val="0"/>
            </w:pPr>
            <w:r>
              <w:rPr>
                <w:sz w:val="24"/>
              </w:rPr>
              <w:t xml:space="preserve">0</w:t>
            </w:r>
          </w:p>
        </w:tc>
        <w:tc>
          <w:tcPr>
            <w:tcW w:w="1077" w:type="dxa"/>
          </w:tcPr>
          <w:p>
            <w:pPr>
              <w:pStyle w:val="0"/>
            </w:pPr>
            <w:r>
              <w:rPr>
                <w:sz w:val="24"/>
              </w:rPr>
              <w:t xml:space="preserve">0</w:t>
            </w:r>
          </w:p>
        </w:tc>
        <w:tc>
          <w:tcPr>
            <w:tcW w:w="1531" w:type="dxa"/>
          </w:tcPr>
          <w:p>
            <w:pPr>
              <w:pStyle w:val="0"/>
            </w:pPr>
            <w:r>
              <w:rPr>
                <w:sz w:val="24"/>
              </w:rPr>
              <w:t xml:space="preserve">0</w:t>
            </w:r>
          </w:p>
        </w:tc>
        <w:tc>
          <w:tcPr>
            <w:tcW w:w="1191" w:type="dxa"/>
          </w:tcPr>
          <w:p>
            <w:pPr>
              <w:pStyle w:val="0"/>
            </w:pPr>
            <w:r>
              <w:rPr>
                <w:sz w:val="24"/>
              </w:rPr>
              <w:t xml:space="preserve">0</w:t>
            </w:r>
          </w:p>
        </w:tc>
        <w:tc>
          <w:tcPr>
            <w:tcW w:w="1531" w:type="dxa"/>
          </w:tcPr>
          <w:p>
            <w:pPr>
              <w:pStyle w:val="0"/>
            </w:pPr>
            <w:r>
              <w:rPr>
                <w:sz w:val="24"/>
              </w:rPr>
              <w:t xml:space="preserve">0</w:t>
            </w:r>
          </w:p>
        </w:tc>
        <w:tc>
          <w:tcPr>
            <w:tcW w:w="1134" w:type="dxa"/>
          </w:tcPr>
          <w:p>
            <w:pPr>
              <w:pStyle w:val="0"/>
            </w:pPr>
            <w:r>
              <w:rPr>
                <w:sz w:val="24"/>
              </w:rPr>
              <w:t xml:space="preserve">0</w:t>
            </w:r>
          </w:p>
        </w:tc>
      </w:tr>
      <w:tr>
        <w:tc>
          <w:tcPr>
            <w:tcW w:w="2438" w:type="dxa"/>
          </w:tcPr>
          <w:p>
            <w:pPr>
              <w:pStyle w:val="0"/>
            </w:pPr>
            <w:r>
              <w:rPr>
                <w:sz w:val="24"/>
              </w:rPr>
              <w:t xml:space="preserve">2.1. межбюджетные трансферты, передаваемые из бюджета автономного округа и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1077" w:type="dxa"/>
          </w:tcPr>
          <w:p>
            <w:pPr>
              <w:pStyle w:val="0"/>
            </w:pPr>
            <w:r>
              <w:rPr>
                <w:sz w:val="24"/>
              </w:rPr>
              <w:t xml:space="preserve">9</w:t>
            </w:r>
          </w:p>
        </w:tc>
        <w:tc>
          <w:tcPr>
            <w:tcW w:w="1644" w:type="dxa"/>
          </w:tcPr>
          <w:p>
            <w:pPr>
              <w:pStyle w:val="0"/>
            </w:pPr>
            <w:r>
              <w:rPr>
                <w:sz w:val="24"/>
              </w:rPr>
              <w:t xml:space="preserve">0</w:t>
            </w:r>
          </w:p>
        </w:tc>
        <w:tc>
          <w:tcPr>
            <w:tcW w:w="1134" w:type="dxa"/>
          </w:tcPr>
          <w:p>
            <w:pPr>
              <w:pStyle w:val="0"/>
            </w:pPr>
            <w:r>
              <w:rPr>
                <w:sz w:val="24"/>
              </w:rPr>
              <w:t xml:space="preserve">0</w:t>
            </w:r>
          </w:p>
        </w:tc>
        <w:tc>
          <w:tcPr>
            <w:tcW w:w="1531" w:type="dxa"/>
          </w:tcPr>
          <w:p>
            <w:pPr>
              <w:pStyle w:val="0"/>
            </w:pPr>
            <w:r>
              <w:rPr>
                <w:sz w:val="24"/>
              </w:rPr>
              <w:t xml:space="preserve">0</w:t>
            </w:r>
          </w:p>
        </w:tc>
        <w:tc>
          <w:tcPr>
            <w:tcW w:w="1077" w:type="dxa"/>
          </w:tcPr>
          <w:p>
            <w:pPr>
              <w:pStyle w:val="0"/>
            </w:pPr>
            <w:r>
              <w:rPr>
                <w:sz w:val="24"/>
              </w:rPr>
              <w:t xml:space="preserve">0</w:t>
            </w:r>
          </w:p>
        </w:tc>
        <w:tc>
          <w:tcPr>
            <w:tcW w:w="1531" w:type="dxa"/>
          </w:tcPr>
          <w:p>
            <w:pPr>
              <w:pStyle w:val="0"/>
            </w:pPr>
            <w:r>
              <w:rPr>
                <w:sz w:val="24"/>
              </w:rPr>
              <w:t xml:space="preserve">0</w:t>
            </w:r>
          </w:p>
        </w:tc>
        <w:tc>
          <w:tcPr>
            <w:tcW w:w="1191" w:type="dxa"/>
          </w:tcPr>
          <w:p>
            <w:pPr>
              <w:pStyle w:val="0"/>
            </w:pPr>
            <w:r>
              <w:rPr>
                <w:sz w:val="24"/>
              </w:rPr>
              <w:t xml:space="preserve">0</w:t>
            </w:r>
          </w:p>
        </w:tc>
        <w:tc>
          <w:tcPr>
            <w:tcW w:w="1531" w:type="dxa"/>
          </w:tcPr>
          <w:p>
            <w:pPr>
              <w:pStyle w:val="0"/>
            </w:pPr>
            <w:r>
              <w:rPr>
                <w:sz w:val="24"/>
              </w:rPr>
              <w:t xml:space="preserve">0</w:t>
            </w:r>
          </w:p>
        </w:tc>
        <w:tc>
          <w:tcPr>
            <w:tcW w:w="1134" w:type="dxa"/>
          </w:tcPr>
          <w:p>
            <w:pPr>
              <w:pStyle w:val="0"/>
            </w:pPr>
            <w:r>
              <w:rPr>
                <w:sz w:val="24"/>
              </w:rPr>
              <w:t xml:space="preserve">0</w:t>
            </w:r>
          </w:p>
        </w:tc>
      </w:tr>
      <w:tr>
        <w:tc>
          <w:tcPr>
            <w:tcW w:w="2438" w:type="dxa"/>
          </w:tcPr>
          <w:p>
            <w:pPr>
              <w:pStyle w:val="0"/>
            </w:pPr>
            <w:r>
              <w:rPr>
                <w:sz w:val="24"/>
              </w:rPr>
              <w:t xml:space="preserve">2.2. межбюджетные трансферты, передаваемые из бюджета автономного округа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1077" w:type="dxa"/>
          </w:tcPr>
          <w:p>
            <w:pPr>
              <w:pStyle w:val="0"/>
            </w:pPr>
            <w:r>
              <w:rPr>
                <w:sz w:val="24"/>
              </w:rPr>
              <w:t xml:space="preserve">10</w:t>
            </w:r>
          </w:p>
        </w:tc>
        <w:tc>
          <w:tcPr>
            <w:tcW w:w="1644" w:type="dxa"/>
          </w:tcPr>
          <w:p>
            <w:pPr>
              <w:pStyle w:val="0"/>
            </w:pPr>
            <w:r>
              <w:rPr>
                <w:sz w:val="24"/>
              </w:rPr>
              <w:t xml:space="preserve">0</w:t>
            </w:r>
          </w:p>
        </w:tc>
        <w:tc>
          <w:tcPr>
            <w:tcW w:w="1134" w:type="dxa"/>
          </w:tcPr>
          <w:p>
            <w:pPr>
              <w:pStyle w:val="0"/>
            </w:pPr>
            <w:r>
              <w:rPr>
                <w:sz w:val="24"/>
              </w:rPr>
              <w:t xml:space="preserve">0</w:t>
            </w:r>
          </w:p>
        </w:tc>
        <w:tc>
          <w:tcPr>
            <w:tcW w:w="1531" w:type="dxa"/>
          </w:tcPr>
          <w:p>
            <w:pPr>
              <w:pStyle w:val="0"/>
            </w:pPr>
            <w:r>
              <w:rPr>
                <w:sz w:val="24"/>
              </w:rPr>
              <w:t xml:space="preserve">0</w:t>
            </w:r>
          </w:p>
        </w:tc>
        <w:tc>
          <w:tcPr>
            <w:tcW w:w="1077" w:type="dxa"/>
          </w:tcPr>
          <w:p>
            <w:pPr>
              <w:pStyle w:val="0"/>
            </w:pPr>
            <w:r>
              <w:rPr>
                <w:sz w:val="24"/>
              </w:rPr>
              <w:t xml:space="preserve">0</w:t>
            </w:r>
          </w:p>
        </w:tc>
        <w:tc>
          <w:tcPr>
            <w:tcW w:w="1531" w:type="dxa"/>
          </w:tcPr>
          <w:p>
            <w:pPr>
              <w:pStyle w:val="0"/>
            </w:pPr>
            <w:r>
              <w:rPr>
                <w:sz w:val="24"/>
              </w:rPr>
              <w:t xml:space="preserve">0</w:t>
            </w:r>
          </w:p>
        </w:tc>
        <w:tc>
          <w:tcPr>
            <w:tcW w:w="1191" w:type="dxa"/>
          </w:tcPr>
          <w:p>
            <w:pPr>
              <w:pStyle w:val="0"/>
            </w:pPr>
            <w:r>
              <w:rPr>
                <w:sz w:val="24"/>
              </w:rPr>
              <w:t xml:space="preserve">0</w:t>
            </w:r>
          </w:p>
        </w:tc>
        <w:tc>
          <w:tcPr>
            <w:tcW w:w="1531" w:type="dxa"/>
          </w:tcPr>
          <w:p>
            <w:pPr>
              <w:pStyle w:val="0"/>
            </w:pPr>
            <w:r>
              <w:rPr>
                <w:sz w:val="24"/>
              </w:rPr>
              <w:t xml:space="preserve">0</w:t>
            </w:r>
          </w:p>
        </w:tc>
        <w:tc>
          <w:tcPr>
            <w:tcW w:w="1134" w:type="dxa"/>
          </w:tcPr>
          <w:p>
            <w:pPr>
              <w:pStyle w:val="0"/>
            </w:pPr>
            <w:r>
              <w:rPr>
                <w:sz w:val="24"/>
              </w:rPr>
              <w:t xml:space="preserve">0</w:t>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bookmarkStart w:id="3353" w:name="P3353"/>
    <w:bookmarkEnd w:id="3353"/>
    <w:p>
      <w:pPr>
        <w:pStyle w:val="0"/>
        <w:spacing w:before="240" w:line-rule="auto"/>
        <w:ind w:firstLine="540"/>
        <w:jc w:val="both"/>
      </w:pPr>
      <w:r>
        <w:rPr>
          <w:sz w:val="24"/>
        </w:rPr>
        <w:t xml:space="preserve">&lt;1&gt;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history="0" w:anchor="P3302" w:tooltip="6">
        <w:r>
          <w:rPr>
            <w:sz w:val="24"/>
            <w:color w:val="0000ff"/>
          </w:rPr>
          <w:t xml:space="preserve">строки 06</w:t>
        </w:r>
      </w:hyperlink>
      <w:r>
        <w:rPr>
          <w:sz w:val="24"/>
        </w:rPr>
        <w:t xml:space="preserve"> и </w:t>
      </w:r>
      <w:hyperlink w:history="0" w:anchor="P3322" w:tooltip="8">
        <w:r>
          <w:rPr>
            <w:sz w:val="24"/>
            <w:color w:val="0000ff"/>
          </w:rPr>
          <w:t xml:space="preserve">08</w:t>
        </w:r>
      </w:hyperlink>
      <w:r>
        <w:rPr>
          <w:sz w:val="24"/>
        </w:rPr>
        <w:t xml:space="preserve">).</w:t>
      </w:r>
    </w:p>
    <w:bookmarkStart w:id="3354" w:name="P3354"/>
    <w:bookmarkEnd w:id="3354"/>
    <w:p>
      <w:pPr>
        <w:pStyle w:val="0"/>
        <w:spacing w:before="240" w:line-rule="auto"/>
        <w:ind w:firstLine="540"/>
        <w:jc w:val="both"/>
      </w:pPr>
      <w:r>
        <w:rPr>
          <w:sz w:val="24"/>
        </w:rPr>
        <w:t xml:space="preserve">&lt;2&gt;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pPr>
        <w:pStyle w:val="0"/>
        <w:ind w:firstLine="540"/>
        <w:jc w:val="both"/>
      </w:pPr>
      <w:r>
        <w:rPr>
          <w:sz w:val="24"/>
        </w:rPr>
      </w:r>
    </w:p>
    <w:p>
      <w:pPr>
        <w:pStyle w:val="0"/>
        <w:jc w:val="center"/>
      </w:pPr>
      <w:r>
        <w:rPr>
          <w:sz w:val="24"/>
        </w:rPr>
        <w:t xml:space="preserve">Справочные данные, использованные при расчете стоимости</w:t>
      </w:r>
    </w:p>
    <w:p>
      <w:pPr>
        <w:pStyle w:val="0"/>
        <w:jc w:val="center"/>
      </w:pPr>
      <w:r>
        <w:rPr>
          <w:sz w:val="24"/>
        </w:rPr>
        <w:t xml:space="preserve">Территориальной программы за счет бюджетных ассигнований</w:t>
      </w:r>
    </w:p>
    <w:p>
      <w:pPr>
        <w:pStyle w:val="0"/>
        <w:jc w:val="center"/>
      </w:pPr>
      <w:r>
        <w:rPr>
          <w:sz w:val="24"/>
        </w:rPr>
        <w:t xml:space="preserve">консолидированного бюджета автономного округа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49"/>
        <w:gridCol w:w="1417"/>
        <w:gridCol w:w="1417"/>
        <w:gridCol w:w="1417"/>
      </w:tblGrid>
      <w:tr>
        <w:tc>
          <w:tcPr>
            <w:tcW w:w="4649" w:type="dxa"/>
          </w:tcPr>
          <w:p>
            <w:pPr>
              <w:pStyle w:val="0"/>
            </w:pPr>
            <w:r>
              <w:rPr>
                <w:sz w:val="24"/>
              </w:rPr>
              <w:t xml:space="preserve">Справочные данные, использованные при расчете стоимости Территориальной программы за счет бюджетных ассигнований консолидированного бюджета автономного округа</w:t>
            </w:r>
          </w:p>
        </w:tc>
        <w:tc>
          <w:tcPr>
            <w:tcW w:w="1417" w:type="dxa"/>
          </w:tcPr>
          <w:p>
            <w:pPr>
              <w:pStyle w:val="0"/>
            </w:pPr>
            <w:r>
              <w:rPr>
                <w:sz w:val="24"/>
              </w:rPr>
              <w:t xml:space="preserve">2025 год</w:t>
            </w:r>
          </w:p>
        </w:tc>
        <w:tc>
          <w:tcPr>
            <w:tcW w:w="1417" w:type="dxa"/>
          </w:tcPr>
          <w:p>
            <w:pPr>
              <w:pStyle w:val="0"/>
            </w:pPr>
            <w:r>
              <w:rPr>
                <w:sz w:val="24"/>
              </w:rPr>
              <w:t xml:space="preserve">2026 год</w:t>
            </w:r>
          </w:p>
        </w:tc>
        <w:tc>
          <w:tcPr>
            <w:tcW w:w="1417" w:type="dxa"/>
          </w:tcPr>
          <w:p>
            <w:pPr>
              <w:pStyle w:val="0"/>
            </w:pPr>
            <w:r>
              <w:rPr>
                <w:sz w:val="24"/>
              </w:rPr>
              <w:t xml:space="preserve">2027 год</w:t>
            </w:r>
          </w:p>
        </w:tc>
      </w:tr>
      <w:tr>
        <w:tc>
          <w:tcPr>
            <w:tcW w:w="4649" w:type="dxa"/>
          </w:tcPr>
          <w:p>
            <w:pPr>
              <w:pStyle w:val="0"/>
            </w:pPr>
            <w:r>
              <w:rPr>
                <w:sz w:val="24"/>
              </w:rPr>
              <w:t xml:space="preserve">Численность населения автономного округа по данным Территориального органа Федеральной службы государственной статистики (человек)</w:t>
            </w:r>
          </w:p>
        </w:tc>
        <w:tc>
          <w:tcPr>
            <w:tcW w:w="1417" w:type="dxa"/>
          </w:tcPr>
          <w:p>
            <w:pPr>
              <w:pStyle w:val="0"/>
            </w:pPr>
            <w:r>
              <w:rPr>
                <w:sz w:val="24"/>
              </w:rPr>
              <w:t xml:space="preserve">1 782 710</w:t>
            </w:r>
          </w:p>
        </w:tc>
        <w:tc>
          <w:tcPr>
            <w:tcW w:w="1417" w:type="dxa"/>
          </w:tcPr>
          <w:p>
            <w:pPr>
              <w:pStyle w:val="0"/>
            </w:pPr>
            <w:r>
              <w:rPr>
                <w:sz w:val="24"/>
              </w:rPr>
              <w:t xml:space="preserve">1 798 890</w:t>
            </w:r>
          </w:p>
        </w:tc>
        <w:tc>
          <w:tcPr>
            <w:tcW w:w="1417" w:type="dxa"/>
          </w:tcPr>
          <w:p>
            <w:pPr>
              <w:pStyle w:val="0"/>
            </w:pPr>
            <w:r>
              <w:rPr>
                <w:sz w:val="24"/>
              </w:rPr>
              <w:t xml:space="preserve">1 815 370</w:t>
            </w:r>
          </w:p>
        </w:tc>
      </w:tr>
      <w:tr>
        <w:tc>
          <w:tcPr>
            <w:tcW w:w="4649" w:type="dxa"/>
          </w:tcPr>
          <w:p>
            <w:pPr>
              <w:pStyle w:val="0"/>
            </w:pPr>
            <w:r>
              <w:rPr>
                <w:sz w:val="24"/>
              </w:rPr>
              <w:t xml:space="preserve">Коэффициент дифференциации, рассчитанный в соответствии с </w:t>
            </w:r>
            <w:hyperlink w:history="0" r:id="rId23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постановление Правительства Российской Федерации N 462)</w:t>
            </w:r>
          </w:p>
        </w:tc>
        <w:tc>
          <w:tcPr>
            <w:tcW w:w="1417" w:type="dxa"/>
          </w:tcPr>
          <w:p>
            <w:pPr>
              <w:pStyle w:val="0"/>
            </w:pPr>
            <w:r>
              <w:rPr>
                <w:sz w:val="24"/>
              </w:rPr>
              <w:t xml:space="preserve">1,748</w:t>
            </w:r>
          </w:p>
        </w:tc>
        <w:tc>
          <w:tcPr>
            <w:tcW w:w="1417" w:type="dxa"/>
          </w:tcPr>
          <w:p>
            <w:pPr>
              <w:pStyle w:val="0"/>
            </w:pPr>
            <w:r>
              <w:rPr>
                <w:sz w:val="24"/>
              </w:rPr>
              <w:t xml:space="preserve">1,748</w:t>
            </w:r>
          </w:p>
        </w:tc>
        <w:tc>
          <w:tcPr>
            <w:tcW w:w="1417" w:type="dxa"/>
          </w:tcPr>
          <w:p>
            <w:pPr>
              <w:pStyle w:val="0"/>
            </w:pPr>
            <w:r>
              <w:rPr>
                <w:sz w:val="24"/>
              </w:rPr>
              <w:t xml:space="preserve">1,748</w:t>
            </w:r>
          </w:p>
        </w:tc>
      </w:tr>
      <w:tr>
        <w:tc>
          <w:tcPr>
            <w:tcW w:w="4649" w:type="dxa"/>
          </w:tcPr>
          <w:p>
            <w:pPr>
              <w:pStyle w:val="0"/>
            </w:pPr>
            <w:r>
              <w:rPr>
                <w:sz w:val="24"/>
              </w:rPr>
              <w:t xml:space="preserve">Коэффициент доступности медицинской помощи, рассчитанный в соответствии с </w:t>
            </w:r>
            <w:hyperlink w:history="0" r:id="rId23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N 462</w:t>
            </w:r>
          </w:p>
        </w:tc>
        <w:tc>
          <w:tcPr>
            <w:tcW w:w="1417" w:type="dxa"/>
          </w:tcPr>
          <w:p>
            <w:pPr>
              <w:pStyle w:val="0"/>
            </w:pPr>
            <w:r>
              <w:rPr>
                <w:sz w:val="24"/>
              </w:rPr>
              <w:t xml:space="preserve">1,026</w:t>
            </w:r>
          </w:p>
        </w:tc>
        <w:tc>
          <w:tcPr>
            <w:tcW w:w="1417" w:type="dxa"/>
          </w:tcPr>
          <w:p>
            <w:pPr>
              <w:pStyle w:val="0"/>
            </w:pPr>
            <w:r>
              <w:rPr>
                <w:sz w:val="24"/>
              </w:rPr>
              <w:t xml:space="preserve">1,026</w:t>
            </w:r>
          </w:p>
        </w:tc>
        <w:tc>
          <w:tcPr>
            <w:tcW w:w="1417" w:type="dxa"/>
          </w:tcPr>
          <w:p>
            <w:pPr>
              <w:pStyle w:val="0"/>
            </w:pPr>
            <w:r>
              <w:rPr>
                <w:sz w:val="24"/>
              </w:rPr>
              <w:t xml:space="preserve">1,026</w:t>
            </w:r>
          </w:p>
        </w:tc>
      </w:tr>
    </w:tbl>
    <w:p>
      <w:pPr>
        <w:pStyle w:val="0"/>
        <w:ind w:firstLine="540"/>
        <w:jc w:val="both"/>
      </w:pPr>
      <w:r>
        <w:rPr>
          <w:sz w:val="24"/>
        </w:rPr>
      </w:r>
    </w:p>
    <w:p>
      <w:pPr>
        <w:pStyle w:val="0"/>
        <w:jc w:val="center"/>
      </w:pPr>
      <w:r>
        <w:rPr>
          <w:sz w:val="24"/>
        </w:rPr>
        <w:t xml:space="preserve">Справочно</w:t>
      </w:r>
    </w:p>
    <w:p>
      <w:pPr>
        <w:pStyle w:val="0"/>
        <w:jc w:val="center"/>
      </w:pPr>
      <w:r>
        <w:rPr>
          <w:sz w:val="24"/>
        </w:rPr>
      </w:r>
    </w:p>
    <w:p>
      <w:pPr>
        <w:pStyle w:val="0"/>
        <w:jc w:val="center"/>
      </w:pPr>
      <w:r>
        <w:rPr>
          <w:sz w:val="24"/>
        </w:rPr>
        <w:t xml:space="preserve">(в ред. </w:t>
      </w:r>
      <w:hyperlink w:history="0" r:id="rId240" w:tooltip="Постановление Правительства ХМАО - Югры от 08.09.2025 N 347-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w:t>
      </w:r>
    </w:p>
    <w:p>
      <w:pPr>
        <w:pStyle w:val="0"/>
        <w:jc w:val="center"/>
      </w:pPr>
      <w:r>
        <w:rPr>
          <w:sz w:val="24"/>
        </w:rPr>
        <w:t xml:space="preserve">от 08.09.2025 N 347-п)</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1024"/>
        <w:gridCol w:w="1699"/>
        <w:gridCol w:w="664"/>
        <w:gridCol w:w="859"/>
        <w:gridCol w:w="1024"/>
        <w:gridCol w:w="1699"/>
        <w:gridCol w:w="1024"/>
        <w:gridCol w:w="1699"/>
      </w:tblGrid>
      <w:tr>
        <w:tc>
          <w:tcPr>
            <w:tcW w:w="3288" w:type="dxa"/>
            <w:vMerge w:val="restart"/>
          </w:tcPr>
          <w:p>
            <w:pPr>
              <w:pStyle w:val="0"/>
              <w:jc w:val="center"/>
            </w:pPr>
            <w:r>
              <w:rPr>
                <w:sz w:val="24"/>
              </w:rPr>
              <w:t xml:space="preserve">Справочно</w:t>
            </w:r>
          </w:p>
        </w:tc>
        <w:tc>
          <w:tcPr>
            <w:gridSpan w:val="4"/>
            <w:tcW w:w="4246" w:type="dxa"/>
          </w:tcPr>
          <w:p>
            <w:pPr>
              <w:pStyle w:val="0"/>
              <w:jc w:val="center"/>
            </w:pPr>
            <w:r>
              <w:rPr>
                <w:sz w:val="24"/>
              </w:rPr>
              <w:t xml:space="preserve">2025 год</w:t>
            </w:r>
          </w:p>
        </w:tc>
        <w:tc>
          <w:tcPr>
            <w:gridSpan w:val="2"/>
            <w:tcW w:w="2723" w:type="dxa"/>
          </w:tcPr>
          <w:p>
            <w:pPr>
              <w:pStyle w:val="0"/>
              <w:jc w:val="center"/>
            </w:pPr>
            <w:r>
              <w:rPr>
                <w:sz w:val="24"/>
              </w:rPr>
              <w:t xml:space="preserve">2026 год</w:t>
            </w:r>
          </w:p>
        </w:tc>
        <w:tc>
          <w:tcPr>
            <w:gridSpan w:val="2"/>
            <w:tcW w:w="2723" w:type="dxa"/>
          </w:tcPr>
          <w:p>
            <w:pPr>
              <w:pStyle w:val="0"/>
              <w:jc w:val="center"/>
            </w:pPr>
            <w:r>
              <w:rPr>
                <w:sz w:val="24"/>
              </w:rPr>
              <w:t xml:space="preserve">2027 год</w:t>
            </w:r>
          </w:p>
        </w:tc>
      </w:tr>
      <w:tr>
        <w:tc>
          <w:tcPr>
            <w:vMerge w:val="continue"/>
          </w:tcPr>
          <w:p/>
        </w:tc>
        <w:tc>
          <w:tcPr>
            <w:tcW w:w="1024" w:type="dxa"/>
          </w:tcPr>
          <w:p>
            <w:pPr>
              <w:pStyle w:val="0"/>
              <w:jc w:val="center"/>
            </w:pPr>
            <w:r>
              <w:rPr>
                <w:sz w:val="24"/>
              </w:rPr>
              <w:t xml:space="preserve">всего (тыс. руб.)</w:t>
            </w:r>
          </w:p>
        </w:tc>
        <w:tc>
          <w:tcPr>
            <w:tcW w:w="1699" w:type="dxa"/>
          </w:tcPr>
          <w:p>
            <w:pPr>
              <w:pStyle w:val="0"/>
              <w:jc w:val="center"/>
            </w:pPr>
            <w:r>
              <w:rPr>
                <w:sz w:val="24"/>
              </w:rPr>
              <w:t xml:space="preserve">на 1 застрахованное лицо в год (руб.)</w:t>
            </w:r>
          </w:p>
        </w:tc>
        <w:tc>
          <w:tcPr>
            <w:tcW w:w="664" w:type="dxa"/>
          </w:tcPr>
          <w:p>
            <w:pPr>
              <w:pStyle w:val="0"/>
              <w:jc w:val="center"/>
            </w:pPr>
            <w:r>
              <w:rPr>
                <w:sz w:val="24"/>
              </w:rPr>
              <w:t xml:space="preserve">всего (тыс. руб.)</w:t>
            </w:r>
          </w:p>
        </w:tc>
        <w:tc>
          <w:tcPr>
            <w:tcW w:w="859" w:type="dxa"/>
          </w:tcPr>
          <w:p>
            <w:pPr>
              <w:pStyle w:val="0"/>
              <w:jc w:val="center"/>
            </w:pPr>
            <w:r>
              <w:rPr>
                <w:sz w:val="24"/>
              </w:rPr>
              <w:t xml:space="preserve">на 1 жителя</w:t>
            </w:r>
          </w:p>
        </w:tc>
        <w:tc>
          <w:tcPr>
            <w:tcW w:w="1024" w:type="dxa"/>
          </w:tcPr>
          <w:p>
            <w:pPr>
              <w:pStyle w:val="0"/>
              <w:jc w:val="center"/>
            </w:pPr>
            <w:r>
              <w:rPr>
                <w:sz w:val="24"/>
              </w:rPr>
              <w:t xml:space="preserve">всего (тыс. руб.)</w:t>
            </w:r>
          </w:p>
        </w:tc>
        <w:tc>
          <w:tcPr>
            <w:tcW w:w="1699" w:type="dxa"/>
          </w:tcPr>
          <w:p>
            <w:pPr>
              <w:pStyle w:val="0"/>
              <w:jc w:val="center"/>
            </w:pPr>
            <w:r>
              <w:rPr>
                <w:sz w:val="24"/>
              </w:rPr>
              <w:t xml:space="preserve">на 1 застрахованное лицо в год (руб.)</w:t>
            </w:r>
          </w:p>
        </w:tc>
        <w:tc>
          <w:tcPr>
            <w:tcW w:w="1024" w:type="dxa"/>
          </w:tcPr>
          <w:p>
            <w:pPr>
              <w:pStyle w:val="0"/>
              <w:jc w:val="center"/>
            </w:pPr>
            <w:r>
              <w:rPr>
                <w:sz w:val="24"/>
              </w:rPr>
              <w:t xml:space="preserve">всего (тыс. руб.)</w:t>
            </w:r>
          </w:p>
        </w:tc>
        <w:tc>
          <w:tcPr>
            <w:tcW w:w="1699" w:type="dxa"/>
          </w:tcPr>
          <w:p>
            <w:pPr>
              <w:pStyle w:val="0"/>
              <w:jc w:val="center"/>
            </w:pPr>
            <w:r>
              <w:rPr>
                <w:sz w:val="24"/>
              </w:rPr>
              <w:t xml:space="preserve">на 1 застрахованное лицо в год (руб.)</w:t>
            </w:r>
          </w:p>
        </w:tc>
      </w:tr>
      <w:tr>
        <w:tc>
          <w:tcPr>
            <w:tcW w:w="3288" w:type="dxa"/>
          </w:tcPr>
          <w:p>
            <w:pPr>
              <w:pStyle w:val="0"/>
            </w:pPr>
            <w:r>
              <w:rPr>
                <w:sz w:val="24"/>
              </w:rPr>
              <w:t xml:space="preserve">Расходы на обеспечение выполнения Территориальным фондом ОМС своих функций, из них за счет:</w:t>
            </w:r>
          </w:p>
        </w:tc>
        <w:tc>
          <w:tcPr>
            <w:tcW w:w="1024" w:type="dxa"/>
          </w:tcPr>
          <w:p>
            <w:pPr>
              <w:pStyle w:val="0"/>
            </w:pPr>
            <w:r>
              <w:rPr>
                <w:sz w:val="24"/>
              </w:rPr>
              <w:t xml:space="preserve">552371,0</w:t>
            </w:r>
          </w:p>
        </w:tc>
        <w:tc>
          <w:tcPr>
            <w:tcW w:w="1699" w:type="dxa"/>
          </w:tcPr>
          <w:p>
            <w:pPr>
              <w:pStyle w:val="0"/>
            </w:pPr>
            <w:r>
              <w:rPr>
                <w:sz w:val="24"/>
              </w:rPr>
              <w:t xml:space="preserve">341,1</w:t>
            </w:r>
          </w:p>
        </w:tc>
        <w:tc>
          <w:tcPr>
            <w:tcW w:w="664" w:type="dxa"/>
          </w:tcPr>
          <w:p>
            <w:pPr>
              <w:pStyle w:val="0"/>
            </w:pPr>
            <w:r>
              <w:rPr>
                <w:sz w:val="24"/>
              </w:rPr>
              <w:t xml:space="preserve">X</w:t>
            </w:r>
          </w:p>
        </w:tc>
        <w:tc>
          <w:tcPr>
            <w:tcW w:w="859" w:type="dxa"/>
          </w:tcPr>
          <w:p>
            <w:pPr>
              <w:pStyle w:val="0"/>
            </w:pPr>
            <w:r>
              <w:rPr>
                <w:sz w:val="24"/>
              </w:rPr>
              <w:t xml:space="preserve">X</w:t>
            </w:r>
          </w:p>
        </w:tc>
        <w:tc>
          <w:tcPr>
            <w:tcW w:w="1024" w:type="dxa"/>
          </w:tcPr>
          <w:p>
            <w:pPr>
              <w:pStyle w:val="0"/>
            </w:pPr>
            <w:r>
              <w:rPr>
                <w:sz w:val="24"/>
              </w:rPr>
              <w:t xml:space="preserve">552371,0</w:t>
            </w:r>
          </w:p>
        </w:tc>
        <w:tc>
          <w:tcPr>
            <w:tcW w:w="1699" w:type="dxa"/>
          </w:tcPr>
          <w:p>
            <w:pPr>
              <w:pStyle w:val="0"/>
            </w:pPr>
            <w:r>
              <w:rPr>
                <w:sz w:val="24"/>
              </w:rPr>
              <w:t xml:space="preserve">341,1</w:t>
            </w:r>
          </w:p>
        </w:tc>
        <w:tc>
          <w:tcPr>
            <w:tcW w:w="1024" w:type="dxa"/>
          </w:tcPr>
          <w:p>
            <w:pPr>
              <w:pStyle w:val="0"/>
            </w:pPr>
            <w:r>
              <w:rPr>
                <w:sz w:val="24"/>
              </w:rPr>
              <w:t xml:space="preserve">552371,0</w:t>
            </w:r>
          </w:p>
        </w:tc>
        <w:tc>
          <w:tcPr>
            <w:tcW w:w="1699" w:type="dxa"/>
          </w:tcPr>
          <w:p>
            <w:pPr>
              <w:pStyle w:val="0"/>
            </w:pPr>
            <w:r>
              <w:rPr>
                <w:sz w:val="24"/>
              </w:rPr>
              <w:t xml:space="preserve">341,1</w:t>
            </w:r>
          </w:p>
        </w:tc>
      </w:tr>
      <w:tr>
        <w:tc>
          <w:tcPr>
            <w:tcW w:w="3288" w:type="dxa"/>
          </w:tcPr>
          <w:p>
            <w:pPr>
              <w:pStyle w:val="0"/>
            </w:pPr>
            <w:r>
              <w:rPr>
                <w:sz w:val="24"/>
              </w:rPr>
              <w:t xml:space="preserve">Субвенции из бюджета федерального фонда обязательного медицинского страхования</w:t>
            </w:r>
          </w:p>
        </w:tc>
        <w:tc>
          <w:tcPr>
            <w:tcW w:w="1024" w:type="dxa"/>
          </w:tcPr>
          <w:p>
            <w:pPr>
              <w:pStyle w:val="0"/>
            </w:pPr>
            <w:r>
              <w:rPr>
                <w:sz w:val="24"/>
              </w:rPr>
              <w:t xml:space="preserve">502915,2</w:t>
            </w:r>
          </w:p>
        </w:tc>
        <w:tc>
          <w:tcPr>
            <w:tcW w:w="1699" w:type="dxa"/>
          </w:tcPr>
          <w:p>
            <w:pPr>
              <w:pStyle w:val="0"/>
            </w:pPr>
            <w:r>
              <w:rPr>
                <w:sz w:val="24"/>
              </w:rPr>
              <w:t xml:space="preserve">310,5</w:t>
            </w:r>
          </w:p>
        </w:tc>
        <w:tc>
          <w:tcPr>
            <w:tcW w:w="664" w:type="dxa"/>
          </w:tcPr>
          <w:p>
            <w:pPr>
              <w:pStyle w:val="0"/>
            </w:pPr>
            <w:r>
              <w:rPr>
                <w:sz w:val="24"/>
              </w:rPr>
              <w:t xml:space="preserve">X</w:t>
            </w:r>
          </w:p>
        </w:tc>
        <w:tc>
          <w:tcPr>
            <w:tcW w:w="859" w:type="dxa"/>
          </w:tcPr>
          <w:p>
            <w:pPr>
              <w:pStyle w:val="0"/>
            </w:pPr>
            <w:r>
              <w:rPr>
                <w:sz w:val="24"/>
              </w:rPr>
              <w:t xml:space="preserve">X</w:t>
            </w:r>
          </w:p>
        </w:tc>
        <w:tc>
          <w:tcPr>
            <w:tcW w:w="1024" w:type="dxa"/>
          </w:tcPr>
          <w:p>
            <w:pPr>
              <w:pStyle w:val="0"/>
            </w:pPr>
            <w:r>
              <w:rPr>
                <w:sz w:val="24"/>
              </w:rPr>
              <w:t xml:space="preserve">502915,2</w:t>
            </w:r>
          </w:p>
        </w:tc>
        <w:tc>
          <w:tcPr>
            <w:tcW w:w="1699" w:type="dxa"/>
          </w:tcPr>
          <w:p>
            <w:pPr>
              <w:pStyle w:val="0"/>
            </w:pPr>
            <w:r>
              <w:rPr>
                <w:sz w:val="24"/>
              </w:rPr>
              <w:t xml:space="preserve">310,5</w:t>
            </w:r>
          </w:p>
        </w:tc>
        <w:tc>
          <w:tcPr>
            <w:tcW w:w="1024" w:type="dxa"/>
          </w:tcPr>
          <w:p>
            <w:pPr>
              <w:pStyle w:val="0"/>
            </w:pPr>
            <w:r>
              <w:rPr>
                <w:sz w:val="24"/>
              </w:rPr>
              <w:t xml:space="preserve">502915,2</w:t>
            </w:r>
          </w:p>
        </w:tc>
        <w:tc>
          <w:tcPr>
            <w:tcW w:w="1699" w:type="dxa"/>
          </w:tcPr>
          <w:p>
            <w:pPr>
              <w:pStyle w:val="0"/>
            </w:pPr>
            <w:r>
              <w:rPr>
                <w:sz w:val="24"/>
              </w:rPr>
              <w:t xml:space="preserve">310,5</w:t>
            </w:r>
          </w:p>
        </w:tc>
      </w:tr>
      <w:tr>
        <w:tc>
          <w:tcPr>
            <w:tcW w:w="3288" w:type="dxa"/>
          </w:tcPr>
          <w:p>
            <w:pPr>
              <w:pStyle w:val="0"/>
            </w:pPr>
            <w:r>
              <w:rPr>
                <w:sz w:val="24"/>
              </w:rPr>
              <w:t xml:space="preserve">Иных доходов</w:t>
            </w:r>
          </w:p>
        </w:tc>
        <w:tc>
          <w:tcPr>
            <w:tcW w:w="1024" w:type="dxa"/>
          </w:tcPr>
          <w:p>
            <w:pPr>
              <w:pStyle w:val="0"/>
            </w:pPr>
            <w:r>
              <w:rPr>
                <w:sz w:val="24"/>
              </w:rPr>
              <w:t xml:space="preserve">49455,8</w:t>
            </w:r>
          </w:p>
        </w:tc>
        <w:tc>
          <w:tcPr>
            <w:tcW w:w="1699" w:type="dxa"/>
          </w:tcPr>
          <w:p>
            <w:pPr>
              <w:pStyle w:val="0"/>
            </w:pPr>
            <w:r>
              <w:rPr>
                <w:sz w:val="24"/>
              </w:rPr>
              <w:t xml:space="preserve">30,6</w:t>
            </w:r>
          </w:p>
        </w:tc>
        <w:tc>
          <w:tcPr>
            <w:tcW w:w="664" w:type="dxa"/>
          </w:tcPr>
          <w:p>
            <w:pPr>
              <w:pStyle w:val="0"/>
            </w:pPr>
            <w:r>
              <w:rPr>
                <w:sz w:val="24"/>
              </w:rPr>
              <w:t xml:space="preserve">X</w:t>
            </w:r>
          </w:p>
        </w:tc>
        <w:tc>
          <w:tcPr>
            <w:tcW w:w="859" w:type="dxa"/>
          </w:tcPr>
          <w:p>
            <w:pPr>
              <w:pStyle w:val="0"/>
            </w:pPr>
            <w:r>
              <w:rPr>
                <w:sz w:val="24"/>
              </w:rPr>
              <w:t xml:space="preserve">X</w:t>
            </w:r>
          </w:p>
        </w:tc>
        <w:tc>
          <w:tcPr>
            <w:tcW w:w="1024" w:type="dxa"/>
          </w:tcPr>
          <w:p>
            <w:pPr>
              <w:pStyle w:val="0"/>
            </w:pPr>
            <w:r>
              <w:rPr>
                <w:sz w:val="24"/>
              </w:rPr>
              <w:t xml:space="preserve">49455,8</w:t>
            </w:r>
          </w:p>
        </w:tc>
        <w:tc>
          <w:tcPr>
            <w:tcW w:w="1699" w:type="dxa"/>
          </w:tcPr>
          <w:p>
            <w:pPr>
              <w:pStyle w:val="0"/>
            </w:pPr>
            <w:r>
              <w:rPr>
                <w:sz w:val="24"/>
              </w:rPr>
              <w:t xml:space="preserve">30,6</w:t>
            </w:r>
          </w:p>
        </w:tc>
        <w:tc>
          <w:tcPr>
            <w:tcW w:w="1024" w:type="dxa"/>
          </w:tcPr>
          <w:p>
            <w:pPr>
              <w:pStyle w:val="0"/>
            </w:pPr>
            <w:r>
              <w:rPr>
                <w:sz w:val="24"/>
              </w:rPr>
              <w:t xml:space="preserve">49455,8</w:t>
            </w:r>
          </w:p>
        </w:tc>
        <w:tc>
          <w:tcPr>
            <w:tcW w:w="1699" w:type="dxa"/>
          </w:tcPr>
          <w:p>
            <w:pPr>
              <w:pStyle w:val="0"/>
            </w:pPr>
            <w:r>
              <w:rPr>
                <w:sz w:val="24"/>
              </w:rPr>
              <w:t xml:space="preserve">30,6</w:t>
            </w:r>
          </w:p>
        </w:tc>
      </w:tr>
    </w:tbl>
    <w:p>
      <w:pPr>
        <w:pStyle w:val="0"/>
        <w:jc w:val="center"/>
      </w:pPr>
      <w:r>
        <w:rPr>
          <w:sz w:val="24"/>
        </w:rPr>
      </w:r>
    </w:p>
    <w:bookmarkStart w:id="3422" w:name="P3422"/>
    <w:bookmarkEnd w:id="3422"/>
    <w:p>
      <w:pPr>
        <w:pStyle w:val="0"/>
        <w:outlineLvl w:val="2"/>
        <w:jc w:val="right"/>
      </w:pPr>
      <w:r>
        <w:rPr>
          <w:sz w:val="24"/>
        </w:rPr>
        <w:t xml:space="preserve">Таблица 3</w:t>
      </w:r>
    </w:p>
    <w:p>
      <w:pPr>
        <w:pStyle w:val="0"/>
        <w:jc w:val="center"/>
      </w:pPr>
      <w:r>
        <w:rPr>
          <w:sz w:val="24"/>
        </w:rPr>
      </w:r>
    </w:p>
    <w:p>
      <w:pPr>
        <w:pStyle w:val="2"/>
        <w:jc w:val="center"/>
      </w:pPr>
      <w:r>
        <w:rPr>
          <w:sz w:val="24"/>
        </w:rPr>
        <w:t xml:space="preserve">Утвержденная стоимость Территориальной программы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автономного округа на 2025 год</w:t>
      </w:r>
    </w:p>
    <w:p>
      <w:pPr>
        <w:pStyle w:val="0"/>
        <w:jc w:val="center"/>
      </w:pPr>
      <w:r>
        <w:rPr>
          <w:sz w:val="24"/>
        </w:rPr>
      </w:r>
    </w:p>
    <w:p>
      <w:pPr>
        <w:pStyle w:val="0"/>
        <w:jc w:val="center"/>
      </w:pPr>
      <w:r>
        <w:rPr>
          <w:sz w:val="24"/>
        </w:rPr>
        <w:t xml:space="preserve">(в ред. </w:t>
      </w:r>
      <w:hyperlink w:history="0" r:id="rId241"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w:t>
      </w:r>
    </w:p>
    <w:p>
      <w:pPr>
        <w:pStyle w:val="0"/>
        <w:jc w:val="center"/>
      </w:pPr>
      <w:r>
        <w:rPr>
          <w:sz w:val="24"/>
        </w:rPr>
        <w:t xml:space="preserve">от 02.07.2025 N 232-п)</w:t>
      </w:r>
    </w:p>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814"/>
        <w:gridCol w:w="1774"/>
        <w:gridCol w:w="1609"/>
        <w:gridCol w:w="1549"/>
        <w:gridCol w:w="1504"/>
        <w:gridCol w:w="1609"/>
        <w:gridCol w:w="1759"/>
        <w:gridCol w:w="1504"/>
        <w:gridCol w:w="1609"/>
        <w:gridCol w:w="1504"/>
        <w:gridCol w:w="1609"/>
        <w:gridCol w:w="1099"/>
        <w:gridCol w:w="1504"/>
        <w:gridCol w:w="1099"/>
      </w:tblGrid>
      <w:tr>
        <w:tc>
          <w:tcPr>
            <w:tcW w:w="3288" w:type="dxa"/>
            <w:vMerge w:val="restart"/>
          </w:tcPr>
          <w:p>
            <w:pPr>
              <w:pStyle w:val="0"/>
              <w:jc w:val="center"/>
            </w:pPr>
            <w:r>
              <w:rPr>
                <w:sz w:val="24"/>
              </w:rPr>
              <w:t xml:space="preserve">Установленные Территориальной программой виды и условия оказания медицинской помощи, а также иные направления расходования бюджетных ассигнований консолидированного бюджета автономного округа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также - ТП ОМС, базовая программа ОМС)</w:t>
            </w:r>
          </w:p>
        </w:tc>
        <w:tc>
          <w:tcPr>
            <w:tcW w:w="814" w:type="dxa"/>
            <w:vMerge w:val="restart"/>
          </w:tcPr>
          <w:p>
            <w:pPr>
              <w:pStyle w:val="0"/>
              <w:jc w:val="center"/>
            </w:pPr>
            <w:r>
              <w:rPr>
                <w:sz w:val="24"/>
              </w:rPr>
              <w:t xml:space="preserve">Номер строки</w:t>
            </w:r>
          </w:p>
        </w:tc>
        <w:tc>
          <w:tcPr>
            <w:tcW w:w="1774" w:type="dxa"/>
            <w:vMerge w:val="restart"/>
          </w:tcPr>
          <w:p>
            <w:pPr>
              <w:pStyle w:val="0"/>
              <w:jc w:val="center"/>
            </w:pPr>
            <w:r>
              <w:rPr>
                <w:sz w:val="24"/>
              </w:rPr>
              <w:t xml:space="preserve">Единица измерения</w:t>
            </w:r>
          </w:p>
        </w:tc>
        <w:tc>
          <w:tcPr>
            <w:gridSpan w:val="3"/>
            <w:tcW w:w="4662" w:type="dxa"/>
          </w:tcPr>
          <w:p>
            <w:pPr>
              <w:pStyle w:val="0"/>
              <w:jc w:val="center"/>
            </w:pPr>
            <w:r>
              <w:rPr>
                <w:sz w:val="24"/>
              </w:rPr>
              <w:t xml:space="preserve">Установленный Территориальной программой объем медицинской помощи, не входящей в базовую программу ОМС, в расчете на одного жителя</w:t>
            </w:r>
          </w:p>
        </w:tc>
        <w:tc>
          <w:tcPr>
            <w:gridSpan w:val="3"/>
            <w:tcW w:w="4872" w:type="dxa"/>
          </w:tcPr>
          <w:p>
            <w:pPr>
              <w:pStyle w:val="0"/>
              <w:jc w:val="center"/>
            </w:pPr>
            <w:r>
              <w:rPr>
                <w:sz w:val="24"/>
              </w:rPr>
              <w:t xml:space="preserve">Установленный Территориальной программой норматив финансовых затрат консолидированного бюджета автономного округа на единицу объема медицинской помощи, не входящей в базовую программу ОМС</w:t>
            </w:r>
          </w:p>
        </w:tc>
        <w:tc>
          <w:tcPr>
            <w:gridSpan w:val="2"/>
            <w:tcW w:w="3113" w:type="dxa"/>
          </w:tcPr>
          <w:p>
            <w:pPr>
              <w:pStyle w:val="0"/>
              <w:jc w:val="center"/>
            </w:pPr>
            <w:r>
              <w:rPr>
                <w:sz w:val="24"/>
              </w:rPr>
              <w:t xml:space="preserve">Подушевой норматив финансирования Территориальной программы в разрезе направлений расходования бюджетных ассигнований консолидированного бюджета автономного округа</w:t>
            </w:r>
          </w:p>
        </w:tc>
        <w:tc>
          <w:tcPr>
            <w:gridSpan w:val="4"/>
            <w:tcW w:w="5311" w:type="dxa"/>
          </w:tcPr>
          <w:p>
            <w:pPr>
              <w:pStyle w:val="0"/>
              <w:jc w:val="center"/>
            </w:pPr>
            <w:r>
              <w:rPr>
                <w:sz w:val="24"/>
              </w:rPr>
              <w:t xml:space="preserve">Утвержденная стоимость Территориальной программы по направлениям расходования бюджетных ассигнований консолидированного бюджета автономного округа</w:t>
            </w:r>
          </w:p>
        </w:tc>
      </w:tr>
      <w:tr>
        <w:tc>
          <w:tcPr>
            <w:vMerge w:val="continue"/>
          </w:tcPr>
          <w:p/>
        </w:tc>
        <w:tc>
          <w:tcPr>
            <w:vMerge w:val="continue"/>
          </w:tcPr>
          <w:p/>
        </w:tc>
        <w:tc>
          <w:tcPr>
            <w:vMerge w:val="continue"/>
          </w:tcPr>
          <w:p/>
        </w:tc>
        <w:tc>
          <w:tcPr>
            <w:tcW w:w="1609" w:type="dxa"/>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549" w:type="dxa"/>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504" w:type="dxa"/>
          </w:tcPr>
          <w:p>
            <w:pPr>
              <w:pStyle w:val="0"/>
              <w:jc w:val="center"/>
            </w:pPr>
            <w:r>
              <w:rPr>
                <w:sz w:val="24"/>
              </w:rPr>
              <w:t xml:space="preserve">норматив объема медицинской помощи, оказываемой по ТП ОМС сверх базовой программы ОМС за счет средств МБТ в бюджет ТФОМС</w:t>
            </w:r>
          </w:p>
        </w:tc>
        <w:tc>
          <w:tcPr>
            <w:tcW w:w="1609"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4082" w:tooltip="&lt;1&gt; Общий норматив финансовых затрат на единицу объема медицинской помощи в графе 7, оказываемой за счет бюджетных ассигнований бюджета автономного округ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w:r>
                <w:rPr>
                  <w:sz w:val="24"/>
                  <w:color w:val="0000ff"/>
                </w:rPr>
                <w:t xml:space="preserve">&lt;1&gt;</w:t>
              </w:r>
            </w:hyperlink>
            <w:r>
              <w:rPr>
                <w:sz w:val="24"/>
              </w:rPr>
              <w:t xml:space="preserve"> в том числе:</w:t>
            </w:r>
          </w:p>
        </w:tc>
        <w:tc>
          <w:tcPr>
            <w:tcW w:w="1759"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504" w:type="dxa"/>
          </w:tcPr>
          <w:p>
            <w:pPr>
              <w:pStyle w:val="0"/>
              <w:jc w:val="center"/>
            </w:pPr>
            <w:r>
              <w:rPr>
                <w:sz w:val="24"/>
              </w:rPr>
              <w:t xml:space="preserve">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609"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504"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609"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099" w:type="dxa"/>
          </w:tcPr>
          <w:p>
            <w:pPr>
              <w:pStyle w:val="0"/>
              <w:jc w:val="center"/>
            </w:pPr>
            <w:r>
              <w:rPr>
                <w:sz w:val="24"/>
              </w:rPr>
              <w:t xml:space="preserve">доли в структуре расходов</w:t>
            </w:r>
          </w:p>
        </w:tc>
        <w:tc>
          <w:tcPr>
            <w:tcW w:w="1504"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099" w:type="dxa"/>
          </w:tcPr>
          <w:p>
            <w:pPr>
              <w:pStyle w:val="0"/>
              <w:jc w:val="center"/>
            </w:pPr>
            <w:r>
              <w:rPr>
                <w:sz w:val="24"/>
              </w:rPr>
              <w:t xml:space="preserve">доли в структуре расходов</w:t>
            </w:r>
          </w:p>
        </w:tc>
      </w:tr>
      <w:tr>
        <w:tc>
          <w:tcPr>
            <w:tcW w:w="3288" w:type="dxa"/>
          </w:tcPr>
          <w:p>
            <w:pPr>
              <w:pStyle w:val="0"/>
              <w:jc w:val="center"/>
            </w:pPr>
            <w:r>
              <w:rPr>
                <w:sz w:val="24"/>
              </w:rPr>
            </w:r>
          </w:p>
        </w:tc>
        <w:tc>
          <w:tcPr>
            <w:tcW w:w="814" w:type="dxa"/>
          </w:tcPr>
          <w:p>
            <w:pPr>
              <w:pStyle w:val="0"/>
              <w:jc w:val="center"/>
            </w:pPr>
            <w:r>
              <w:rPr>
                <w:sz w:val="24"/>
              </w:rPr>
            </w:r>
          </w:p>
        </w:tc>
        <w:tc>
          <w:tcPr>
            <w:tcW w:w="1774" w:type="dxa"/>
          </w:tcPr>
          <w:p>
            <w:pPr>
              <w:pStyle w:val="0"/>
              <w:jc w:val="center"/>
            </w:pPr>
            <w:r>
              <w:rPr>
                <w:sz w:val="24"/>
              </w:rPr>
            </w:r>
          </w:p>
        </w:tc>
        <w:tc>
          <w:tcPr>
            <w:tcW w:w="1609" w:type="dxa"/>
          </w:tcPr>
          <w:p>
            <w:pPr>
              <w:pStyle w:val="0"/>
              <w:jc w:val="center"/>
            </w:pPr>
            <w:r>
              <w:rPr>
                <w:sz w:val="24"/>
              </w:rPr>
            </w:r>
          </w:p>
        </w:tc>
        <w:tc>
          <w:tcPr>
            <w:tcW w:w="1549" w:type="dxa"/>
          </w:tcPr>
          <w:p>
            <w:pPr>
              <w:pStyle w:val="0"/>
              <w:jc w:val="center"/>
            </w:pPr>
            <w:r>
              <w:rPr>
                <w:sz w:val="24"/>
              </w:rPr>
            </w:r>
          </w:p>
        </w:tc>
        <w:tc>
          <w:tcPr>
            <w:tcW w:w="1504" w:type="dxa"/>
          </w:tcPr>
          <w:p>
            <w:pPr>
              <w:pStyle w:val="0"/>
              <w:jc w:val="center"/>
            </w:pPr>
            <w:r>
              <w:rPr>
                <w:sz w:val="24"/>
              </w:rPr>
            </w:r>
          </w:p>
        </w:tc>
        <w:tc>
          <w:tcPr>
            <w:tcW w:w="1609" w:type="dxa"/>
          </w:tcPr>
          <w:p>
            <w:pPr>
              <w:pStyle w:val="0"/>
              <w:jc w:val="center"/>
            </w:pPr>
            <w:r>
              <w:rPr>
                <w:sz w:val="24"/>
              </w:rPr>
              <w:t xml:space="preserve">рубли</w:t>
            </w:r>
          </w:p>
        </w:tc>
        <w:tc>
          <w:tcPr>
            <w:tcW w:w="1759" w:type="dxa"/>
          </w:tcPr>
          <w:p>
            <w:pPr>
              <w:pStyle w:val="0"/>
              <w:jc w:val="center"/>
            </w:pPr>
            <w:r>
              <w:rPr>
                <w:sz w:val="24"/>
              </w:rPr>
              <w:t xml:space="preserve">рубли</w:t>
            </w:r>
          </w:p>
        </w:tc>
        <w:tc>
          <w:tcPr>
            <w:tcW w:w="1504" w:type="dxa"/>
          </w:tcPr>
          <w:p>
            <w:pPr>
              <w:pStyle w:val="0"/>
              <w:jc w:val="center"/>
            </w:pPr>
            <w:r>
              <w:rPr>
                <w:sz w:val="24"/>
              </w:rPr>
              <w:t xml:space="preserve">рубли</w:t>
            </w:r>
          </w:p>
        </w:tc>
        <w:tc>
          <w:tcPr>
            <w:tcW w:w="1609" w:type="dxa"/>
          </w:tcPr>
          <w:p>
            <w:pPr>
              <w:pStyle w:val="0"/>
              <w:jc w:val="center"/>
            </w:pPr>
            <w:r>
              <w:rPr>
                <w:sz w:val="24"/>
              </w:rPr>
              <w:t xml:space="preserve">рубли</w:t>
            </w:r>
          </w:p>
        </w:tc>
        <w:tc>
          <w:tcPr>
            <w:tcW w:w="1504" w:type="dxa"/>
          </w:tcPr>
          <w:p>
            <w:pPr>
              <w:pStyle w:val="0"/>
              <w:jc w:val="center"/>
            </w:pPr>
            <w:r>
              <w:rPr>
                <w:sz w:val="24"/>
              </w:rPr>
              <w:t xml:space="preserve">рубли</w:t>
            </w:r>
          </w:p>
        </w:tc>
        <w:tc>
          <w:tcPr>
            <w:tcW w:w="1609" w:type="dxa"/>
          </w:tcPr>
          <w:p>
            <w:pPr>
              <w:pStyle w:val="0"/>
              <w:jc w:val="center"/>
            </w:pPr>
            <w:r>
              <w:rPr>
                <w:sz w:val="24"/>
              </w:rPr>
              <w:t xml:space="preserve">тысячи рублей</w:t>
            </w:r>
          </w:p>
        </w:tc>
        <w:tc>
          <w:tcPr>
            <w:tcW w:w="1099" w:type="dxa"/>
          </w:tcPr>
          <w:p>
            <w:pPr>
              <w:pStyle w:val="0"/>
              <w:jc w:val="center"/>
            </w:pPr>
            <w:r>
              <w:rPr>
                <w:sz w:val="24"/>
              </w:rPr>
              <w:t xml:space="preserve">%</w:t>
            </w:r>
          </w:p>
        </w:tc>
        <w:tc>
          <w:tcPr>
            <w:tcW w:w="1504" w:type="dxa"/>
          </w:tcPr>
          <w:p>
            <w:pPr>
              <w:pStyle w:val="0"/>
              <w:jc w:val="center"/>
            </w:pPr>
            <w:r>
              <w:rPr>
                <w:sz w:val="24"/>
              </w:rPr>
              <w:t xml:space="preserve">тысячи рублей</w:t>
            </w:r>
          </w:p>
        </w:tc>
        <w:tc>
          <w:tcPr>
            <w:tcW w:w="1099" w:type="dxa"/>
          </w:tcPr>
          <w:p>
            <w:pPr>
              <w:pStyle w:val="0"/>
              <w:jc w:val="center"/>
            </w:pPr>
            <w:r>
              <w:rPr>
                <w:sz w:val="24"/>
              </w:rPr>
              <w:t xml:space="preserve">%</w:t>
            </w:r>
          </w:p>
        </w:tc>
      </w:tr>
      <w:tr>
        <w:tc>
          <w:tcPr>
            <w:tcW w:w="3288" w:type="dxa"/>
          </w:tcPr>
          <w:p>
            <w:pPr>
              <w:pStyle w:val="0"/>
              <w:jc w:val="center"/>
            </w:pPr>
            <w:r>
              <w:rPr>
                <w:sz w:val="24"/>
              </w:rPr>
              <w:t xml:space="preserve">1</w:t>
            </w:r>
          </w:p>
        </w:tc>
        <w:tc>
          <w:tcPr>
            <w:tcW w:w="814" w:type="dxa"/>
          </w:tcPr>
          <w:p>
            <w:pPr>
              <w:pStyle w:val="0"/>
              <w:jc w:val="center"/>
            </w:pPr>
            <w:r>
              <w:rPr>
                <w:sz w:val="24"/>
              </w:rPr>
              <w:t xml:space="preserve">2</w:t>
            </w:r>
          </w:p>
        </w:tc>
        <w:tc>
          <w:tcPr>
            <w:tcW w:w="1774" w:type="dxa"/>
          </w:tcPr>
          <w:p>
            <w:pPr>
              <w:pStyle w:val="0"/>
              <w:jc w:val="center"/>
            </w:pPr>
            <w:r>
              <w:rPr>
                <w:sz w:val="24"/>
              </w:rPr>
              <w:t xml:space="preserve">3</w:t>
            </w:r>
          </w:p>
        </w:tc>
        <w:tc>
          <w:tcPr>
            <w:tcW w:w="1609" w:type="dxa"/>
          </w:tcPr>
          <w:bookmarkStart w:id="3468" w:name="P3468"/>
          <w:bookmarkEnd w:id="3468"/>
          <w:p>
            <w:pPr>
              <w:pStyle w:val="0"/>
              <w:jc w:val="center"/>
            </w:pPr>
            <w:r>
              <w:rPr>
                <w:sz w:val="24"/>
              </w:rPr>
              <w:t xml:space="preserve">4 = </w:t>
            </w:r>
            <w:hyperlink w:history="0" w:anchor="P3469" w:tooltip="5">
              <w:r>
                <w:rPr>
                  <w:sz w:val="24"/>
                  <w:color w:val="0000ff"/>
                </w:rPr>
                <w:t xml:space="preserve">5</w:t>
              </w:r>
            </w:hyperlink>
            <w:r>
              <w:rPr>
                <w:sz w:val="24"/>
              </w:rPr>
              <w:t xml:space="preserve"> + </w:t>
            </w:r>
            <w:hyperlink w:history="0" w:anchor="P3470" w:tooltip="6">
              <w:r>
                <w:rPr>
                  <w:sz w:val="24"/>
                  <w:color w:val="0000ff"/>
                </w:rPr>
                <w:t xml:space="preserve">6</w:t>
              </w:r>
            </w:hyperlink>
          </w:p>
        </w:tc>
        <w:tc>
          <w:tcPr>
            <w:tcW w:w="1549" w:type="dxa"/>
          </w:tcPr>
          <w:bookmarkStart w:id="3469" w:name="P3469"/>
          <w:bookmarkEnd w:id="3469"/>
          <w:p>
            <w:pPr>
              <w:pStyle w:val="0"/>
              <w:jc w:val="center"/>
            </w:pPr>
            <w:r>
              <w:rPr>
                <w:sz w:val="24"/>
              </w:rPr>
              <w:t xml:space="preserve">5</w:t>
            </w:r>
          </w:p>
        </w:tc>
        <w:tc>
          <w:tcPr>
            <w:tcW w:w="1504" w:type="dxa"/>
          </w:tcPr>
          <w:bookmarkStart w:id="3470" w:name="P3470"/>
          <w:bookmarkEnd w:id="3470"/>
          <w:p>
            <w:pPr>
              <w:pStyle w:val="0"/>
              <w:jc w:val="center"/>
            </w:pPr>
            <w:r>
              <w:rPr>
                <w:sz w:val="24"/>
              </w:rPr>
              <w:t xml:space="preserve">6</w:t>
            </w:r>
          </w:p>
        </w:tc>
        <w:tc>
          <w:tcPr>
            <w:tcW w:w="1609" w:type="dxa"/>
          </w:tcPr>
          <w:bookmarkStart w:id="3471" w:name="P3471"/>
          <w:bookmarkEnd w:id="3471"/>
          <w:p>
            <w:pPr>
              <w:pStyle w:val="0"/>
              <w:jc w:val="center"/>
            </w:pPr>
            <w:r>
              <w:rPr>
                <w:sz w:val="24"/>
              </w:rPr>
              <w:t xml:space="preserve">7 = (</w:t>
            </w:r>
            <w:hyperlink w:history="0" w:anchor="P3469" w:tooltip="5">
              <w:r>
                <w:rPr>
                  <w:sz w:val="24"/>
                  <w:color w:val="0000ff"/>
                </w:rPr>
                <w:t xml:space="preserve">5</w:t>
              </w:r>
            </w:hyperlink>
            <w:r>
              <w:rPr>
                <w:sz w:val="24"/>
              </w:rPr>
              <w:t xml:space="preserve"> * </w:t>
            </w:r>
            <w:hyperlink w:history="0" w:anchor="P3472" w:tooltip="8">
              <w:r>
                <w:rPr>
                  <w:sz w:val="24"/>
                  <w:color w:val="0000ff"/>
                </w:rPr>
                <w:t xml:space="preserve">8</w:t>
              </w:r>
            </w:hyperlink>
            <w:r>
              <w:rPr>
                <w:sz w:val="24"/>
              </w:rPr>
              <w:t xml:space="preserve"> + </w:t>
            </w:r>
            <w:hyperlink w:history="0" w:anchor="P3470" w:tooltip="6">
              <w:r>
                <w:rPr>
                  <w:sz w:val="24"/>
                  <w:color w:val="0000ff"/>
                </w:rPr>
                <w:t xml:space="preserve">6</w:t>
              </w:r>
            </w:hyperlink>
            <w:r>
              <w:rPr>
                <w:sz w:val="24"/>
              </w:rPr>
              <w:t xml:space="preserve"> * </w:t>
            </w:r>
            <w:hyperlink w:history="0" w:anchor="P3473" w:tooltip="9">
              <w:r>
                <w:rPr>
                  <w:sz w:val="24"/>
                  <w:color w:val="0000ff"/>
                </w:rPr>
                <w:t xml:space="preserve">9</w:t>
              </w:r>
            </w:hyperlink>
            <w:r>
              <w:rPr>
                <w:sz w:val="24"/>
              </w:rPr>
              <w:t xml:space="preserve">) / </w:t>
            </w:r>
            <w:hyperlink w:history="0" w:anchor="P3468" w:tooltip="4 = 5 + 6">
              <w:r>
                <w:rPr>
                  <w:sz w:val="24"/>
                  <w:color w:val="0000ff"/>
                </w:rPr>
                <w:t xml:space="preserve">4</w:t>
              </w:r>
            </w:hyperlink>
          </w:p>
        </w:tc>
        <w:tc>
          <w:tcPr>
            <w:tcW w:w="1759" w:type="dxa"/>
          </w:tcPr>
          <w:bookmarkStart w:id="3472" w:name="P3472"/>
          <w:bookmarkEnd w:id="3472"/>
          <w:p>
            <w:pPr>
              <w:pStyle w:val="0"/>
              <w:jc w:val="center"/>
            </w:pPr>
            <w:r>
              <w:rPr>
                <w:sz w:val="24"/>
              </w:rPr>
              <w:t xml:space="preserve">8</w:t>
            </w:r>
          </w:p>
        </w:tc>
        <w:tc>
          <w:tcPr>
            <w:tcW w:w="1504" w:type="dxa"/>
          </w:tcPr>
          <w:bookmarkStart w:id="3473" w:name="P3473"/>
          <w:bookmarkEnd w:id="3473"/>
          <w:p>
            <w:pPr>
              <w:pStyle w:val="0"/>
              <w:jc w:val="center"/>
            </w:pPr>
            <w:r>
              <w:rPr>
                <w:sz w:val="24"/>
              </w:rPr>
              <w:t xml:space="preserve">9</w:t>
            </w:r>
          </w:p>
        </w:tc>
        <w:tc>
          <w:tcPr>
            <w:tcW w:w="1609" w:type="dxa"/>
          </w:tcPr>
          <w:p>
            <w:pPr>
              <w:pStyle w:val="0"/>
              <w:jc w:val="center"/>
            </w:pPr>
            <w:r>
              <w:rPr>
                <w:sz w:val="24"/>
              </w:rPr>
              <w:t xml:space="preserve">10</w:t>
            </w:r>
          </w:p>
        </w:tc>
        <w:tc>
          <w:tcPr>
            <w:tcW w:w="1504" w:type="dxa"/>
          </w:tcPr>
          <w:p>
            <w:pPr>
              <w:pStyle w:val="0"/>
              <w:jc w:val="center"/>
            </w:pPr>
            <w:r>
              <w:rPr>
                <w:sz w:val="24"/>
              </w:rPr>
              <w:t xml:space="preserve">11</w:t>
            </w:r>
          </w:p>
        </w:tc>
        <w:tc>
          <w:tcPr>
            <w:tcW w:w="1609" w:type="dxa"/>
          </w:tcPr>
          <w:p>
            <w:pPr>
              <w:pStyle w:val="0"/>
              <w:jc w:val="center"/>
            </w:pPr>
            <w:r>
              <w:rPr>
                <w:sz w:val="24"/>
              </w:rPr>
              <w:t xml:space="preserve">12</w:t>
            </w:r>
          </w:p>
        </w:tc>
        <w:tc>
          <w:tcPr>
            <w:tcW w:w="1099" w:type="dxa"/>
          </w:tcPr>
          <w:p>
            <w:pPr>
              <w:pStyle w:val="0"/>
              <w:jc w:val="center"/>
            </w:pPr>
            <w:r>
              <w:rPr>
                <w:sz w:val="24"/>
              </w:rPr>
              <w:t xml:space="preserve">13</w:t>
            </w:r>
          </w:p>
        </w:tc>
        <w:tc>
          <w:tcPr>
            <w:tcW w:w="1504" w:type="dxa"/>
          </w:tcPr>
          <w:p>
            <w:pPr>
              <w:pStyle w:val="0"/>
              <w:jc w:val="center"/>
            </w:pPr>
            <w:r>
              <w:rPr>
                <w:sz w:val="24"/>
              </w:rPr>
              <w:t xml:space="preserve">14</w:t>
            </w:r>
          </w:p>
        </w:tc>
        <w:tc>
          <w:tcPr>
            <w:tcW w:w="1099" w:type="dxa"/>
          </w:tcPr>
          <w:p>
            <w:pPr>
              <w:pStyle w:val="0"/>
              <w:jc w:val="center"/>
            </w:pPr>
            <w:r>
              <w:rPr>
                <w:sz w:val="24"/>
              </w:rPr>
              <w:t xml:space="preserve">15</w:t>
            </w:r>
          </w:p>
        </w:tc>
      </w:tr>
      <w:tr>
        <w:tc>
          <w:tcPr>
            <w:tcW w:w="3288"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14" w:type="dxa"/>
          </w:tcPr>
          <w:p>
            <w:pPr>
              <w:pStyle w:val="0"/>
            </w:pPr>
            <w:r>
              <w:rPr>
                <w:sz w:val="24"/>
              </w:rPr>
              <w:t xml:space="preserve">1</w:t>
            </w:r>
          </w:p>
        </w:tc>
        <w:tc>
          <w:tcPr>
            <w:tcW w:w="1774" w:type="dxa"/>
          </w:tcPr>
          <w:p>
            <w:pPr>
              <w:pStyle w:val="0"/>
            </w:pPr>
            <w:r>
              <w:rPr>
                <w:sz w:val="24"/>
              </w:rPr>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35 877,2</w:t>
            </w:r>
          </w:p>
        </w:tc>
        <w:tc>
          <w:tcPr>
            <w:tcW w:w="1504" w:type="dxa"/>
          </w:tcPr>
          <w:p>
            <w:pPr>
              <w:pStyle w:val="0"/>
            </w:pPr>
            <w:r>
              <w:rPr>
                <w:sz w:val="24"/>
              </w:rPr>
              <w:t xml:space="preserve">0</w:t>
            </w:r>
          </w:p>
        </w:tc>
        <w:tc>
          <w:tcPr>
            <w:tcW w:w="1609" w:type="dxa"/>
          </w:tcPr>
          <w:p>
            <w:pPr>
              <w:pStyle w:val="0"/>
            </w:pPr>
            <w:r>
              <w:rPr>
                <w:sz w:val="24"/>
              </w:rPr>
              <w:t xml:space="preserve">63 958 686,5</w:t>
            </w:r>
          </w:p>
        </w:tc>
        <w:tc>
          <w:tcPr>
            <w:tcW w:w="1099" w:type="dxa"/>
          </w:tcPr>
          <w:p>
            <w:pPr>
              <w:pStyle w:val="0"/>
            </w:pPr>
            <w:r>
              <w:rPr>
                <w:sz w:val="24"/>
              </w:rPr>
              <w:t xml:space="preserve">100,0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I. Нормируемая медицинская помощь</w:t>
            </w:r>
          </w:p>
        </w:tc>
        <w:tc>
          <w:tcPr>
            <w:tcW w:w="814" w:type="dxa"/>
          </w:tcPr>
          <w:p>
            <w:pPr>
              <w:pStyle w:val="0"/>
            </w:pPr>
            <w:r>
              <w:rPr>
                <w:sz w:val="24"/>
              </w:rPr>
              <w:t xml:space="preserve">А</w:t>
            </w:r>
          </w:p>
        </w:tc>
        <w:tc>
          <w:tcPr>
            <w:tcW w:w="1774" w:type="dxa"/>
          </w:tcPr>
          <w:p>
            <w:pPr>
              <w:pStyle w:val="0"/>
            </w:pPr>
            <w:r>
              <w:rPr>
                <w:sz w:val="24"/>
              </w:rPr>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6 465,1</w:t>
            </w:r>
          </w:p>
        </w:tc>
        <w:tc>
          <w:tcPr>
            <w:tcW w:w="1504" w:type="dxa"/>
          </w:tcPr>
          <w:p>
            <w:pPr>
              <w:pStyle w:val="0"/>
            </w:pPr>
            <w:r>
              <w:rPr>
                <w:sz w:val="24"/>
              </w:rPr>
              <w:t xml:space="preserve">0</w:t>
            </w:r>
          </w:p>
        </w:tc>
        <w:tc>
          <w:tcPr>
            <w:tcW w:w="1609" w:type="dxa"/>
          </w:tcPr>
          <w:p>
            <w:pPr>
              <w:pStyle w:val="0"/>
            </w:pPr>
            <w:r>
              <w:rPr>
                <w:sz w:val="24"/>
              </w:rPr>
              <w:t xml:space="preserve">11 525 433,2</w:t>
            </w:r>
          </w:p>
        </w:tc>
        <w:tc>
          <w:tcPr>
            <w:tcW w:w="1099" w:type="dxa"/>
          </w:tcPr>
          <w:p>
            <w:pPr>
              <w:pStyle w:val="0"/>
            </w:pPr>
            <w:r>
              <w:rPr>
                <w:sz w:val="24"/>
              </w:rPr>
              <w:t xml:space="preserve">18,4</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1. Скорая, в том числе специализированная, медицинская помощь, не входящая в территориальную программу ОМС </w:t>
            </w:r>
            <w:hyperlink w:history="0" w:anchor="P4083" w:tooltip="&lt;2&gt; Норматив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за счет средств автономного округа, с учетом реальной потребности (за исключением расходов на авиационные работы) составляет в 2025 году 115 448,1 руб.">
              <w:r>
                <w:rPr>
                  <w:sz w:val="24"/>
                  <w:color w:val="0000ff"/>
                </w:rPr>
                <w:t xml:space="preserve">&lt;2&gt;</w:t>
              </w:r>
            </w:hyperlink>
            <w:r>
              <w:rPr>
                <w:sz w:val="24"/>
              </w:rPr>
              <w:t xml:space="preserve">, в том числе:</w:t>
            </w:r>
          </w:p>
        </w:tc>
        <w:tc>
          <w:tcPr>
            <w:tcW w:w="814" w:type="dxa"/>
          </w:tcPr>
          <w:p>
            <w:pPr>
              <w:pStyle w:val="0"/>
            </w:pPr>
            <w:r>
              <w:rPr>
                <w:sz w:val="24"/>
              </w:rPr>
              <w:t xml:space="preserve">2</w:t>
            </w:r>
          </w:p>
        </w:tc>
        <w:tc>
          <w:tcPr>
            <w:tcW w:w="1774" w:type="dxa"/>
          </w:tcPr>
          <w:p>
            <w:pPr>
              <w:pStyle w:val="0"/>
            </w:pPr>
            <w:r>
              <w:rPr>
                <w:sz w:val="24"/>
              </w:rPr>
              <w:t xml:space="preserve">вызов</w:t>
            </w:r>
          </w:p>
        </w:tc>
        <w:tc>
          <w:tcPr>
            <w:tcW w:w="1609" w:type="dxa"/>
          </w:tcPr>
          <w:p>
            <w:pPr>
              <w:pStyle w:val="0"/>
            </w:pPr>
            <w:r>
              <w:rPr>
                <w:sz w:val="24"/>
              </w:rPr>
              <w:t xml:space="preserve">0,0103</w:t>
            </w:r>
          </w:p>
        </w:tc>
        <w:tc>
          <w:tcPr>
            <w:tcW w:w="1549" w:type="dxa"/>
          </w:tcPr>
          <w:p>
            <w:pPr>
              <w:pStyle w:val="0"/>
            </w:pPr>
            <w:r>
              <w:rPr>
                <w:sz w:val="24"/>
              </w:rPr>
              <w:t xml:space="preserve">0,0103</w:t>
            </w:r>
          </w:p>
        </w:tc>
        <w:tc>
          <w:tcPr>
            <w:tcW w:w="1504" w:type="dxa"/>
          </w:tcPr>
          <w:p>
            <w:pPr>
              <w:pStyle w:val="0"/>
            </w:pPr>
            <w:r>
              <w:rPr>
                <w:sz w:val="24"/>
              </w:rPr>
              <w:t xml:space="preserve">0</w:t>
            </w:r>
          </w:p>
        </w:tc>
        <w:tc>
          <w:tcPr>
            <w:tcW w:w="1609" w:type="dxa"/>
          </w:tcPr>
          <w:p>
            <w:pPr>
              <w:pStyle w:val="0"/>
            </w:pPr>
            <w:r>
              <w:rPr>
                <w:sz w:val="24"/>
              </w:rPr>
              <w:t xml:space="preserve">37 783,9</w:t>
            </w:r>
          </w:p>
        </w:tc>
        <w:tc>
          <w:tcPr>
            <w:tcW w:w="1759" w:type="dxa"/>
          </w:tcPr>
          <w:p>
            <w:pPr>
              <w:pStyle w:val="0"/>
            </w:pPr>
            <w:r>
              <w:rPr>
                <w:sz w:val="24"/>
              </w:rPr>
              <w:t xml:space="preserve">37 783,9</w:t>
            </w:r>
          </w:p>
        </w:tc>
        <w:tc>
          <w:tcPr>
            <w:tcW w:w="1504" w:type="dxa"/>
          </w:tcPr>
          <w:p>
            <w:pPr>
              <w:pStyle w:val="0"/>
            </w:pPr>
            <w:r>
              <w:rPr>
                <w:sz w:val="24"/>
              </w:rPr>
              <w:t xml:space="preserve">0</w:t>
            </w:r>
          </w:p>
        </w:tc>
        <w:tc>
          <w:tcPr>
            <w:tcW w:w="1609" w:type="dxa"/>
          </w:tcPr>
          <w:p>
            <w:pPr>
              <w:pStyle w:val="0"/>
            </w:pPr>
            <w:r>
              <w:rPr>
                <w:sz w:val="24"/>
              </w:rPr>
              <w:t xml:space="preserve">389,0</w:t>
            </w:r>
          </w:p>
        </w:tc>
        <w:tc>
          <w:tcPr>
            <w:tcW w:w="1504" w:type="dxa"/>
          </w:tcPr>
          <w:p>
            <w:pPr>
              <w:pStyle w:val="0"/>
            </w:pPr>
            <w:r>
              <w:rPr>
                <w:sz w:val="24"/>
              </w:rPr>
              <w:t xml:space="preserve">0</w:t>
            </w:r>
          </w:p>
        </w:tc>
        <w:tc>
          <w:tcPr>
            <w:tcW w:w="1609" w:type="dxa"/>
          </w:tcPr>
          <w:p>
            <w:pPr>
              <w:pStyle w:val="0"/>
            </w:pPr>
            <w:r>
              <w:rPr>
                <w:sz w:val="24"/>
              </w:rPr>
              <w:t xml:space="preserve">693 486,6</w:t>
            </w:r>
          </w:p>
        </w:tc>
        <w:tc>
          <w:tcPr>
            <w:tcW w:w="1099" w:type="dxa"/>
          </w:tcPr>
          <w:p>
            <w:pPr>
              <w:pStyle w:val="0"/>
            </w:pPr>
            <w:r>
              <w:rPr>
                <w:sz w:val="24"/>
              </w:rPr>
              <w:t xml:space="preserve">1,1</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3</w:t>
            </w:r>
          </w:p>
        </w:tc>
        <w:tc>
          <w:tcPr>
            <w:tcW w:w="1774" w:type="dxa"/>
          </w:tcPr>
          <w:p>
            <w:pPr>
              <w:pStyle w:val="0"/>
            </w:pPr>
            <w:r>
              <w:rPr>
                <w:sz w:val="24"/>
              </w:rPr>
              <w:t xml:space="preserve">вызов</w:t>
            </w:r>
          </w:p>
        </w:tc>
        <w:tc>
          <w:tcPr>
            <w:tcW w:w="1609" w:type="dxa"/>
          </w:tcPr>
          <w:p>
            <w:pPr>
              <w:pStyle w:val="0"/>
            </w:pPr>
            <w:r>
              <w:rPr>
                <w:sz w:val="24"/>
              </w:rPr>
              <w:t xml:space="preserve">0,008</w:t>
            </w:r>
          </w:p>
        </w:tc>
        <w:tc>
          <w:tcPr>
            <w:tcW w:w="1549" w:type="dxa"/>
          </w:tcPr>
          <w:p>
            <w:pPr>
              <w:pStyle w:val="0"/>
            </w:pPr>
            <w:r>
              <w:rPr>
                <w:sz w:val="24"/>
              </w:rPr>
              <w:t xml:space="preserve">0,008</w:t>
            </w:r>
          </w:p>
        </w:tc>
        <w:tc>
          <w:tcPr>
            <w:tcW w:w="1504" w:type="dxa"/>
          </w:tcPr>
          <w:p>
            <w:pPr>
              <w:pStyle w:val="0"/>
            </w:pPr>
            <w:r>
              <w:rPr>
                <w:sz w:val="24"/>
              </w:rPr>
              <w:t xml:space="preserve">Х</w:t>
            </w:r>
          </w:p>
        </w:tc>
        <w:tc>
          <w:tcPr>
            <w:tcW w:w="1609" w:type="dxa"/>
          </w:tcPr>
          <w:p>
            <w:pPr>
              <w:pStyle w:val="0"/>
            </w:pPr>
            <w:r>
              <w:rPr>
                <w:sz w:val="24"/>
              </w:rPr>
              <w:t xml:space="preserve">8 395,9</w:t>
            </w:r>
          </w:p>
        </w:tc>
        <w:tc>
          <w:tcPr>
            <w:tcW w:w="1759" w:type="dxa"/>
          </w:tcPr>
          <w:p>
            <w:pPr>
              <w:pStyle w:val="0"/>
            </w:pPr>
            <w:r>
              <w:rPr>
                <w:sz w:val="24"/>
              </w:rPr>
              <w:t xml:space="preserve">8 395,9</w:t>
            </w:r>
          </w:p>
        </w:tc>
        <w:tc>
          <w:tcPr>
            <w:tcW w:w="1504" w:type="dxa"/>
          </w:tcPr>
          <w:p>
            <w:pPr>
              <w:pStyle w:val="0"/>
            </w:pPr>
            <w:r>
              <w:rPr>
                <w:sz w:val="24"/>
              </w:rPr>
              <w:t xml:space="preserve">Х</w:t>
            </w:r>
          </w:p>
        </w:tc>
        <w:tc>
          <w:tcPr>
            <w:tcW w:w="1609" w:type="dxa"/>
          </w:tcPr>
          <w:p>
            <w:pPr>
              <w:pStyle w:val="0"/>
            </w:pPr>
            <w:r>
              <w:rPr>
                <w:sz w:val="24"/>
              </w:rPr>
              <w:t xml:space="preserve">63,8</w:t>
            </w:r>
          </w:p>
        </w:tc>
        <w:tc>
          <w:tcPr>
            <w:tcW w:w="1504" w:type="dxa"/>
          </w:tcPr>
          <w:p>
            <w:pPr>
              <w:pStyle w:val="0"/>
            </w:pPr>
            <w:r>
              <w:rPr>
                <w:sz w:val="24"/>
              </w:rPr>
              <w:t xml:space="preserve">Х</w:t>
            </w:r>
          </w:p>
        </w:tc>
        <w:tc>
          <w:tcPr>
            <w:tcW w:w="1609" w:type="dxa"/>
          </w:tcPr>
          <w:p>
            <w:pPr>
              <w:pStyle w:val="0"/>
            </w:pPr>
            <w:r>
              <w:rPr>
                <w:sz w:val="24"/>
              </w:rPr>
              <w:t xml:space="preserve">113 798,5</w:t>
            </w:r>
          </w:p>
        </w:tc>
        <w:tc>
          <w:tcPr>
            <w:tcW w:w="1099" w:type="dxa"/>
          </w:tcPr>
          <w:p>
            <w:pPr>
              <w:pStyle w:val="0"/>
            </w:pPr>
            <w:r>
              <w:rPr>
                <w:sz w:val="24"/>
              </w:rPr>
              <w:t xml:space="preserve">0,2</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p>
            <w:pPr>
              <w:pStyle w:val="0"/>
            </w:pPr>
            <w:r>
              <w:rPr>
                <w:sz w:val="24"/>
              </w:rPr>
              <w:t xml:space="preserve">скорая медицинская помощь при санитарно-авиационной эвакуации</w:t>
            </w:r>
          </w:p>
        </w:tc>
        <w:tc>
          <w:tcPr>
            <w:tcW w:w="814" w:type="dxa"/>
          </w:tcPr>
          <w:p>
            <w:pPr>
              <w:pStyle w:val="0"/>
            </w:pPr>
            <w:r>
              <w:rPr>
                <w:sz w:val="24"/>
              </w:rPr>
              <w:t xml:space="preserve">4</w:t>
            </w:r>
          </w:p>
        </w:tc>
        <w:tc>
          <w:tcPr>
            <w:tcW w:w="1774" w:type="dxa"/>
          </w:tcPr>
          <w:p>
            <w:pPr>
              <w:pStyle w:val="0"/>
            </w:pPr>
            <w:r>
              <w:rPr>
                <w:sz w:val="24"/>
              </w:rPr>
              <w:t xml:space="preserve">вызов</w:t>
            </w:r>
          </w:p>
        </w:tc>
        <w:tc>
          <w:tcPr>
            <w:tcW w:w="1609" w:type="dxa"/>
          </w:tcPr>
          <w:p>
            <w:pPr>
              <w:pStyle w:val="0"/>
            </w:pPr>
            <w:r>
              <w:rPr>
                <w:sz w:val="24"/>
              </w:rPr>
              <w:t xml:space="preserve">0,001</w:t>
            </w:r>
          </w:p>
        </w:tc>
        <w:tc>
          <w:tcPr>
            <w:tcW w:w="1549" w:type="dxa"/>
          </w:tcPr>
          <w:p>
            <w:pPr>
              <w:pStyle w:val="0"/>
            </w:pPr>
            <w:r>
              <w:rPr>
                <w:sz w:val="24"/>
              </w:rPr>
              <w:t xml:space="preserve">0,001</w:t>
            </w:r>
          </w:p>
        </w:tc>
        <w:tc>
          <w:tcPr>
            <w:tcW w:w="1504" w:type="dxa"/>
          </w:tcPr>
          <w:p>
            <w:pPr>
              <w:pStyle w:val="0"/>
            </w:pPr>
            <w:r>
              <w:rPr>
                <w:sz w:val="24"/>
              </w:rPr>
              <w:t xml:space="preserve">0</w:t>
            </w:r>
          </w:p>
        </w:tc>
        <w:tc>
          <w:tcPr>
            <w:tcW w:w="1609" w:type="dxa"/>
          </w:tcPr>
          <w:p>
            <w:pPr>
              <w:pStyle w:val="0"/>
            </w:pPr>
            <w:r>
              <w:rPr>
                <w:sz w:val="24"/>
              </w:rPr>
              <w:t xml:space="preserve">115 448,1</w:t>
            </w:r>
          </w:p>
        </w:tc>
        <w:tc>
          <w:tcPr>
            <w:tcW w:w="1759" w:type="dxa"/>
          </w:tcPr>
          <w:p>
            <w:pPr>
              <w:pStyle w:val="0"/>
            </w:pPr>
            <w:r>
              <w:rPr>
                <w:sz w:val="24"/>
              </w:rPr>
              <w:t xml:space="preserve">115 448,1</w:t>
            </w:r>
          </w:p>
        </w:tc>
        <w:tc>
          <w:tcPr>
            <w:tcW w:w="1504" w:type="dxa"/>
          </w:tcPr>
          <w:p>
            <w:pPr>
              <w:pStyle w:val="0"/>
            </w:pPr>
            <w:r>
              <w:rPr>
                <w:sz w:val="24"/>
              </w:rPr>
              <w:t xml:space="preserve">0</w:t>
            </w:r>
          </w:p>
        </w:tc>
        <w:tc>
          <w:tcPr>
            <w:tcW w:w="1609" w:type="dxa"/>
          </w:tcPr>
          <w:p>
            <w:pPr>
              <w:pStyle w:val="0"/>
            </w:pPr>
            <w:r>
              <w:rPr>
                <w:sz w:val="24"/>
              </w:rPr>
              <w:t xml:space="preserve">161,9</w:t>
            </w:r>
          </w:p>
        </w:tc>
        <w:tc>
          <w:tcPr>
            <w:tcW w:w="1504" w:type="dxa"/>
          </w:tcPr>
          <w:p>
            <w:pPr>
              <w:pStyle w:val="0"/>
            </w:pPr>
            <w:r>
              <w:rPr>
                <w:sz w:val="24"/>
              </w:rPr>
              <w:t xml:space="preserve">0</w:t>
            </w:r>
          </w:p>
        </w:tc>
        <w:tc>
          <w:tcPr>
            <w:tcW w:w="1609" w:type="dxa"/>
          </w:tcPr>
          <w:p>
            <w:pPr>
              <w:pStyle w:val="0"/>
            </w:pPr>
            <w:r>
              <w:rPr>
                <w:sz w:val="24"/>
              </w:rPr>
              <w:t xml:space="preserve">288 620,3</w:t>
            </w:r>
          </w:p>
        </w:tc>
        <w:tc>
          <w:tcPr>
            <w:tcW w:w="1099" w:type="dxa"/>
          </w:tcPr>
          <w:p>
            <w:pPr>
              <w:pStyle w:val="0"/>
            </w:pPr>
            <w:r>
              <w:rPr>
                <w:sz w:val="24"/>
              </w:rPr>
              <w:t xml:space="preserve">0,5</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2. Первичная медико-санитарная помощь, предоставляемая:</w:t>
            </w:r>
          </w:p>
        </w:tc>
        <w:tc>
          <w:tcPr>
            <w:tcW w:w="814" w:type="dxa"/>
          </w:tcPr>
          <w:p>
            <w:pPr>
              <w:pStyle w:val="0"/>
            </w:pPr>
            <w:r>
              <w:rPr>
                <w:sz w:val="24"/>
              </w:rPr>
              <w:t xml:space="preserve">5</w:t>
            </w:r>
          </w:p>
        </w:tc>
        <w:tc>
          <w:tcPr>
            <w:tcW w:w="1774" w:type="dxa"/>
          </w:tcPr>
          <w:p>
            <w:pPr>
              <w:pStyle w:val="0"/>
            </w:pPr>
            <w:r>
              <w:rPr>
                <w:sz w:val="24"/>
              </w:rPr>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Х</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p>
            <w:pPr>
              <w:pStyle w:val="0"/>
            </w:pPr>
            <w:r>
              <w:rPr>
                <w:sz w:val="24"/>
              </w:rPr>
              <w:t xml:space="preserve">2.1. в амбулаторных условиях:</w:t>
            </w:r>
          </w:p>
        </w:tc>
        <w:tc>
          <w:tcPr>
            <w:tcW w:w="814" w:type="dxa"/>
          </w:tcPr>
          <w:p>
            <w:pPr>
              <w:pStyle w:val="0"/>
            </w:pPr>
            <w:r>
              <w:rPr>
                <w:sz w:val="24"/>
              </w:rPr>
              <w:t xml:space="preserve">6</w:t>
            </w:r>
          </w:p>
        </w:tc>
        <w:tc>
          <w:tcPr>
            <w:tcW w:w="1774" w:type="dxa"/>
          </w:tcPr>
          <w:p>
            <w:pPr>
              <w:pStyle w:val="0"/>
            </w:pPr>
            <w:r>
              <w:rPr>
                <w:sz w:val="24"/>
              </w:rPr>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bookmarkStart w:id="3585" w:name="P3585"/>
          <w:bookmarkEnd w:id="3585"/>
          <w:p>
            <w:pPr>
              <w:pStyle w:val="0"/>
            </w:pPr>
            <w:r>
              <w:rPr>
                <w:sz w:val="24"/>
              </w:rPr>
              <w:t xml:space="preserve">2.1.1. с профилактической и иными целями </w:t>
            </w:r>
            <w:hyperlink w:history="0" w:anchor="P408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w:r>
                <w:rPr>
                  <w:sz w:val="24"/>
                  <w:color w:val="0000ff"/>
                </w:rPr>
                <w:t xml:space="preserve">&lt;3&gt;</w:t>
              </w:r>
            </w:hyperlink>
            <w:r>
              <w:rPr>
                <w:sz w:val="24"/>
              </w:rPr>
              <w:t xml:space="preserve">, в том числе:</w:t>
            </w:r>
          </w:p>
        </w:tc>
        <w:tc>
          <w:tcPr>
            <w:tcW w:w="814" w:type="dxa"/>
          </w:tcPr>
          <w:p>
            <w:pPr>
              <w:pStyle w:val="0"/>
            </w:pPr>
            <w:r>
              <w:rPr>
                <w:sz w:val="24"/>
              </w:rPr>
              <w:t xml:space="preserve">7</w:t>
            </w:r>
          </w:p>
        </w:tc>
        <w:tc>
          <w:tcPr>
            <w:tcW w:w="1774" w:type="dxa"/>
          </w:tcPr>
          <w:p>
            <w:pPr>
              <w:pStyle w:val="0"/>
            </w:pPr>
            <w:r>
              <w:rPr>
                <w:sz w:val="24"/>
              </w:rPr>
              <w:t xml:space="preserve">посещение</w:t>
            </w:r>
          </w:p>
        </w:tc>
        <w:tc>
          <w:tcPr>
            <w:tcW w:w="1609" w:type="dxa"/>
          </w:tcPr>
          <w:p>
            <w:pPr>
              <w:pStyle w:val="0"/>
            </w:pPr>
            <w:r>
              <w:rPr>
                <w:sz w:val="24"/>
              </w:rPr>
              <w:t xml:space="preserve">0,308</w:t>
            </w:r>
          </w:p>
        </w:tc>
        <w:tc>
          <w:tcPr>
            <w:tcW w:w="1549" w:type="dxa"/>
          </w:tcPr>
          <w:p>
            <w:pPr>
              <w:pStyle w:val="0"/>
            </w:pPr>
            <w:r>
              <w:rPr>
                <w:sz w:val="24"/>
              </w:rPr>
              <w:t xml:space="preserve">0,308</w:t>
            </w:r>
          </w:p>
        </w:tc>
        <w:tc>
          <w:tcPr>
            <w:tcW w:w="1504" w:type="dxa"/>
          </w:tcPr>
          <w:p>
            <w:pPr>
              <w:pStyle w:val="0"/>
            </w:pPr>
            <w:r>
              <w:rPr>
                <w:sz w:val="24"/>
              </w:rPr>
              <w:t xml:space="preserve">0</w:t>
            </w:r>
          </w:p>
        </w:tc>
        <w:tc>
          <w:tcPr>
            <w:tcW w:w="1609" w:type="dxa"/>
          </w:tcPr>
          <w:p>
            <w:pPr>
              <w:pStyle w:val="0"/>
            </w:pPr>
            <w:r>
              <w:rPr>
                <w:sz w:val="24"/>
              </w:rPr>
              <w:t xml:space="preserve">3 718,9</w:t>
            </w:r>
          </w:p>
        </w:tc>
        <w:tc>
          <w:tcPr>
            <w:tcW w:w="1759" w:type="dxa"/>
          </w:tcPr>
          <w:p>
            <w:pPr>
              <w:pStyle w:val="0"/>
            </w:pPr>
            <w:r>
              <w:rPr>
                <w:sz w:val="24"/>
              </w:rPr>
              <w:t xml:space="preserve">3 718,9</w:t>
            </w:r>
          </w:p>
        </w:tc>
        <w:tc>
          <w:tcPr>
            <w:tcW w:w="1504" w:type="dxa"/>
          </w:tcPr>
          <w:p>
            <w:pPr>
              <w:pStyle w:val="0"/>
            </w:pPr>
            <w:r>
              <w:rPr>
                <w:sz w:val="24"/>
              </w:rPr>
              <w:t xml:space="preserve">0</w:t>
            </w:r>
          </w:p>
        </w:tc>
        <w:tc>
          <w:tcPr>
            <w:tcW w:w="1609" w:type="dxa"/>
          </w:tcPr>
          <w:p>
            <w:pPr>
              <w:pStyle w:val="0"/>
            </w:pPr>
            <w:r>
              <w:rPr>
                <w:sz w:val="24"/>
              </w:rPr>
              <w:t xml:space="preserve">1 145,2</w:t>
            </w:r>
          </w:p>
        </w:tc>
        <w:tc>
          <w:tcPr>
            <w:tcW w:w="1504" w:type="dxa"/>
          </w:tcPr>
          <w:p>
            <w:pPr>
              <w:pStyle w:val="0"/>
            </w:pPr>
            <w:r>
              <w:rPr>
                <w:sz w:val="24"/>
              </w:rPr>
              <w:t xml:space="preserve">0</w:t>
            </w:r>
          </w:p>
        </w:tc>
        <w:tc>
          <w:tcPr>
            <w:tcW w:w="1609" w:type="dxa"/>
          </w:tcPr>
          <w:p>
            <w:pPr>
              <w:pStyle w:val="0"/>
            </w:pPr>
            <w:r>
              <w:rPr>
                <w:sz w:val="24"/>
              </w:rPr>
              <w:t xml:space="preserve">2 041 592,6</w:t>
            </w:r>
          </w:p>
        </w:tc>
        <w:tc>
          <w:tcPr>
            <w:tcW w:w="1099" w:type="dxa"/>
          </w:tcPr>
          <w:p>
            <w:pPr>
              <w:pStyle w:val="0"/>
            </w:pPr>
            <w:r>
              <w:rPr>
                <w:sz w:val="24"/>
              </w:rPr>
              <w:t xml:space="preserve">3,2</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07.1</w:t>
            </w:r>
          </w:p>
        </w:tc>
        <w:tc>
          <w:tcPr>
            <w:tcW w:w="1774" w:type="dxa"/>
          </w:tcPr>
          <w:p>
            <w:pPr>
              <w:pStyle w:val="0"/>
            </w:pPr>
            <w:r>
              <w:rPr>
                <w:sz w:val="24"/>
              </w:rPr>
              <w:t xml:space="preserve">посещение</w:t>
            </w:r>
          </w:p>
        </w:tc>
        <w:tc>
          <w:tcPr>
            <w:tcW w:w="1609" w:type="dxa"/>
          </w:tcPr>
          <w:p>
            <w:pPr>
              <w:pStyle w:val="0"/>
            </w:pPr>
            <w:r>
              <w:rPr>
                <w:sz w:val="24"/>
              </w:rPr>
              <w:t xml:space="preserve">0,01</w:t>
            </w:r>
          </w:p>
        </w:tc>
        <w:tc>
          <w:tcPr>
            <w:tcW w:w="1549" w:type="dxa"/>
          </w:tcPr>
          <w:p>
            <w:pPr>
              <w:pStyle w:val="0"/>
            </w:pPr>
            <w:r>
              <w:rPr>
                <w:sz w:val="24"/>
              </w:rPr>
              <w:t xml:space="preserve">0,01</w:t>
            </w:r>
          </w:p>
        </w:tc>
        <w:tc>
          <w:tcPr>
            <w:tcW w:w="1504" w:type="dxa"/>
          </w:tcPr>
          <w:p>
            <w:pPr>
              <w:pStyle w:val="0"/>
            </w:pPr>
            <w:r>
              <w:rPr>
                <w:sz w:val="24"/>
              </w:rPr>
              <w:t xml:space="preserve">Х</w:t>
            </w:r>
          </w:p>
        </w:tc>
        <w:tc>
          <w:tcPr>
            <w:tcW w:w="1609" w:type="dxa"/>
          </w:tcPr>
          <w:p>
            <w:pPr>
              <w:pStyle w:val="0"/>
            </w:pPr>
            <w:r>
              <w:rPr>
                <w:sz w:val="24"/>
              </w:rPr>
              <w:t xml:space="preserve">3 140,8</w:t>
            </w:r>
          </w:p>
        </w:tc>
        <w:tc>
          <w:tcPr>
            <w:tcW w:w="1759" w:type="dxa"/>
          </w:tcPr>
          <w:p>
            <w:pPr>
              <w:pStyle w:val="0"/>
            </w:pPr>
            <w:r>
              <w:rPr>
                <w:sz w:val="24"/>
              </w:rPr>
              <w:t xml:space="preserve">3 140,8</w:t>
            </w:r>
          </w:p>
        </w:tc>
        <w:tc>
          <w:tcPr>
            <w:tcW w:w="1504" w:type="dxa"/>
          </w:tcPr>
          <w:p>
            <w:pPr>
              <w:pStyle w:val="0"/>
            </w:pPr>
            <w:r>
              <w:rPr>
                <w:sz w:val="24"/>
              </w:rPr>
              <w:t xml:space="preserve">Х</w:t>
            </w:r>
          </w:p>
        </w:tc>
        <w:tc>
          <w:tcPr>
            <w:tcW w:w="1609" w:type="dxa"/>
          </w:tcPr>
          <w:p>
            <w:pPr>
              <w:pStyle w:val="0"/>
            </w:pPr>
            <w:r>
              <w:rPr>
                <w:sz w:val="24"/>
              </w:rPr>
              <w:t xml:space="preserve">32,2</w:t>
            </w:r>
          </w:p>
        </w:tc>
        <w:tc>
          <w:tcPr>
            <w:tcW w:w="1504" w:type="dxa"/>
          </w:tcPr>
          <w:p>
            <w:pPr>
              <w:pStyle w:val="0"/>
            </w:pPr>
            <w:r>
              <w:rPr>
                <w:sz w:val="24"/>
              </w:rPr>
              <w:t xml:space="preserve">Х</w:t>
            </w:r>
          </w:p>
        </w:tc>
        <w:tc>
          <w:tcPr>
            <w:tcW w:w="1609" w:type="dxa"/>
          </w:tcPr>
          <w:p>
            <w:pPr>
              <w:pStyle w:val="0"/>
            </w:pPr>
            <w:r>
              <w:rPr>
                <w:sz w:val="24"/>
              </w:rPr>
              <w:t xml:space="preserve">57 453,9</w:t>
            </w:r>
          </w:p>
        </w:tc>
        <w:tc>
          <w:tcPr>
            <w:tcW w:w="1099" w:type="dxa"/>
          </w:tcPr>
          <w:p>
            <w:pPr>
              <w:pStyle w:val="0"/>
            </w:pPr>
            <w:r>
              <w:rPr>
                <w:sz w:val="24"/>
              </w:rPr>
              <w:t xml:space="preserve">0,1</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p>
            <w:pPr>
              <w:pStyle w:val="0"/>
            </w:pPr>
            <w:r>
              <w:rPr>
                <w:sz w:val="24"/>
              </w:rPr>
              <w:t xml:space="preserve">2.1.2. в связи с заболеваниями - обращений </w:t>
            </w:r>
            <w:hyperlink w:history="0" w:anchor="P4085" w:tooltip="&lt;4&gt; Законченных случаев лечения заболевания в амбулаторных условиях с кратностью посещений по поводу 1 заболевания не менее 2.">
              <w:r>
                <w:rPr>
                  <w:sz w:val="24"/>
                  <w:color w:val="0000ff"/>
                </w:rPr>
                <w:t xml:space="preserve">&lt;4&gt;</w:t>
              </w:r>
            </w:hyperlink>
            <w:r>
              <w:rPr>
                <w:sz w:val="24"/>
              </w:rPr>
              <w:t xml:space="preserve">, в том числе:</w:t>
            </w:r>
          </w:p>
        </w:tc>
        <w:tc>
          <w:tcPr>
            <w:tcW w:w="814" w:type="dxa"/>
          </w:tcPr>
          <w:p>
            <w:pPr>
              <w:pStyle w:val="0"/>
            </w:pPr>
            <w:r>
              <w:rPr>
                <w:sz w:val="24"/>
              </w:rPr>
              <w:t xml:space="preserve">8</w:t>
            </w:r>
          </w:p>
        </w:tc>
        <w:tc>
          <w:tcPr>
            <w:tcW w:w="1774" w:type="dxa"/>
          </w:tcPr>
          <w:p>
            <w:pPr>
              <w:pStyle w:val="0"/>
            </w:pPr>
            <w:r>
              <w:rPr>
                <w:sz w:val="24"/>
              </w:rPr>
              <w:t xml:space="preserve">обращение</w:t>
            </w:r>
          </w:p>
        </w:tc>
        <w:tc>
          <w:tcPr>
            <w:tcW w:w="1609" w:type="dxa"/>
          </w:tcPr>
          <w:p>
            <w:pPr>
              <w:pStyle w:val="0"/>
            </w:pPr>
            <w:r>
              <w:rPr>
                <w:sz w:val="24"/>
              </w:rPr>
              <w:t xml:space="preserve">0,062</w:t>
            </w:r>
          </w:p>
        </w:tc>
        <w:tc>
          <w:tcPr>
            <w:tcW w:w="1549" w:type="dxa"/>
          </w:tcPr>
          <w:p>
            <w:pPr>
              <w:pStyle w:val="0"/>
            </w:pPr>
            <w:r>
              <w:rPr>
                <w:sz w:val="24"/>
              </w:rPr>
              <w:t xml:space="preserve">0,062</w:t>
            </w:r>
          </w:p>
        </w:tc>
        <w:tc>
          <w:tcPr>
            <w:tcW w:w="1504" w:type="dxa"/>
          </w:tcPr>
          <w:p>
            <w:pPr>
              <w:pStyle w:val="0"/>
            </w:pPr>
            <w:r>
              <w:rPr>
                <w:sz w:val="24"/>
              </w:rPr>
              <w:t xml:space="preserve">0</w:t>
            </w:r>
          </w:p>
        </w:tc>
        <w:tc>
          <w:tcPr>
            <w:tcW w:w="1609" w:type="dxa"/>
          </w:tcPr>
          <w:p>
            <w:pPr>
              <w:pStyle w:val="0"/>
            </w:pPr>
            <w:r>
              <w:rPr>
                <w:sz w:val="24"/>
              </w:rPr>
              <w:t xml:space="preserve">9 122,1</w:t>
            </w:r>
          </w:p>
        </w:tc>
        <w:tc>
          <w:tcPr>
            <w:tcW w:w="1759" w:type="dxa"/>
          </w:tcPr>
          <w:p>
            <w:pPr>
              <w:pStyle w:val="0"/>
            </w:pPr>
            <w:r>
              <w:rPr>
                <w:sz w:val="24"/>
              </w:rPr>
              <w:t xml:space="preserve">9 122,1</w:t>
            </w:r>
          </w:p>
        </w:tc>
        <w:tc>
          <w:tcPr>
            <w:tcW w:w="1504" w:type="dxa"/>
          </w:tcPr>
          <w:p>
            <w:pPr>
              <w:pStyle w:val="0"/>
            </w:pPr>
            <w:r>
              <w:rPr>
                <w:sz w:val="24"/>
              </w:rPr>
              <w:t xml:space="preserve">0</w:t>
            </w:r>
          </w:p>
        </w:tc>
        <w:tc>
          <w:tcPr>
            <w:tcW w:w="1609" w:type="dxa"/>
          </w:tcPr>
          <w:p>
            <w:pPr>
              <w:pStyle w:val="0"/>
            </w:pPr>
            <w:r>
              <w:rPr>
                <w:sz w:val="24"/>
              </w:rPr>
              <w:t xml:space="preserve">562,1</w:t>
            </w:r>
          </w:p>
        </w:tc>
        <w:tc>
          <w:tcPr>
            <w:tcW w:w="1504" w:type="dxa"/>
          </w:tcPr>
          <w:p>
            <w:pPr>
              <w:pStyle w:val="0"/>
            </w:pPr>
            <w:r>
              <w:rPr>
                <w:sz w:val="24"/>
              </w:rPr>
              <w:t xml:space="preserve">0</w:t>
            </w:r>
          </w:p>
        </w:tc>
        <w:tc>
          <w:tcPr>
            <w:tcW w:w="1609" w:type="dxa"/>
          </w:tcPr>
          <w:p>
            <w:pPr>
              <w:pStyle w:val="0"/>
            </w:pPr>
            <w:r>
              <w:rPr>
                <w:sz w:val="24"/>
              </w:rPr>
              <w:t xml:space="preserve">1 002 004,6</w:t>
            </w:r>
          </w:p>
        </w:tc>
        <w:tc>
          <w:tcPr>
            <w:tcW w:w="1099" w:type="dxa"/>
          </w:tcPr>
          <w:p>
            <w:pPr>
              <w:pStyle w:val="0"/>
            </w:pPr>
            <w:r>
              <w:rPr>
                <w:sz w:val="24"/>
              </w:rPr>
              <w:t xml:space="preserve">1,6</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08.1</w:t>
            </w:r>
          </w:p>
        </w:tc>
        <w:tc>
          <w:tcPr>
            <w:tcW w:w="1774" w:type="dxa"/>
          </w:tcPr>
          <w:p>
            <w:pPr>
              <w:pStyle w:val="0"/>
            </w:pPr>
            <w:r>
              <w:rPr>
                <w:sz w:val="24"/>
              </w:rPr>
              <w:t xml:space="preserve">обращение</w:t>
            </w:r>
          </w:p>
        </w:tc>
        <w:tc>
          <w:tcPr>
            <w:tcW w:w="1609" w:type="dxa"/>
          </w:tcPr>
          <w:p>
            <w:pPr>
              <w:pStyle w:val="0"/>
            </w:pPr>
            <w:r>
              <w:rPr>
                <w:sz w:val="24"/>
              </w:rPr>
              <w:t xml:space="preserve">0,00002</w:t>
            </w:r>
          </w:p>
        </w:tc>
        <w:tc>
          <w:tcPr>
            <w:tcW w:w="1549" w:type="dxa"/>
          </w:tcPr>
          <w:p>
            <w:pPr>
              <w:pStyle w:val="0"/>
            </w:pPr>
            <w:r>
              <w:rPr>
                <w:sz w:val="24"/>
              </w:rPr>
              <w:t xml:space="preserve">0,00002</w:t>
            </w:r>
          </w:p>
        </w:tc>
        <w:tc>
          <w:tcPr>
            <w:tcW w:w="1504" w:type="dxa"/>
          </w:tcPr>
          <w:p>
            <w:pPr>
              <w:pStyle w:val="0"/>
            </w:pPr>
            <w:r>
              <w:rPr>
                <w:sz w:val="24"/>
              </w:rPr>
              <w:t xml:space="preserve">Х</w:t>
            </w:r>
          </w:p>
        </w:tc>
        <w:tc>
          <w:tcPr>
            <w:tcW w:w="1609" w:type="dxa"/>
          </w:tcPr>
          <w:p>
            <w:pPr>
              <w:pStyle w:val="0"/>
            </w:pPr>
            <w:r>
              <w:rPr>
                <w:sz w:val="24"/>
              </w:rPr>
              <w:t xml:space="preserve">9 762,5</w:t>
            </w:r>
          </w:p>
        </w:tc>
        <w:tc>
          <w:tcPr>
            <w:tcW w:w="1759" w:type="dxa"/>
          </w:tcPr>
          <w:p>
            <w:pPr>
              <w:pStyle w:val="0"/>
            </w:pPr>
            <w:r>
              <w:rPr>
                <w:sz w:val="24"/>
              </w:rPr>
              <w:t xml:space="preserve">9 762,5</w:t>
            </w:r>
          </w:p>
        </w:tc>
        <w:tc>
          <w:tcPr>
            <w:tcW w:w="1504" w:type="dxa"/>
          </w:tcPr>
          <w:p>
            <w:pPr>
              <w:pStyle w:val="0"/>
            </w:pPr>
            <w:r>
              <w:rPr>
                <w:sz w:val="24"/>
              </w:rPr>
              <w:t xml:space="preserve">Х</w:t>
            </w:r>
          </w:p>
        </w:tc>
        <w:tc>
          <w:tcPr>
            <w:tcW w:w="1609" w:type="dxa"/>
          </w:tcPr>
          <w:p>
            <w:pPr>
              <w:pStyle w:val="0"/>
            </w:pPr>
            <w:r>
              <w:rPr>
                <w:sz w:val="24"/>
              </w:rPr>
              <w:t xml:space="preserve">0,2</w:t>
            </w:r>
          </w:p>
        </w:tc>
        <w:tc>
          <w:tcPr>
            <w:tcW w:w="1504" w:type="dxa"/>
          </w:tcPr>
          <w:p>
            <w:pPr>
              <w:pStyle w:val="0"/>
            </w:pPr>
            <w:r>
              <w:rPr>
                <w:sz w:val="24"/>
              </w:rPr>
              <w:t xml:space="preserve">Х</w:t>
            </w:r>
          </w:p>
        </w:tc>
        <w:tc>
          <w:tcPr>
            <w:tcW w:w="1609" w:type="dxa"/>
          </w:tcPr>
          <w:p>
            <w:pPr>
              <w:pStyle w:val="0"/>
            </w:pPr>
            <w:r>
              <w:rPr>
                <w:sz w:val="24"/>
              </w:rPr>
              <w:t xml:space="preserve">312,4</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bookmarkStart w:id="3645" w:name="P3645"/>
          <w:bookmarkEnd w:id="3645"/>
          <w:p>
            <w:pPr>
              <w:pStyle w:val="0"/>
            </w:pPr>
            <w:r>
              <w:rPr>
                <w:sz w:val="24"/>
              </w:rPr>
              <w:t xml:space="preserve">2.2. в условиях дневных стационаров </w:t>
            </w:r>
            <w:hyperlink w:history="0" w:anchor="P4086" w:tooltip="&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
              <w:r>
                <w:rPr>
                  <w:sz w:val="24"/>
                  <w:color w:val="0000ff"/>
                </w:rPr>
                <w:t xml:space="preserve">&lt;5&gt;</w:t>
              </w:r>
            </w:hyperlink>
            <w:r>
              <w:rPr>
                <w:sz w:val="24"/>
              </w:rPr>
              <w:t xml:space="preserve">, в том числе:</w:t>
            </w:r>
          </w:p>
        </w:tc>
        <w:tc>
          <w:tcPr>
            <w:tcW w:w="814" w:type="dxa"/>
          </w:tcPr>
          <w:p>
            <w:pPr>
              <w:pStyle w:val="0"/>
            </w:pPr>
            <w:r>
              <w:rPr>
                <w:sz w:val="24"/>
              </w:rPr>
              <w:t xml:space="preserve">9</w:t>
            </w:r>
          </w:p>
        </w:tc>
        <w:tc>
          <w:tcPr>
            <w:tcW w:w="1774" w:type="dxa"/>
          </w:tcPr>
          <w:p>
            <w:pPr>
              <w:pStyle w:val="0"/>
            </w:pPr>
            <w:r>
              <w:rPr>
                <w:sz w:val="24"/>
              </w:rPr>
              <w:t xml:space="preserve">случай лечения</w:t>
            </w:r>
          </w:p>
        </w:tc>
        <w:tc>
          <w:tcPr>
            <w:tcW w:w="1609" w:type="dxa"/>
          </w:tcPr>
          <w:p>
            <w:pPr>
              <w:pStyle w:val="0"/>
            </w:pPr>
            <w:r>
              <w:rPr>
                <w:sz w:val="24"/>
              </w:rPr>
              <w:t xml:space="preserve">0,0012</w:t>
            </w:r>
          </w:p>
        </w:tc>
        <w:tc>
          <w:tcPr>
            <w:tcW w:w="1549" w:type="dxa"/>
          </w:tcPr>
          <w:p>
            <w:pPr>
              <w:pStyle w:val="0"/>
            </w:pPr>
            <w:r>
              <w:rPr>
                <w:sz w:val="24"/>
              </w:rPr>
              <w:t xml:space="preserve">0,0012</w:t>
            </w:r>
          </w:p>
        </w:tc>
        <w:tc>
          <w:tcPr>
            <w:tcW w:w="1504" w:type="dxa"/>
          </w:tcPr>
          <w:p>
            <w:pPr>
              <w:pStyle w:val="0"/>
            </w:pPr>
            <w:r>
              <w:rPr>
                <w:sz w:val="24"/>
              </w:rPr>
              <w:t xml:space="preserve">0</w:t>
            </w:r>
          </w:p>
        </w:tc>
        <w:tc>
          <w:tcPr>
            <w:tcW w:w="1609" w:type="dxa"/>
          </w:tcPr>
          <w:p>
            <w:pPr>
              <w:pStyle w:val="0"/>
            </w:pPr>
            <w:r>
              <w:rPr>
                <w:sz w:val="24"/>
              </w:rPr>
              <w:t xml:space="preserve">41 806,1</w:t>
            </w:r>
          </w:p>
        </w:tc>
        <w:tc>
          <w:tcPr>
            <w:tcW w:w="1759" w:type="dxa"/>
          </w:tcPr>
          <w:p>
            <w:pPr>
              <w:pStyle w:val="0"/>
            </w:pPr>
            <w:r>
              <w:rPr>
                <w:sz w:val="24"/>
              </w:rPr>
              <w:t xml:space="preserve">41 806,1</w:t>
            </w:r>
          </w:p>
        </w:tc>
        <w:tc>
          <w:tcPr>
            <w:tcW w:w="1504" w:type="dxa"/>
          </w:tcPr>
          <w:p>
            <w:pPr>
              <w:pStyle w:val="0"/>
            </w:pPr>
            <w:r>
              <w:rPr>
                <w:sz w:val="24"/>
              </w:rPr>
              <w:t xml:space="preserve">0</w:t>
            </w:r>
          </w:p>
        </w:tc>
        <w:tc>
          <w:tcPr>
            <w:tcW w:w="1609" w:type="dxa"/>
          </w:tcPr>
          <w:p>
            <w:pPr>
              <w:pStyle w:val="0"/>
            </w:pPr>
            <w:r>
              <w:rPr>
                <w:sz w:val="24"/>
              </w:rPr>
              <w:t xml:space="preserve">51,5</w:t>
            </w:r>
          </w:p>
        </w:tc>
        <w:tc>
          <w:tcPr>
            <w:tcW w:w="1504" w:type="dxa"/>
          </w:tcPr>
          <w:p>
            <w:pPr>
              <w:pStyle w:val="0"/>
            </w:pPr>
            <w:r>
              <w:rPr>
                <w:sz w:val="24"/>
              </w:rPr>
              <w:t xml:space="preserve">0</w:t>
            </w:r>
          </w:p>
        </w:tc>
        <w:tc>
          <w:tcPr>
            <w:tcW w:w="1609" w:type="dxa"/>
          </w:tcPr>
          <w:p>
            <w:pPr>
              <w:pStyle w:val="0"/>
            </w:pPr>
            <w:r>
              <w:rPr>
                <w:sz w:val="24"/>
              </w:rPr>
              <w:t xml:space="preserve">91 889,9</w:t>
            </w:r>
          </w:p>
        </w:tc>
        <w:tc>
          <w:tcPr>
            <w:tcW w:w="1099" w:type="dxa"/>
          </w:tcPr>
          <w:p>
            <w:pPr>
              <w:pStyle w:val="0"/>
            </w:pPr>
            <w:r>
              <w:rPr>
                <w:sz w:val="24"/>
              </w:rPr>
              <w:t xml:space="preserve">0,1</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9.1</w:t>
            </w:r>
          </w:p>
        </w:tc>
        <w:tc>
          <w:tcPr>
            <w:tcW w:w="1774" w:type="dxa"/>
          </w:tcPr>
          <w:p>
            <w:pPr>
              <w:pStyle w:val="0"/>
            </w:pPr>
            <w:r>
              <w:rPr>
                <w:sz w:val="24"/>
              </w:rPr>
              <w:t xml:space="preserve">случай лечения</w:t>
            </w:r>
          </w:p>
        </w:tc>
        <w:tc>
          <w:tcPr>
            <w:tcW w:w="1609" w:type="dxa"/>
          </w:tcPr>
          <w:p>
            <w:pPr>
              <w:pStyle w:val="0"/>
            </w:pPr>
            <w:r>
              <w:rPr>
                <w:sz w:val="24"/>
              </w:rPr>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bookmarkStart w:id="3675" w:name="P3675"/>
          <w:bookmarkEnd w:id="3675"/>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4086" w:tooltip="&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
              <w:r>
                <w:rPr>
                  <w:sz w:val="24"/>
                  <w:color w:val="0000ff"/>
                </w:rPr>
                <w:t xml:space="preserve">&lt;5&gt;</w:t>
              </w:r>
            </w:hyperlink>
            <w:r>
              <w:rPr>
                <w:sz w:val="24"/>
              </w:rPr>
              <w:t xml:space="preserve">, в том числе:</w:t>
            </w:r>
          </w:p>
        </w:tc>
        <w:tc>
          <w:tcPr>
            <w:tcW w:w="814" w:type="dxa"/>
          </w:tcPr>
          <w:p>
            <w:pPr>
              <w:pStyle w:val="0"/>
            </w:pPr>
            <w:r>
              <w:rPr>
                <w:sz w:val="24"/>
              </w:rPr>
              <w:t xml:space="preserve">10</w:t>
            </w:r>
          </w:p>
        </w:tc>
        <w:tc>
          <w:tcPr>
            <w:tcW w:w="1774" w:type="dxa"/>
          </w:tcPr>
          <w:p>
            <w:pPr>
              <w:pStyle w:val="0"/>
            </w:pPr>
            <w:r>
              <w:rPr>
                <w:sz w:val="24"/>
              </w:rPr>
              <w:t xml:space="preserve">случай лечения</w:t>
            </w:r>
          </w:p>
        </w:tc>
        <w:tc>
          <w:tcPr>
            <w:tcW w:w="1609" w:type="dxa"/>
          </w:tcPr>
          <w:p>
            <w:pPr>
              <w:pStyle w:val="0"/>
            </w:pPr>
            <w:r>
              <w:rPr>
                <w:sz w:val="24"/>
              </w:rPr>
              <w:t xml:space="preserve">0,002</w:t>
            </w:r>
          </w:p>
        </w:tc>
        <w:tc>
          <w:tcPr>
            <w:tcW w:w="1549" w:type="dxa"/>
          </w:tcPr>
          <w:p>
            <w:pPr>
              <w:pStyle w:val="0"/>
            </w:pPr>
            <w:r>
              <w:rPr>
                <w:sz w:val="24"/>
              </w:rPr>
              <w:t xml:space="preserve">0,002</w:t>
            </w:r>
          </w:p>
        </w:tc>
        <w:tc>
          <w:tcPr>
            <w:tcW w:w="1504" w:type="dxa"/>
          </w:tcPr>
          <w:p>
            <w:pPr>
              <w:pStyle w:val="0"/>
            </w:pPr>
            <w:r>
              <w:rPr>
                <w:sz w:val="24"/>
              </w:rPr>
              <w:t xml:space="preserve">0</w:t>
            </w:r>
          </w:p>
        </w:tc>
        <w:tc>
          <w:tcPr>
            <w:tcW w:w="1609" w:type="dxa"/>
          </w:tcPr>
          <w:p>
            <w:pPr>
              <w:pStyle w:val="0"/>
            </w:pPr>
            <w:r>
              <w:rPr>
                <w:sz w:val="24"/>
              </w:rPr>
              <w:t xml:space="preserve">47 295,1</w:t>
            </w:r>
          </w:p>
        </w:tc>
        <w:tc>
          <w:tcPr>
            <w:tcW w:w="1759" w:type="dxa"/>
          </w:tcPr>
          <w:p>
            <w:pPr>
              <w:pStyle w:val="0"/>
            </w:pPr>
            <w:r>
              <w:rPr>
                <w:sz w:val="24"/>
              </w:rPr>
              <w:t xml:space="preserve">47 295,1</w:t>
            </w:r>
          </w:p>
        </w:tc>
        <w:tc>
          <w:tcPr>
            <w:tcW w:w="1504" w:type="dxa"/>
          </w:tcPr>
          <w:p>
            <w:pPr>
              <w:pStyle w:val="0"/>
            </w:pPr>
            <w:r>
              <w:rPr>
                <w:sz w:val="24"/>
              </w:rPr>
              <w:t xml:space="preserve">0</w:t>
            </w:r>
          </w:p>
        </w:tc>
        <w:tc>
          <w:tcPr>
            <w:tcW w:w="1609" w:type="dxa"/>
          </w:tcPr>
          <w:p>
            <w:pPr>
              <w:pStyle w:val="0"/>
            </w:pPr>
            <w:r>
              <w:rPr>
                <w:sz w:val="24"/>
              </w:rPr>
              <w:t xml:space="preserve">81,0</w:t>
            </w:r>
          </w:p>
        </w:tc>
        <w:tc>
          <w:tcPr>
            <w:tcW w:w="1504" w:type="dxa"/>
          </w:tcPr>
          <w:p>
            <w:pPr>
              <w:pStyle w:val="0"/>
            </w:pPr>
            <w:r>
              <w:rPr>
                <w:sz w:val="24"/>
              </w:rPr>
              <w:t xml:space="preserve">0</w:t>
            </w:r>
          </w:p>
        </w:tc>
        <w:tc>
          <w:tcPr>
            <w:tcW w:w="1609" w:type="dxa"/>
          </w:tcPr>
          <w:p>
            <w:pPr>
              <w:pStyle w:val="0"/>
            </w:pPr>
            <w:r>
              <w:rPr>
                <w:sz w:val="24"/>
              </w:rPr>
              <w:t xml:space="preserve">144 344,7</w:t>
            </w:r>
          </w:p>
        </w:tc>
        <w:tc>
          <w:tcPr>
            <w:tcW w:w="1099" w:type="dxa"/>
          </w:tcPr>
          <w:p>
            <w:pPr>
              <w:pStyle w:val="0"/>
            </w:pPr>
            <w:r>
              <w:rPr>
                <w:sz w:val="24"/>
              </w:rPr>
              <w:t xml:space="preserve">0,2</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10.1</w:t>
            </w:r>
          </w:p>
        </w:tc>
        <w:tc>
          <w:tcPr>
            <w:tcW w:w="1774" w:type="dxa"/>
          </w:tcPr>
          <w:p>
            <w:pPr>
              <w:pStyle w:val="0"/>
            </w:pPr>
            <w:r>
              <w:rPr>
                <w:sz w:val="24"/>
              </w:rPr>
              <w:t xml:space="preserve">случай лечения</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p>
            <w:pPr>
              <w:pStyle w:val="0"/>
            </w:pPr>
            <w:r>
              <w:rPr>
                <w:sz w:val="24"/>
              </w:rPr>
              <w:t xml:space="preserve">4. Специализированная, в том числе высокотехнологичная, медицинская помощь</w:t>
            </w:r>
          </w:p>
        </w:tc>
        <w:tc>
          <w:tcPr>
            <w:tcW w:w="814" w:type="dxa"/>
          </w:tcPr>
          <w:p>
            <w:pPr>
              <w:pStyle w:val="0"/>
            </w:pPr>
            <w:r>
              <w:rPr>
                <w:sz w:val="24"/>
              </w:rPr>
              <w:t xml:space="preserve">11</w:t>
            </w:r>
          </w:p>
        </w:tc>
        <w:tc>
          <w:tcPr>
            <w:tcW w:w="1774" w:type="dxa"/>
          </w:tcPr>
          <w:p>
            <w:pPr>
              <w:pStyle w:val="0"/>
            </w:pPr>
            <w:r>
              <w:rPr>
                <w:sz w:val="24"/>
              </w:rPr>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bookmarkStart w:id="3720" w:name="P3720"/>
          <w:bookmarkEnd w:id="3720"/>
          <w:p>
            <w:pPr>
              <w:pStyle w:val="0"/>
            </w:pPr>
            <w:r>
              <w:rPr>
                <w:sz w:val="24"/>
              </w:rPr>
              <w:t xml:space="preserve">4.1. в условиях дневных стационаров </w:t>
            </w:r>
            <w:hyperlink w:history="0" w:anchor="P4086" w:tooltip="&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
              <w:r>
                <w:rPr>
                  <w:sz w:val="24"/>
                  <w:color w:val="0000ff"/>
                </w:rPr>
                <w:t xml:space="preserve">&lt;5&gt;</w:t>
              </w:r>
            </w:hyperlink>
            <w:r>
              <w:rPr>
                <w:sz w:val="24"/>
              </w:rPr>
              <w:t xml:space="preserve">, в том числе:</w:t>
            </w:r>
          </w:p>
        </w:tc>
        <w:tc>
          <w:tcPr>
            <w:tcW w:w="814" w:type="dxa"/>
          </w:tcPr>
          <w:p>
            <w:pPr>
              <w:pStyle w:val="0"/>
            </w:pPr>
            <w:r>
              <w:rPr>
                <w:sz w:val="24"/>
              </w:rPr>
              <w:t xml:space="preserve">12</w:t>
            </w:r>
          </w:p>
        </w:tc>
        <w:tc>
          <w:tcPr>
            <w:tcW w:w="1774" w:type="dxa"/>
          </w:tcPr>
          <w:p>
            <w:pPr>
              <w:pStyle w:val="0"/>
            </w:pPr>
            <w:r>
              <w:rPr>
                <w:sz w:val="24"/>
              </w:rPr>
              <w:t xml:space="preserve">случай лечения</w:t>
            </w:r>
          </w:p>
        </w:tc>
        <w:tc>
          <w:tcPr>
            <w:tcW w:w="1609" w:type="dxa"/>
          </w:tcPr>
          <w:p>
            <w:pPr>
              <w:pStyle w:val="0"/>
            </w:pPr>
            <w:r>
              <w:rPr>
                <w:sz w:val="24"/>
              </w:rPr>
              <w:t xml:space="preserve">0,0005</w:t>
            </w:r>
          </w:p>
        </w:tc>
        <w:tc>
          <w:tcPr>
            <w:tcW w:w="1549" w:type="dxa"/>
          </w:tcPr>
          <w:p>
            <w:pPr>
              <w:pStyle w:val="0"/>
            </w:pPr>
            <w:r>
              <w:rPr>
                <w:sz w:val="24"/>
              </w:rPr>
              <w:t xml:space="preserve">0,0005</w:t>
            </w:r>
          </w:p>
        </w:tc>
        <w:tc>
          <w:tcPr>
            <w:tcW w:w="1504" w:type="dxa"/>
          </w:tcPr>
          <w:p>
            <w:pPr>
              <w:pStyle w:val="0"/>
            </w:pPr>
            <w:r>
              <w:rPr>
                <w:sz w:val="24"/>
              </w:rPr>
              <w:t xml:space="preserve">0</w:t>
            </w:r>
          </w:p>
        </w:tc>
        <w:tc>
          <w:tcPr>
            <w:tcW w:w="1609" w:type="dxa"/>
          </w:tcPr>
          <w:p>
            <w:pPr>
              <w:pStyle w:val="0"/>
            </w:pPr>
            <w:r>
              <w:rPr>
                <w:sz w:val="24"/>
              </w:rPr>
              <w:t xml:space="preserve">61 422,5</w:t>
            </w:r>
          </w:p>
        </w:tc>
        <w:tc>
          <w:tcPr>
            <w:tcW w:w="1759" w:type="dxa"/>
          </w:tcPr>
          <w:p>
            <w:pPr>
              <w:pStyle w:val="0"/>
            </w:pPr>
            <w:r>
              <w:rPr>
                <w:sz w:val="24"/>
              </w:rPr>
              <w:t xml:space="preserve">61 422,5</w:t>
            </w:r>
          </w:p>
        </w:tc>
        <w:tc>
          <w:tcPr>
            <w:tcW w:w="1504" w:type="dxa"/>
          </w:tcPr>
          <w:p>
            <w:pPr>
              <w:pStyle w:val="0"/>
            </w:pPr>
            <w:r>
              <w:rPr>
                <w:sz w:val="24"/>
              </w:rPr>
              <w:t xml:space="preserve">0</w:t>
            </w:r>
          </w:p>
        </w:tc>
        <w:tc>
          <w:tcPr>
            <w:tcW w:w="1609" w:type="dxa"/>
          </w:tcPr>
          <w:p>
            <w:pPr>
              <w:pStyle w:val="0"/>
            </w:pPr>
            <w:r>
              <w:rPr>
                <w:sz w:val="24"/>
              </w:rPr>
              <w:t xml:space="preserve">29,4</w:t>
            </w:r>
          </w:p>
        </w:tc>
        <w:tc>
          <w:tcPr>
            <w:tcW w:w="1504" w:type="dxa"/>
          </w:tcPr>
          <w:p>
            <w:pPr>
              <w:pStyle w:val="0"/>
            </w:pPr>
            <w:r>
              <w:rPr>
                <w:sz w:val="24"/>
              </w:rPr>
              <w:t xml:space="preserve">0</w:t>
            </w:r>
          </w:p>
        </w:tc>
        <w:tc>
          <w:tcPr>
            <w:tcW w:w="1609" w:type="dxa"/>
          </w:tcPr>
          <w:p>
            <w:pPr>
              <w:pStyle w:val="0"/>
            </w:pPr>
            <w:r>
              <w:rPr>
                <w:sz w:val="24"/>
              </w:rPr>
              <w:t xml:space="preserve">52 454,8</w:t>
            </w:r>
          </w:p>
        </w:tc>
        <w:tc>
          <w:tcPr>
            <w:tcW w:w="1099" w:type="dxa"/>
          </w:tcPr>
          <w:p>
            <w:pPr>
              <w:pStyle w:val="0"/>
            </w:pPr>
            <w:r>
              <w:rPr>
                <w:sz w:val="24"/>
              </w:rPr>
              <w:t xml:space="preserve">0,1</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12.1</w:t>
            </w:r>
          </w:p>
        </w:tc>
        <w:tc>
          <w:tcPr>
            <w:tcW w:w="1774" w:type="dxa"/>
          </w:tcPr>
          <w:p>
            <w:pPr>
              <w:pStyle w:val="0"/>
            </w:pPr>
            <w:r>
              <w:rPr>
                <w:sz w:val="24"/>
              </w:rPr>
              <w:t xml:space="preserve">случай лечения</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p>
            <w:pPr>
              <w:pStyle w:val="0"/>
            </w:pPr>
            <w:r>
              <w:rPr>
                <w:sz w:val="24"/>
              </w:rPr>
              <w:t xml:space="preserve">4.2. в условиях круглосуточных стационаров, в том числе:</w:t>
            </w:r>
          </w:p>
        </w:tc>
        <w:tc>
          <w:tcPr>
            <w:tcW w:w="814" w:type="dxa"/>
          </w:tcPr>
          <w:p>
            <w:pPr>
              <w:pStyle w:val="0"/>
            </w:pPr>
            <w:r>
              <w:rPr>
                <w:sz w:val="24"/>
              </w:rPr>
              <w:t xml:space="preserve">13</w:t>
            </w:r>
          </w:p>
        </w:tc>
        <w:tc>
          <w:tcPr>
            <w:tcW w:w="1774" w:type="dxa"/>
          </w:tcPr>
          <w:p>
            <w:pPr>
              <w:pStyle w:val="0"/>
            </w:pPr>
            <w:r>
              <w:rPr>
                <w:sz w:val="24"/>
              </w:rPr>
              <w:t xml:space="preserve">случай госпитализации</w:t>
            </w:r>
          </w:p>
        </w:tc>
        <w:tc>
          <w:tcPr>
            <w:tcW w:w="1609" w:type="dxa"/>
          </w:tcPr>
          <w:p>
            <w:pPr>
              <w:pStyle w:val="0"/>
            </w:pPr>
            <w:r>
              <w:rPr>
                <w:sz w:val="24"/>
              </w:rPr>
              <w:t xml:space="preserve">0,013</w:t>
            </w:r>
          </w:p>
        </w:tc>
        <w:tc>
          <w:tcPr>
            <w:tcW w:w="1549" w:type="dxa"/>
          </w:tcPr>
          <w:p>
            <w:pPr>
              <w:pStyle w:val="0"/>
            </w:pPr>
            <w:r>
              <w:rPr>
                <w:sz w:val="24"/>
              </w:rPr>
              <w:t xml:space="preserve">0,013</w:t>
            </w:r>
          </w:p>
        </w:tc>
        <w:tc>
          <w:tcPr>
            <w:tcW w:w="1504" w:type="dxa"/>
          </w:tcPr>
          <w:p>
            <w:pPr>
              <w:pStyle w:val="0"/>
            </w:pPr>
            <w:r>
              <w:rPr>
                <w:sz w:val="24"/>
              </w:rPr>
              <w:t xml:space="preserve">0</w:t>
            </w:r>
          </w:p>
        </w:tc>
        <w:tc>
          <w:tcPr>
            <w:tcW w:w="1609" w:type="dxa"/>
          </w:tcPr>
          <w:p>
            <w:pPr>
              <w:pStyle w:val="0"/>
            </w:pPr>
            <w:r>
              <w:rPr>
                <w:sz w:val="24"/>
              </w:rPr>
              <w:t xml:space="preserve">287 158,3</w:t>
            </w:r>
          </w:p>
        </w:tc>
        <w:tc>
          <w:tcPr>
            <w:tcW w:w="1759" w:type="dxa"/>
          </w:tcPr>
          <w:p>
            <w:pPr>
              <w:pStyle w:val="0"/>
            </w:pPr>
            <w:r>
              <w:rPr>
                <w:sz w:val="24"/>
              </w:rPr>
              <w:t xml:space="preserve">287 158,3</w:t>
            </w:r>
          </w:p>
        </w:tc>
        <w:tc>
          <w:tcPr>
            <w:tcW w:w="1504" w:type="dxa"/>
          </w:tcPr>
          <w:p>
            <w:pPr>
              <w:pStyle w:val="0"/>
            </w:pPr>
            <w:r>
              <w:rPr>
                <w:sz w:val="24"/>
              </w:rPr>
              <w:t xml:space="preserve">0</w:t>
            </w:r>
          </w:p>
        </w:tc>
        <w:tc>
          <w:tcPr>
            <w:tcW w:w="1609" w:type="dxa"/>
          </w:tcPr>
          <w:p>
            <w:pPr>
              <w:pStyle w:val="0"/>
            </w:pPr>
            <w:r>
              <w:rPr>
                <w:sz w:val="24"/>
              </w:rPr>
              <w:t xml:space="preserve">3 713,7</w:t>
            </w:r>
          </w:p>
        </w:tc>
        <w:tc>
          <w:tcPr>
            <w:tcW w:w="1504" w:type="dxa"/>
          </w:tcPr>
          <w:p>
            <w:pPr>
              <w:pStyle w:val="0"/>
            </w:pPr>
            <w:r>
              <w:rPr>
                <w:sz w:val="24"/>
              </w:rPr>
              <w:t xml:space="preserve">0</w:t>
            </w:r>
          </w:p>
        </w:tc>
        <w:tc>
          <w:tcPr>
            <w:tcW w:w="1609" w:type="dxa"/>
          </w:tcPr>
          <w:p>
            <w:pPr>
              <w:pStyle w:val="0"/>
            </w:pPr>
            <w:r>
              <w:rPr>
                <w:sz w:val="24"/>
              </w:rPr>
              <w:t xml:space="preserve">6 620 434,7</w:t>
            </w:r>
          </w:p>
        </w:tc>
        <w:tc>
          <w:tcPr>
            <w:tcW w:w="1099" w:type="dxa"/>
          </w:tcPr>
          <w:p>
            <w:pPr>
              <w:pStyle w:val="0"/>
            </w:pPr>
            <w:r>
              <w:rPr>
                <w:sz w:val="24"/>
              </w:rPr>
              <w:t xml:space="preserve">10,4</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13.1</w:t>
            </w:r>
          </w:p>
        </w:tc>
        <w:tc>
          <w:tcPr>
            <w:tcW w:w="1774" w:type="dxa"/>
          </w:tcPr>
          <w:p>
            <w:pPr>
              <w:pStyle w:val="0"/>
            </w:pPr>
            <w:r>
              <w:rPr>
                <w:sz w:val="24"/>
              </w:rPr>
            </w:r>
          </w:p>
        </w:tc>
        <w:tc>
          <w:tcPr>
            <w:tcW w:w="1609" w:type="dxa"/>
          </w:tcPr>
          <w:p>
            <w:pPr>
              <w:pStyle w:val="0"/>
            </w:pPr>
            <w:r>
              <w:rPr>
                <w:sz w:val="24"/>
              </w:rPr>
              <w:t xml:space="preserve">0,004</w:t>
            </w:r>
          </w:p>
        </w:tc>
        <w:tc>
          <w:tcPr>
            <w:tcW w:w="1549" w:type="dxa"/>
          </w:tcPr>
          <w:p>
            <w:pPr>
              <w:pStyle w:val="0"/>
            </w:pPr>
            <w:r>
              <w:rPr>
                <w:sz w:val="24"/>
              </w:rPr>
              <w:t xml:space="preserve">0,004</w:t>
            </w:r>
          </w:p>
        </w:tc>
        <w:tc>
          <w:tcPr>
            <w:tcW w:w="1504" w:type="dxa"/>
          </w:tcPr>
          <w:p>
            <w:pPr>
              <w:pStyle w:val="0"/>
            </w:pPr>
            <w:r>
              <w:rPr>
                <w:sz w:val="24"/>
              </w:rPr>
              <w:t xml:space="preserve">Х</w:t>
            </w:r>
          </w:p>
        </w:tc>
        <w:tc>
          <w:tcPr>
            <w:tcW w:w="1609" w:type="dxa"/>
          </w:tcPr>
          <w:p>
            <w:pPr>
              <w:pStyle w:val="0"/>
            </w:pPr>
            <w:r>
              <w:rPr>
                <w:sz w:val="24"/>
              </w:rPr>
              <w:t xml:space="preserve">225 602,7</w:t>
            </w:r>
          </w:p>
        </w:tc>
        <w:tc>
          <w:tcPr>
            <w:tcW w:w="1759" w:type="dxa"/>
          </w:tcPr>
          <w:p>
            <w:pPr>
              <w:pStyle w:val="0"/>
            </w:pPr>
            <w:r>
              <w:rPr>
                <w:sz w:val="24"/>
              </w:rPr>
              <w:t xml:space="preserve">225 602,7</w:t>
            </w:r>
          </w:p>
        </w:tc>
        <w:tc>
          <w:tcPr>
            <w:tcW w:w="1504" w:type="dxa"/>
          </w:tcPr>
          <w:p>
            <w:pPr>
              <w:pStyle w:val="0"/>
            </w:pPr>
            <w:r>
              <w:rPr>
                <w:sz w:val="24"/>
              </w:rPr>
              <w:t xml:space="preserve">Х</w:t>
            </w:r>
          </w:p>
        </w:tc>
        <w:tc>
          <w:tcPr>
            <w:tcW w:w="1609" w:type="dxa"/>
          </w:tcPr>
          <w:p>
            <w:pPr>
              <w:pStyle w:val="0"/>
            </w:pPr>
            <w:r>
              <w:rPr>
                <w:sz w:val="24"/>
              </w:rPr>
              <w:t xml:space="preserve">938,8</w:t>
            </w:r>
          </w:p>
        </w:tc>
        <w:tc>
          <w:tcPr>
            <w:tcW w:w="1504" w:type="dxa"/>
          </w:tcPr>
          <w:p>
            <w:pPr>
              <w:pStyle w:val="0"/>
            </w:pPr>
            <w:r>
              <w:rPr>
                <w:sz w:val="24"/>
              </w:rPr>
              <w:t xml:space="preserve">Х</w:t>
            </w:r>
          </w:p>
        </w:tc>
        <w:tc>
          <w:tcPr>
            <w:tcW w:w="1609" w:type="dxa"/>
          </w:tcPr>
          <w:p>
            <w:pPr>
              <w:pStyle w:val="0"/>
            </w:pPr>
            <w:r>
              <w:rPr>
                <w:sz w:val="24"/>
              </w:rPr>
              <w:t xml:space="preserve">1 673 521,1</w:t>
            </w:r>
          </w:p>
        </w:tc>
        <w:tc>
          <w:tcPr>
            <w:tcW w:w="1099" w:type="dxa"/>
          </w:tcPr>
          <w:p>
            <w:pPr>
              <w:pStyle w:val="0"/>
            </w:pPr>
            <w:r>
              <w:rPr>
                <w:sz w:val="24"/>
              </w:rPr>
              <w:t xml:space="preserve">2,6</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p>
            <w:pPr>
              <w:pStyle w:val="0"/>
            </w:pPr>
            <w:r>
              <w:rPr>
                <w:sz w:val="24"/>
              </w:rPr>
              <w:t xml:space="preserve">5. Паллиативная медицинская помощь:</w:t>
            </w:r>
          </w:p>
        </w:tc>
        <w:tc>
          <w:tcPr>
            <w:tcW w:w="814" w:type="dxa"/>
          </w:tcPr>
          <w:p>
            <w:pPr>
              <w:pStyle w:val="0"/>
            </w:pPr>
            <w:r>
              <w:rPr>
                <w:sz w:val="24"/>
              </w:rPr>
              <w:t xml:space="preserve">14</w:t>
            </w:r>
          </w:p>
        </w:tc>
        <w:tc>
          <w:tcPr>
            <w:tcW w:w="1774" w:type="dxa"/>
          </w:tcPr>
          <w:p>
            <w:pPr>
              <w:pStyle w:val="0"/>
            </w:pPr>
            <w:r>
              <w:rPr>
                <w:sz w:val="24"/>
              </w:rPr>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bookmarkStart w:id="3795" w:name="P3795"/>
          <w:bookmarkEnd w:id="3795"/>
          <w:p>
            <w:pPr>
              <w:pStyle w:val="0"/>
            </w:pPr>
            <w:r>
              <w:rPr>
                <w:sz w:val="24"/>
              </w:rPr>
              <w:t xml:space="preserve">5.1. Первичная медицинская помощь, в том числе доврачебная и врачебная (включая ветеранов боевых действии) </w:t>
            </w:r>
            <w:hyperlink w:history="0" w:anchor="P408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w:r>
                <w:rPr>
                  <w:sz w:val="24"/>
                  <w:color w:val="0000ff"/>
                </w:rPr>
                <w:t xml:space="preserve">&lt;3&gt;</w:t>
              </w:r>
            </w:hyperlink>
            <w:r>
              <w:rPr>
                <w:sz w:val="24"/>
              </w:rPr>
              <w:t xml:space="preserve"> всего, в том числе:</w:t>
            </w:r>
          </w:p>
        </w:tc>
        <w:tc>
          <w:tcPr>
            <w:tcW w:w="814" w:type="dxa"/>
          </w:tcPr>
          <w:p>
            <w:pPr>
              <w:pStyle w:val="0"/>
            </w:pPr>
            <w:r>
              <w:rPr>
                <w:sz w:val="24"/>
              </w:rPr>
              <w:t xml:space="preserve">15</w:t>
            </w:r>
          </w:p>
        </w:tc>
        <w:tc>
          <w:tcPr>
            <w:tcW w:w="1774" w:type="dxa"/>
          </w:tcPr>
          <w:p>
            <w:pPr>
              <w:pStyle w:val="0"/>
            </w:pPr>
            <w:r>
              <w:rPr>
                <w:sz w:val="24"/>
              </w:rPr>
              <w:t xml:space="preserve">посещение</w:t>
            </w:r>
          </w:p>
        </w:tc>
        <w:tc>
          <w:tcPr>
            <w:tcW w:w="1609" w:type="dxa"/>
          </w:tcPr>
          <w:p>
            <w:pPr>
              <w:pStyle w:val="0"/>
            </w:pPr>
            <w:r>
              <w:rPr>
                <w:sz w:val="24"/>
              </w:rPr>
              <w:t xml:space="preserve">0,027</w:t>
            </w:r>
          </w:p>
        </w:tc>
        <w:tc>
          <w:tcPr>
            <w:tcW w:w="1549" w:type="dxa"/>
          </w:tcPr>
          <w:p>
            <w:pPr>
              <w:pStyle w:val="0"/>
            </w:pPr>
            <w:r>
              <w:rPr>
                <w:sz w:val="24"/>
              </w:rPr>
              <w:t xml:space="preserve">0,027</w:t>
            </w:r>
          </w:p>
        </w:tc>
        <w:tc>
          <w:tcPr>
            <w:tcW w:w="1504" w:type="dxa"/>
          </w:tcPr>
          <w:p>
            <w:pPr>
              <w:pStyle w:val="0"/>
            </w:pPr>
            <w:r>
              <w:rPr>
                <w:sz w:val="24"/>
              </w:rPr>
              <w:t xml:space="preserve">0</w:t>
            </w:r>
          </w:p>
        </w:tc>
        <w:tc>
          <w:tcPr>
            <w:tcW w:w="1609" w:type="dxa"/>
          </w:tcPr>
          <w:p>
            <w:pPr>
              <w:pStyle w:val="0"/>
            </w:pPr>
            <w:r>
              <w:rPr>
                <w:sz w:val="24"/>
              </w:rPr>
              <w:t xml:space="preserve">3 748,2</w:t>
            </w:r>
          </w:p>
        </w:tc>
        <w:tc>
          <w:tcPr>
            <w:tcW w:w="1759" w:type="dxa"/>
          </w:tcPr>
          <w:p>
            <w:pPr>
              <w:pStyle w:val="0"/>
            </w:pPr>
            <w:r>
              <w:rPr>
                <w:sz w:val="24"/>
              </w:rPr>
              <w:t xml:space="preserve">3 748,2</w:t>
            </w:r>
          </w:p>
        </w:tc>
        <w:tc>
          <w:tcPr>
            <w:tcW w:w="1504" w:type="dxa"/>
          </w:tcPr>
          <w:p>
            <w:pPr>
              <w:pStyle w:val="0"/>
            </w:pPr>
            <w:r>
              <w:rPr>
                <w:sz w:val="24"/>
              </w:rPr>
              <w:t xml:space="preserve">0</w:t>
            </w:r>
          </w:p>
        </w:tc>
        <w:tc>
          <w:tcPr>
            <w:tcW w:w="1609" w:type="dxa"/>
          </w:tcPr>
          <w:p>
            <w:pPr>
              <w:pStyle w:val="0"/>
            </w:pPr>
            <w:r>
              <w:rPr>
                <w:sz w:val="24"/>
              </w:rPr>
              <w:t xml:space="preserve">101,1</w:t>
            </w:r>
          </w:p>
        </w:tc>
        <w:tc>
          <w:tcPr>
            <w:tcW w:w="1504" w:type="dxa"/>
          </w:tcPr>
          <w:p>
            <w:pPr>
              <w:pStyle w:val="0"/>
            </w:pPr>
            <w:r>
              <w:rPr>
                <w:sz w:val="24"/>
              </w:rPr>
              <w:t xml:space="preserve">0</w:t>
            </w:r>
          </w:p>
        </w:tc>
        <w:tc>
          <w:tcPr>
            <w:tcW w:w="1609" w:type="dxa"/>
          </w:tcPr>
          <w:p>
            <w:pPr>
              <w:pStyle w:val="0"/>
            </w:pPr>
            <w:r>
              <w:rPr>
                <w:sz w:val="24"/>
              </w:rPr>
              <w:t xml:space="preserve">180 191,0</w:t>
            </w:r>
          </w:p>
        </w:tc>
        <w:tc>
          <w:tcPr>
            <w:tcW w:w="1099" w:type="dxa"/>
          </w:tcPr>
          <w:p>
            <w:pPr>
              <w:pStyle w:val="0"/>
            </w:pPr>
            <w:r>
              <w:rPr>
                <w:sz w:val="24"/>
              </w:rPr>
              <w:t xml:space="preserve">0,3</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814" w:type="dxa"/>
          </w:tcPr>
          <w:p>
            <w:pPr>
              <w:pStyle w:val="0"/>
            </w:pPr>
            <w:r>
              <w:rPr>
                <w:sz w:val="24"/>
              </w:rPr>
              <w:t xml:space="preserve">15.1</w:t>
            </w:r>
          </w:p>
        </w:tc>
        <w:tc>
          <w:tcPr>
            <w:tcW w:w="1774" w:type="dxa"/>
          </w:tcPr>
          <w:p>
            <w:pPr>
              <w:pStyle w:val="0"/>
            </w:pPr>
            <w:r>
              <w:rPr>
                <w:sz w:val="24"/>
              </w:rPr>
              <w:t xml:space="preserve">посещение</w:t>
            </w:r>
          </w:p>
        </w:tc>
        <w:tc>
          <w:tcPr>
            <w:tcW w:w="1609" w:type="dxa"/>
          </w:tcPr>
          <w:p>
            <w:pPr>
              <w:pStyle w:val="0"/>
            </w:pPr>
            <w:r>
              <w:rPr>
                <w:sz w:val="24"/>
              </w:rPr>
              <w:t xml:space="preserve">0,013</w:t>
            </w:r>
          </w:p>
        </w:tc>
        <w:tc>
          <w:tcPr>
            <w:tcW w:w="1549" w:type="dxa"/>
          </w:tcPr>
          <w:p>
            <w:pPr>
              <w:pStyle w:val="0"/>
            </w:pPr>
            <w:r>
              <w:rPr>
                <w:sz w:val="24"/>
              </w:rPr>
              <w:t xml:space="preserve">0,0125</w:t>
            </w:r>
          </w:p>
        </w:tc>
        <w:tc>
          <w:tcPr>
            <w:tcW w:w="1504" w:type="dxa"/>
          </w:tcPr>
          <w:p>
            <w:pPr>
              <w:pStyle w:val="0"/>
            </w:pPr>
            <w:r>
              <w:rPr>
                <w:sz w:val="24"/>
              </w:rPr>
              <w:t xml:space="preserve">0</w:t>
            </w:r>
          </w:p>
        </w:tc>
        <w:tc>
          <w:tcPr>
            <w:tcW w:w="1609" w:type="dxa"/>
          </w:tcPr>
          <w:p>
            <w:pPr>
              <w:pStyle w:val="0"/>
            </w:pPr>
            <w:r>
              <w:rPr>
                <w:sz w:val="24"/>
              </w:rPr>
              <w:t xml:space="preserve">1 000,0</w:t>
            </w:r>
          </w:p>
        </w:tc>
        <w:tc>
          <w:tcPr>
            <w:tcW w:w="1759" w:type="dxa"/>
          </w:tcPr>
          <w:p>
            <w:pPr>
              <w:pStyle w:val="0"/>
            </w:pPr>
            <w:r>
              <w:rPr>
                <w:sz w:val="24"/>
              </w:rPr>
              <w:t xml:space="preserve">1 000,0</w:t>
            </w:r>
          </w:p>
        </w:tc>
        <w:tc>
          <w:tcPr>
            <w:tcW w:w="1504" w:type="dxa"/>
          </w:tcPr>
          <w:p>
            <w:pPr>
              <w:pStyle w:val="0"/>
            </w:pPr>
            <w:r>
              <w:rPr>
                <w:sz w:val="24"/>
              </w:rPr>
              <w:t xml:space="preserve">0</w:t>
            </w:r>
          </w:p>
        </w:tc>
        <w:tc>
          <w:tcPr>
            <w:tcW w:w="1609" w:type="dxa"/>
          </w:tcPr>
          <w:p>
            <w:pPr>
              <w:pStyle w:val="0"/>
            </w:pPr>
            <w:r>
              <w:rPr>
                <w:sz w:val="24"/>
              </w:rPr>
              <w:t xml:space="preserve">12,5</w:t>
            </w:r>
          </w:p>
        </w:tc>
        <w:tc>
          <w:tcPr>
            <w:tcW w:w="1504" w:type="dxa"/>
          </w:tcPr>
          <w:p>
            <w:pPr>
              <w:pStyle w:val="0"/>
            </w:pPr>
            <w:r>
              <w:rPr>
                <w:sz w:val="24"/>
              </w:rPr>
              <w:t xml:space="preserve">0</w:t>
            </w:r>
          </w:p>
        </w:tc>
        <w:tc>
          <w:tcPr>
            <w:tcW w:w="1609" w:type="dxa"/>
          </w:tcPr>
          <w:p>
            <w:pPr>
              <w:pStyle w:val="0"/>
            </w:pPr>
            <w:r>
              <w:rPr>
                <w:sz w:val="24"/>
              </w:rPr>
              <w:t xml:space="preserve">22 299,0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посещения на дому выездными патронажными бригадами</w:t>
            </w:r>
          </w:p>
        </w:tc>
        <w:tc>
          <w:tcPr>
            <w:tcW w:w="814" w:type="dxa"/>
          </w:tcPr>
          <w:p>
            <w:pPr>
              <w:pStyle w:val="0"/>
            </w:pPr>
            <w:r>
              <w:rPr>
                <w:sz w:val="24"/>
              </w:rPr>
              <w:t xml:space="preserve">15.2</w:t>
            </w:r>
          </w:p>
        </w:tc>
        <w:tc>
          <w:tcPr>
            <w:tcW w:w="1774" w:type="dxa"/>
          </w:tcPr>
          <w:p>
            <w:pPr>
              <w:pStyle w:val="0"/>
            </w:pPr>
            <w:r>
              <w:rPr>
                <w:sz w:val="24"/>
              </w:rPr>
              <w:t xml:space="preserve">посещение</w:t>
            </w:r>
          </w:p>
        </w:tc>
        <w:tc>
          <w:tcPr>
            <w:tcW w:w="1609" w:type="dxa"/>
          </w:tcPr>
          <w:p>
            <w:pPr>
              <w:pStyle w:val="0"/>
            </w:pPr>
            <w:r>
              <w:rPr>
                <w:sz w:val="24"/>
              </w:rPr>
              <w:t xml:space="preserve">0,014</w:t>
            </w:r>
          </w:p>
        </w:tc>
        <w:tc>
          <w:tcPr>
            <w:tcW w:w="1549" w:type="dxa"/>
          </w:tcPr>
          <w:p>
            <w:pPr>
              <w:pStyle w:val="0"/>
            </w:pPr>
            <w:r>
              <w:rPr>
                <w:sz w:val="24"/>
              </w:rPr>
              <w:t xml:space="preserve">0,0145</w:t>
            </w:r>
          </w:p>
        </w:tc>
        <w:tc>
          <w:tcPr>
            <w:tcW w:w="1504" w:type="dxa"/>
          </w:tcPr>
          <w:p>
            <w:pPr>
              <w:pStyle w:val="0"/>
            </w:pPr>
            <w:r>
              <w:rPr>
                <w:sz w:val="24"/>
              </w:rPr>
              <w:t xml:space="preserve">0</w:t>
            </w:r>
          </w:p>
        </w:tc>
        <w:tc>
          <w:tcPr>
            <w:tcW w:w="1609" w:type="dxa"/>
          </w:tcPr>
          <w:p>
            <w:pPr>
              <w:pStyle w:val="0"/>
            </w:pPr>
            <w:r>
              <w:rPr>
                <w:sz w:val="24"/>
              </w:rPr>
              <w:t xml:space="preserve">6 125,8</w:t>
            </w:r>
          </w:p>
        </w:tc>
        <w:tc>
          <w:tcPr>
            <w:tcW w:w="1759" w:type="dxa"/>
          </w:tcPr>
          <w:p>
            <w:pPr>
              <w:pStyle w:val="0"/>
            </w:pPr>
            <w:r>
              <w:rPr>
                <w:sz w:val="24"/>
              </w:rPr>
              <w:t xml:space="preserve">6 125,8</w:t>
            </w:r>
          </w:p>
        </w:tc>
        <w:tc>
          <w:tcPr>
            <w:tcW w:w="1504" w:type="dxa"/>
          </w:tcPr>
          <w:p>
            <w:pPr>
              <w:pStyle w:val="0"/>
            </w:pPr>
            <w:r>
              <w:rPr>
                <w:sz w:val="24"/>
              </w:rPr>
              <w:t xml:space="preserve">0</w:t>
            </w:r>
          </w:p>
        </w:tc>
        <w:tc>
          <w:tcPr>
            <w:tcW w:w="1609" w:type="dxa"/>
          </w:tcPr>
          <w:p>
            <w:pPr>
              <w:pStyle w:val="0"/>
            </w:pPr>
            <w:r>
              <w:rPr>
                <w:sz w:val="24"/>
              </w:rPr>
              <w:t xml:space="preserve">88,6</w:t>
            </w:r>
          </w:p>
        </w:tc>
        <w:tc>
          <w:tcPr>
            <w:tcW w:w="1504" w:type="dxa"/>
          </w:tcPr>
          <w:p>
            <w:pPr>
              <w:pStyle w:val="0"/>
            </w:pPr>
            <w:r>
              <w:rPr>
                <w:sz w:val="24"/>
              </w:rPr>
              <w:t xml:space="preserve">0</w:t>
            </w:r>
          </w:p>
        </w:tc>
        <w:tc>
          <w:tcPr>
            <w:tcW w:w="1609" w:type="dxa"/>
          </w:tcPr>
          <w:p>
            <w:pPr>
              <w:pStyle w:val="0"/>
            </w:pPr>
            <w:r>
              <w:rPr>
                <w:sz w:val="24"/>
              </w:rPr>
              <w:t xml:space="preserve">157 892,0</w:t>
            </w:r>
          </w:p>
        </w:tc>
        <w:tc>
          <w:tcPr>
            <w:tcW w:w="1099" w:type="dxa"/>
          </w:tcPr>
          <w:p>
            <w:pPr>
              <w:pStyle w:val="0"/>
            </w:pPr>
            <w:r>
              <w:rPr>
                <w:sz w:val="24"/>
              </w:rPr>
              <w:t xml:space="preserve">0,2</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в том числе для детского населения</w:t>
            </w:r>
          </w:p>
        </w:tc>
        <w:tc>
          <w:tcPr>
            <w:tcW w:w="814" w:type="dxa"/>
          </w:tcPr>
          <w:p>
            <w:pPr>
              <w:pStyle w:val="0"/>
            </w:pPr>
            <w:r>
              <w:rPr>
                <w:sz w:val="24"/>
              </w:rPr>
              <w:t xml:space="preserve">15.2.1</w:t>
            </w:r>
          </w:p>
        </w:tc>
        <w:tc>
          <w:tcPr>
            <w:tcW w:w="1774" w:type="dxa"/>
          </w:tcPr>
          <w:p>
            <w:pPr>
              <w:pStyle w:val="0"/>
            </w:pPr>
            <w:r>
              <w:rPr>
                <w:sz w:val="24"/>
              </w:rPr>
              <w:t xml:space="preserve">посещение</w:t>
            </w:r>
          </w:p>
        </w:tc>
        <w:tc>
          <w:tcPr>
            <w:tcW w:w="1609" w:type="dxa"/>
          </w:tcPr>
          <w:p>
            <w:pPr>
              <w:pStyle w:val="0"/>
            </w:pPr>
            <w:r>
              <w:rPr>
                <w:sz w:val="24"/>
              </w:rPr>
              <w:t xml:space="preserve">0,005</w:t>
            </w:r>
          </w:p>
        </w:tc>
        <w:tc>
          <w:tcPr>
            <w:tcW w:w="1549" w:type="dxa"/>
          </w:tcPr>
          <w:p>
            <w:pPr>
              <w:pStyle w:val="0"/>
            </w:pPr>
            <w:r>
              <w:rPr>
                <w:sz w:val="24"/>
              </w:rPr>
              <w:t xml:space="preserve">0,005</w:t>
            </w:r>
          </w:p>
        </w:tc>
        <w:tc>
          <w:tcPr>
            <w:tcW w:w="1504" w:type="dxa"/>
          </w:tcPr>
          <w:p>
            <w:pPr>
              <w:pStyle w:val="0"/>
            </w:pPr>
            <w:r>
              <w:rPr>
                <w:sz w:val="24"/>
              </w:rPr>
              <w:t xml:space="preserve">0</w:t>
            </w:r>
          </w:p>
        </w:tc>
        <w:tc>
          <w:tcPr>
            <w:tcW w:w="1609" w:type="dxa"/>
          </w:tcPr>
          <w:p>
            <w:pPr>
              <w:pStyle w:val="0"/>
            </w:pPr>
            <w:r>
              <w:rPr>
                <w:sz w:val="24"/>
              </w:rPr>
              <w:t xml:space="preserve">6 037,6</w:t>
            </w:r>
          </w:p>
        </w:tc>
        <w:tc>
          <w:tcPr>
            <w:tcW w:w="1759" w:type="dxa"/>
          </w:tcPr>
          <w:p>
            <w:pPr>
              <w:pStyle w:val="0"/>
            </w:pPr>
            <w:r>
              <w:rPr>
                <w:sz w:val="24"/>
              </w:rPr>
              <w:t xml:space="preserve">6 037,6</w:t>
            </w:r>
          </w:p>
        </w:tc>
        <w:tc>
          <w:tcPr>
            <w:tcW w:w="1504" w:type="dxa"/>
          </w:tcPr>
          <w:p>
            <w:pPr>
              <w:pStyle w:val="0"/>
            </w:pPr>
            <w:r>
              <w:rPr>
                <w:sz w:val="24"/>
              </w:rPr>
              <w:t xml:space="preserve">0</w:t>
            </w:r>
          </w:p>
        </w:tc>
        <w:tc>
          <w:tcPr>
            <w:tcW w:w="1609" w:type="dxa"/>
          </w:tcPr>
          <w:p>
            <w:pPr>
              <w:pStyle w:val="0"/>
            </w:pPr>
            <w:r>
              <w:rPr>
                <w:sz w:val="24"/>
              </w:rPr>
              <w:t xml:space="preserve">30,8</w:t>
            </w:r>
          </w:p>
        </w:tc>
        <w:tc>
          <w:tcPr>
            <w:tcW w:w="1504" w:type="dxa"/>
          </w:tcPr>
          <w:p>
            <w:pPr>
              <w:pStyle w:val="0"/>
            </w:pPr>
            <w:r>
              <w:rPr>
                <w:sz w:val="24"/>
              </w:rPr>
              <w:t xml:space="preserve">0</w:t>
            </w:r>
          </w:p>
        </w:tc>
        <w:tc>
          <w:tcPr>
            <w:tcW w:w="1609" w:type="dxa"/>
          </w:tcPr>
          <w:p>
            <w:pPr>
              <w:pStyle w:val="0"/>
            </w:pPr>
            <w:r>
              <w:rPr>
                <w:sz w:val="24"/>
              </w:rPr>
              <w:t xml:space="preserve">54 894,0</w:t>
            </w:r>
          </w:p>
        </w:tc>
        <w:tc>
          <w:tcPr>
            <w:tcW w:w="1099" w:type="dxa"/>
          </w:tcPr>
          <w:p>
            <w:pPr>
              <w:pStyle w:val="0"/>
            </w:pPr>
            <w:r>
              <w:rPr>
                <w:sz w:val="24"/>
              </w:rPr>
              <w:t xml:space="preserve">0,1</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tcPr>
          <w:p>
            <w:pPr>
              <w:pStyle w:val="0"/>
            </w:pPr>
            <w:r>
              <w:rPr>
                <w:sz w:val="24"/>
              </w:rPr>
              <w:t xml:space="preserve">16</w:t>
            </w:r>
          </w:p>
        </w:tc>
        <w:tc>
          <w:tcPr>
            <w:tcW w:w="1774" w:type="dxa"/>
          </w:tcPr>
          <w:p>
            <w:pPr>
              <w:pStyle w:val="0"/>
            </w:pPr>
            <w:r>
              <w:rPr>
                <w:sz w:val="24"/>
              </w:rPr>
              <w:t xml:space="preserve">койко-день</w:t>
            </w:r>
          </w:p>
        </w:tc>
        <w:tc>
          <w:tcPr>
            <w:tcW w:w="1609" w:type="dxa"/>
          </w:tcPr>
          <w:p>
            <w:pPr>
              <w:pStyle w:val="0"/>
            </w:pPr>
            <w:r>
              <w:rPr>
                <w:sz w:val="24"/>
              </w:rPr>
              <w:t xml:space="preserve">0,064</w:t>
            </w:r>
          </w:p>
        </w:tc>
        <w:tc>
          <w:tcPr>
            <w:tcW w:w="1549" w:type="dxa"/>
          </w:tcPr>
          <w:p>
            <w:pPr>
              <w:pStyle w:val="0"/>
            </w:pPr>
            <w:r>
              <w:rPr>
                <w:sz w:val="24"/>
              </w:rPr>
              <w:t xml:space="preserve">0,064</w:t>
            </w:r>
          </w:p>
        </w:tc>
        <w:tc>
          <w:tcPr>
            <w:tcW w:w="1504" w:type="dxa"/>
          </w:tcPr>
          <w:p>
            <w:pPr>
              <w:pStyle w:val="0"/>
            </w:pPr>
            <w:r>
              <w:rPr>
                <w:sz w:val="24"/>
              </w:rPr>
              <w:t xml:space="preserve">0</w:t>
            </w:r>
          </w:p>
        </w:tc>
        <w:tc>
          <w:tcPr>
            <w:tcW w:w="1609" w:type="dxa"/>
          </w:tcPr>
          <w:p>
            <w:pPr>
              <w:pStyle w:val="0"/>
            </w:pPr>
            <w:r>
              <w:rPr>
                <w:sz w:val="24"/>
              </w:rPr>
              <w:t xml:space="preserve">9 000,0</w:t>
            </w:r>
          </w:p>
        </w:tc>
        <w:tc>
          <w:tcPr>
            <w:tcW w:w="1759" w:type="dxa"/>
          </w:tcPr>
          <w:p>
            <w:pPr>
              <w:pStyle w:val="0"/>
            </w:pPr>
            <w:r>
              <w:rPr>
                <w:sz w:val="24"/>
              </w:rPr>
              <w:t xml:space="preserve">9 000,0</w:t>
            </w:r>
          </w:p>
        </w:tc>
        <w:tc>
          <w:tcPr>
            <w:tcW w:w="1504" w:type="dxa"/>
          </w:tcPr>
          <w:p>
            <w:pPr>
              <w:pStyle w:val="0"/>
            </w:pPr>
            <w:r>
              <w:rPr>
                <w:sz w:val="24"/>
              </w:rPr>
              <w:t xml:space="preserve">0</w:t>
            </w:r>
          </w:p>
        </w:tc>
        <w:tc>
          <w:tcPr>
            <w:tcW w:w="1609" w:type="dxa"/>
          </w:tcPr>
          <w:p>
            <w:pPr>
              <w:pStyle w:val="0"/>
            </w:pPr>
            <w:r>
              <w:rPr>
                <w:sz w:val="24"/>
              </w:rPr>
              <w:t xml:space="preserve">574,2</w:t>
            </w:r>
          </w:p>
        </w:tc>
        <w:tc>
          <w:tcPr>
            <w:tcW w:w="1504" w:type="dxa"/>
          </w:tcPr>
          <w:p>
            <w:pPr>
              <w:pStyle w:val="0"/>
            </w:pPr>
            <w:r>
              <w:rPr>
                <w:sz w:val="24"/>
              </w:rPr>
              <w:t xml:space="preserve">0</w:t>
            </w:r>
          </w:p>
        </w:tc>
        <w:tc>
          <w:tcPr>
            <w:tcW w:w="1609" w:type="dxa"/>
          </w:tcPr>
          <w:p>
            <w:pPr>
              <w:pStyle w:val="0"/>
            </w:pPr>
            <w:r>
              <w:rPr>
                <w:sz w:val="24"/>
              </w:rPr>
              <w:t xml:space="preserve">1 023 570,0</w:t>
            </w:r>
          </w:p>
        </w:tc>
        <w:tc>
          <w:tcPr>
            <w:tcW w:w="1099" w:type="dxa"/>
          </w:tcPr>
          <w:p>
            <w:pPr>
              <w:pStyle w:val="0"/>
            </w:pPr>
            <w:r>
              <w:rPr>
                <w:sz w:val="24"/>
              </w:rPr>
              <w:t xml:space="preserve">1,6</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в том числе для детского населения</w:t>
            </w:r>
          </w:p>
        </w:tc>
        <w:tc>
          <w:tcPr>
            <w:tcW w:w="814" w:type="dxa"/>
          </w:tcPr>
          <w:p>
            <w:pPr>
              <w:pStyle w:val="0"/>
            </w:pPr>
            <w:r>
              <w:rPr>
                <w:sz w:val="24"/>
              </w:rPr>
              <w:t xml:space="preserve">16.1</w:t>
            </w:r>
          </w:p>
        </w:tc>
        <w:tc>
          <w:tcPr>
            <w:tcW w:w="1774" w:type="dxa"/>
          </w:tcPr>
          <w:p>
            <w:pPr>
              <w:pStyle w:val="0"/>
            </w:pPr>
            <w:r>
              <w:rPr>
                <w:sz w:val="24"/>
              </w:rPr>
              <w:t xml:space="preserve">койко-день</w:t>
            </w:r>
          </w:p>
        </w:tc>
        <w:tc>
          <w:tcPr>
            <w:tcW w:w="1609" w:type="dxa"/>
          </w:tcPr>
          <w:p>
            <w:pPr>
              <w:pStyle w:val="0"/>
            </w:pPr>
            <w:r>
              <w:rPr>
                <w:sz w:val="24"/>
              </w:rPr>
              <w:t xml:space="preserve">0,008</w:t>
            </w:r>
          </w:p>
        </w:tc>
        <w:tc>
          <w:tcPr>
            <w:tcW w:w="1549" w:type="dxa"/>
          </w:tcPr>
          <w:p>
            <w:pPr>
              <w:pStyle w:val="0"/>
            </w:pPr>
            <w:r>
              <w:rPr>
                <w:sz w:val="24"/>
              </w:rPr>
              <w:t xml:space="preserve">0,008</w:t>
            </w:r>
          </w:p>
        </w:tc>
        <w:tc>
          <w:tcPr>
            <w:tcW w:w="1504" w:type="dxa"/>
          </w:tcPr>
          <w:p>
            <w:pPr>
              <w:pStyle w:val="0"/>
            </w:pPr>
            <w:r>
              <w:rPr>
                <w:sz w:val="24"/>
              </w:rPr>
              <w:t xml:space="preserve">0</w:t>
            </w:r>
          </w:p>
        </w:tc>
        <w:tc>
          <w:tcPr>
            <w:tcW w:w="1609" w:type="dxa"/>
          </w:tcPr>
          <w:p>
            <w:pPr>
              <w:pStyle w:val="0"/>
            </w:pPr>
            <w:r>
              <w:rPr>
                <w:sz w:val="24"/>
              </w:rPr>
              <w:t xml:space="preserve">9 000,0</w:t>
            </w:r>
          </w:p>
        </w:tc>
        <w:tc>
          <w:tcPr>
            <w:tcW w:w="1759" w:type="dxa"/>
          </w:tcPr>
          <w:p>
            <w:pPr>
              <w:pStyle w:val="0"/>
            </w:pPr>
            <w:r>
              <w:rPr>
                <w:sz w:val="24"/>
              </w:rPr>
              <w:t xml:space="preserve">9 000,0</w:t>
            </w:r>
          </w:p>
        </w:tc>
        <w:tc>
          <w:tcPr>
            <w:tcW w:w="1504" w:type="dxa"/>
          </w:tcPr>
          <w:p>
            <w:pPr>
              <w:pStyle w:val="0"/>
            </w:pPr>
            <w:r>
              <w:rPr>
                <w:sz w:val="24"/>
              </w:rPr>
              <w:t xml:space="preserve">0</w:t>
            </w:r>
          </w:p>
        </w:tc>
        <w:tc>
          <w:tcPr>
            <w:tcW w:w="1609" w:type="dxa"/>
          </w:tcPr>
          <w:p>
            <w:pPr>
              <w:pStyle w:val="0"/>
            </w:pPr>
            <w:r>
              <w:rPr>
                <w:sz w:val="24"/>
              </w:rPr>
              <w:t xml:space="preserve">70,0</w:t>
            </w:r>
          </w:p>
        </w:tc>
        <w:tc>
          <w:tcPr>
            <w:tcW w:w="1504" w:type="dxa"/>
          </w:tcPr>
          <w:p>
            <w:pPr>
              <w:pStyle w:val="0"/>
            </w:pPr>
            <w:r>
              <w:rPr>
                <w:sz w:val="24"/>
              </w:rPr>
              <w:t xml:space="preserve">0</w:t>
            </w:r>
          </w:p>
        </w:tc>
        <w:tc>
          <w:tcPr>
            <w:tcW w:w="1609" w:type="dxa"/>
          </w:tcPr>
          <w:p>
            <w:pPr>
              <w:pStyle w:val="0"/>
            </w:pPr>
            <w:r>
              <w:rPr>
                <w:sz w:val="24"/>
              </w:rPr>
              <w:t xml:space="preserve">124 740,0</w:t>
            </w:r>
          </w:p>
        </w:tc>
        <w:tc>
          <w:tcPr>
            <w:tcW w:w="1099" w:type="dxa"/>
          </w:tcPr>
          <w:p>
            <w:pPr>
              <w:pStyle w:val="0"/>
            </w:pPr>
            <w:r>
              <w:rPr>
                <w:sz w:val="24"/>
              </w:rPr>
              <w:t xml:space="preserve">0,2</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bookmarkStart w:id="3885" w:name="P3885"/>
          <w:bookmarkEnd w:id="3885"/>
          <w:p>
            <w:pPr>
              <w:pStyle w:val="0"/>
            </w:pPr>
            <w:r>
              <w:rPr>
                <w:sz w:val="24"/>
              </w:rPr>
              <w:t xml:space="preserve">5.3. Паллиативная медицинская помощь в условиях дневного стационара </w:t>
            </w:r>
            <w:hyperlink w:history="0" w:anchor="P4087" w:tooltip="&lt;6&gt; Автономный округ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строка 5.3 таблицы 3); при этом объемы паллиативной медицинской помощи, оказанной в дневном стационаре, учитываются в случаях лечения в условиях дневного стационара (строки 2.2, 3, 4.1 таблицы 3).">
              <w:r>
                <w:rPr>
                  <w:sz w:val="24"/>
                  <w:color w:val="0000ff"/>
                </w:rPr>
                <w:t xml:space="preserve">&lt;6&gt;</w:t>
              </w:r>
            </w:hyperlink>
          </w:p>
        </w:tc>
        <w:tc>
          <w:tcPr>
            <w:tcW w:w="814" w:type="dxa"/>
          </w:tcPr>
          <w:p>
            <w:pPr>
              <w:pStyle w:val="0"/>
            </w:pPr>
            <w:r>
              <w:rPr>
                <w:sz w:val="24"/>
              </w:rPr>
              <w:t xml:space="preserve">17</w:t>
            </w:r>
          </w:p>
        </w:tc>
        <w:tc>
          <w:tcPr>
            <w:tcW w:w="1774" w:type="dxa"/>
          </w:tcPr>
          <w:p>
            <w:pPr>
              <w:pStyle w:val="0"/>
            </w:pPr>
            <w:r>
              <w:rPr>
                <w:sz w:val="24"/>
              </w:rPr>
              <w:t xml:space="preserve">случай лечения</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II. Ненормируемая медицинская помощь и прочие виды медицинских и иных услуг, в том числе:</w:t>
            </w:r>
          </w:p>
        </w:tc>
        <w:tc>
          <w:tcPr>
            <w:tcW w:w="814" w:type="dxa"/>
          </w:tcPr>
          <w:p>
            <w:pPr>
              <w:pStyle w:val="0"/>
            </w:pPr>
            <w:r>
              <w:rPr>
                <w:sz w:val="24"/>
              </w:rPr>
              <w:t xml:space="preserve">Б</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26 315,7</w:t>
            </w:r>
          </w:p>
        </w:tc>
        <w:tc>
          <w:tcPr>
            <w:tcW w:w="1504" w:type="dxa"/>
          </w:tcPr>
          <w:p>
            <w:pPr>
              <w:pStyle w:val="0"/>
            </w:pPr>
            <w:r>
              <w:rPr>
                <w:sz w:val="24"/>
              </w:rPr>
              <w:t xml:space="preserve">0</w:t>
            </w:r>
          </w:p>
        </w:tc>
        <w:tc>
          <w:tcPr>
            <w:tcW w:w="1609" w:type="dxa"/>
          </w:tcPr>
          <w:p>
            <w:pPr>
              <w:pStyle w:val="0"/>
            </w:pPr>
            <w:r>
              <w:rPr>
                <w:sz w:val="24"/>
              </w:rPr>
              <w:t xml:space="preserve">46 913 254,1</w:t>
            </w:r>
          </w:p>
        </w:tc>
        <w:tc>
          <w:tcPr>
            <w:tcW w:w="1099" w:type="dxa"/>
          </w:tcPr>
          <w:p>
            <w:pPr>
              <w:pStyle w:val="0"/>
            </w:pPr>
            <w:r>
              <w:rPr>
                <w:sz w:val="24"/>
              </w:rPr>
              <w:t xml:space="preserve">73,0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Депздраву Югры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4088"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4"/>
                  <w:color w:val="0000ff"/>
                </w:rPr>
                <w:t xml:space="preserve">&lt;7&gt;</w:t>
              </w:r>
            </w:hyperlink>
            <w:r>
              <w:rPr>
                <w:sz w:val="24"/>
              </w:rPr>
              <w:t xml:space="preserve">, за исключением медицинской помощи, оказываемой за счет средств ОМС</w:t>
            </w:r>
          </w:p>
        </w:tc>
        <w:tc>
          <w:tcPr>
            <w:tcW w:w="814" w:type="dxa"/>
          </w:tcPr>
          <w:p>
            <w:pPr>
              <w:pStyle w:val="0"/>
            </w:pPr>
            <w:r>
              <w:rPr>
                <w:sz w:val="24"/>
              </w:rPr>
              <w:t xml:space="preserve">18</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4 253,6</w:t>
            </w:r>
          </w:p>
        </w:tc>
        <w:tc>
          <w:tcPr>
            <w:tcW w:w="1504" w:type="dxa"/>
          </w:tcPr>
          <w:p>
            <w:pPr>
              <w:pStyle w:val="0"/>
            </w:pPr>
            <w:r>
              <w:rPr>
                <w:sz w:val="24"/>
              </w:rPr>
              <w:t xml:space="preserve">Х</w:t>
            </w:r>
          </w:p>
        </w:tc>
        <w:tc>
          <w:tcPr>
            <w:tcW w:w="1609" w:type="dxa"/>
          </w:tcPr>
          <w:p>
            <w:pPr>
              <w:pStyle w:val="0"/>
            </w:pPr>
            <w:r>
              <w:rPr>
                <w:sz w:val="24"/>
              </w:rPr>
              <w:t xml:space="preserve">7 582 929,4</w:t>
            </w:r>
          </w:p>
        </w:tc>
        <w:tc>
          <w:tcPr>
            <w:tcW w:w="1099" w:type="dxa"/>
          </w:tcPr>
          <w:p>
            <w:pPr>
              <w:pStyle w:val="0"/>
            </w:pPr>
            <w:r>
              <w:rPr>
                <w:sz w:val="24"/>
              </w:rPr>
              <w:t xml:space="preserve">11,4</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814" w:type="dxa"/>
          </w:tcPr>
          <w:p>
            <w:pPr>
              <w:pStyle w:val="0"/>
            </w:pPr>
            <w:r>
              <w:rPr>
                <w:sz w:val="24"/>
              </w:rPr>
              <w:t xml:space="preserve">19</w:t>
            </w:r>
          </w:p>
        </w:tc>
        <w:tc>
          <w:tcPr>
            <w:tcW w:w="1774" w:type="dxa"/>
          </w:tcPr>
          <w:p>
            <w:pPr>
              <w:pStyle w:val="0"/>
            </w:pPr>
            <w:r>
              <w:rPr>
                <w:sz w:val="24"/>
              </w:rPr>
              <w:t xml:space="preserve">0</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1 533,6</w:t>
            </w:r>
          </w:p>
        </w:tc>
        <w:tc>
          <w:tcPr>
            <w:tcW w:w="1504" w:type="dxa"/>
          </w:tcPr>
          <w:p>
            <w:pPr>
              <w:pStyle w:val="0"/>
            </w:pPr>
            <w:r>
              <w:rPr>
                <w:sz w:val="24"/>
              </w:rPr>
              <w:t xml:space="preserve">0</w:t>
            </w:r>
          </w:p>
        </w:tc>
        <w:tc>
          <w:tcPr>
            <w:tcW w:w="1609" w:type="dxa"/>
          </w:tcPr>
          <w:p>
            <w:pPr>
              <w:pStyle w:val="0"/>
            </w:pPr>
            <w:r>
              <w:rPr>
                <w:sz w:val="24"/>
              </w:rPr>
              <w:t xml:space="preserve">2 733 892,4</w:t>
            </w:r>
          </w:p>
        </w:tc>
        <w:tc>
          <w:tcPr>
            <w:tcW w:w="1099" w:type="dxa"/>
          </w:tcPr>
          <w:p>
            <w:pPr>
              <w:pStyle w:val="0"/>
            </w:pPr>
            <w:r>
              <w:rPr>
                <w:sz w:val="24"/>
              </w:rPr>
              <w:t xml:space="preserve">4,3</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288" w:type="dxa"/>
          </w:tcPr>
          <w:p>
            <w:pPr>
              <w:pStyle w:val="0"/>
            </w:pPr>
            <w:r>
              <w:rPr>
                <w:sz w:val="24"/>
              </w:rPr>
              <w:t xml:space="preserve">7.1. не включенная в базовую программу ОМС и предусмотренная разделом II приложения N 1 к Программе</w:t>
            </w:r>
          </w:p>
        </w:tc>
        <w:tc>
          <w:tcPr>
            <w:tcW w:w="814" w:type="dxa"/>
          </w:tcPr>
          <w:p>
            <w:pPr>
              <w:pStyle w:val="0"/>
            </w:pPr>
            <w:r>
              <w:rPr>
                <w:sz w:val="24"/>
              </w:rPr>
              <w:t xml:space="preserve">19.1</w:t>
            </w:r>
          </w:p>
        </w:tc>
        <w:tc>
          <w:tcPr>
            <w:tcW w:w="1774" w:type="dxa"/>
          </w:tcPr>
          <w:p>
            <w:pPr>
              <w:pStyle w:val="0"/>
            </w:pPr>
            <w:r>
              <w:rPr>
                <w:sz w:val="24"/>
              </w:rPr>
              <w:t xml:space="preserve">0</w:t>
            </w:r>
          </w:p>
        </w:tc>
        <w:tc>
          <w:tcPr>
            <w:tcW w:w="1609" w:type="dxa"/>
          </w:tcPr>
          <w:p>
            <w:pPr>
              <w:pStyle w:val="0"/>
            </w:pPr>
            <w:r>
              <w:rPr>
                <w:sz w:val="24"/>
              </w:rPr>
              <w:t xml:space="preserve">0,004</w:t>
            </w:r>
          </w:p>
        </w:tc>
        <w:tc>
          <w:tcPr>
            <w:tcW w:w="1549" w:type="dxa"/>
          </w:tcPr>
          <w:p>
            <w:pPr>
              <w:pStyle w:val="0"/>
            </w:pPr>
            <w:r>
              <w:rPr>
                <w:sz w:val="24"/>
              </w:rPr>
              <w:t xml:space="preserve">0,004</w:t>
            </w:r>
          </w:p>
        </w:tc>
        <w:tc>
          <w:tcPr>
            <w:tcW w:w="1504" w:type="dxa"/>
          </w:tcPr>
          <w:p>
            <w:pPr>
              <w:pStyle w:val="0"/>
            </w:pPr>
            <w:r>
              <w:rPr>
                <w:sz w:val="24"/>
              </w:rPr>
              <w:t xml:space="preserve">Х</w:t>
            </w:r>
          </w:p>
        </w:tc>
        <w:tc>
          <w:tcPr>
            <w:tcW w:w="1609" w:type="dxa"/>
          </w:tcPr>
          <w:p>
            <w:pPr>
              <w:pStyle w:val="0"/>
            </w:pPr>
            <w:r>
              <w:rPr>
                <w:sz w:val="24"/>
              </w:rPr>
              <w:t xml:space="preserve">365 005,7</w:t>
            </w:r>
          </w:p>
        </w:tc>
        <w:tc>
          <w:tcPr>
            <w:tcW w:w="1759" w:type="dxa"/>
          </w:tcPr>
          <w:p>
            <w:pPr>
              <w:pStyle w:val="0"/>
            </w:pPr>
            <w:r>
              <w:rPr>
                <w:sz w:val="24"/>
              </w:rPr>
              <w:t xml:space="preserve">365 005,7</w:t>
            </w:r>
          </w:p>
        </w:tc>
        <w:tc>
          <w:tcPr>
            <w:tcW w:w="1504" w:type="dxa"/>
          </w:tcPr>
          <w:p>
            <w:pPr>
              <w:pStyle w:val="0"/>
            </w:pPr>
            <w:r>
              <w:rPr>
                <w:sz w:val="24"/>
              </w:rPr>
              <w:t xml:space="preserve">Х</w:t>
            </w:r>
          </w:p>
        </w:tc>
        <w:tc>
          <w:tcPr>
            <w:tcW w:w="1609" w:type="dxa"/>
          </w:tcPr>
          <w:p>
            <w:pPr>
              <w:pStyle w:val="0"/>
            </w:pPr>
            <w:r>
              <w:rPr>
                <w:sz w:val="24"/>
              </w:rPr>
              <w:t xml:space="preserve">1 533,6</w:t>
            </w:r>
          </w:p>
        </w:tc>
        <w:tc>
          <w:tcPr>
            <w:tcW w:w="1504" w:type="dxa"/>
          </w:tcPr>
          <w:p>
            <w:pPr>
              <w:pStyle w:val="0"/>
            </w:pPr>
            <w:r>
              <w:rPr>
                <w:sz w:val="24"/>
              </w:rPr>
              <w:t xml:space="preserve">Х</w:t>
            </w:r>
          </w:p>
        </w:tc>
        <w:tc>
          <w:tcPr>
            <w:tcW w:w="1609" w:type="dxa"/>
          </w:tcPr>
          <w:p>
            <w:pPr>
              <w:pStyle w:val="0"/>
            </w:pPr>
            <w:r>
              <w:rPr>
                <w:sz w:val="24"/>
              </w:rPr>
              <w:t xml:space="preserve">2 733 892,4</w:t>
            </w:r>
          </w:p>
        </w:tc>
        <w:tc>
          <w:tcPr>
            <w:tcW w:w="1099" w:type="dxa"/>
          </w:tcPr>
          <w:p>
            <w:pPr>
              <w:pStyle w:val="0"/>
            </w:pPr>
            <w:r>
              <w:rPr>
                <w:sz w:val="24"/>
              </w:rPr>
              <w:t xml:space="preserve">4,3</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p>
            <w:pPr>
              <w:pStyle w:val="0"/>
            </w:pPr>
            <w:r>
              <w:rPr>
                <w:sz w:val="24"/>
              </w:rPr>
              <w:t xml:space="preserve">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 </w:t>
            </w:r>
            <w:hyperlink w:history="0" w:anchor="P4089" w:tooltip="&lt;8&gt; Указываются расходы бюджета автономного округ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&lt;8&gt;</w:t>
              </w:r>
            </w:hyperlink>
          </w:p>
        </w:tc>
        <w:tc>
          <w:tcPr>
            <w:tcW w:w="814" w:type="dxa"/>
          </w:tcPr>
          <w:p>
            <w:pPr>
              <w:pStyle w:val="0"/>
            </w:pPr>
            <w:r>
              <w:rPr>
                <w:sz w:val="24"/>
              </w:rPr>
              <w:t xml:space="preserve">19.2</w:t>
            </w:r>
          </w:p>
        </w:tc>
        <w:tc>
          <w:tcPr>
            <w:tcW w:w="1774" w:type="dxa"/>
          </w:tcPr>
          <w:p>
            <w:pPr>
              <w:pStyle w:val="0"/>
            </w:pPr>
            <w:r>
              <w:rPr>
                <w:sz w:val="24"/>
              </w:rPr>
              <w:t xml:space="preserve">0</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814" w:type="dxa"/>
          </w:tcPr>
          <w:bookmarkStart w:id="3976" w:name="P3976"/>
          <w:bookmarkEnd w:id="3976"/>
          <w:p>
            <w:pPr>
              <w:pStyle w:val="0"/>
            </w:pPr>
            <w:r>
              <w:rPr>
                <w:sz w:val="24"/>
              </w:rPr>
              <w:t xml:space="preserve">20</w:t>
            </w:r>
          </w:p>
        </w:tc>
        <w:tc>
          <w:tcPr>
            <w:tcW w:w="1774" w:type="dxa"/>
          </w:tcPr>
          <w:p>
            <w:pPr>
              <w:pStyle w:val="0"/>
            </w:pPr>
            <w:r>
              <w:rPr>
                <w:sz w:val="24"/>
              </w:rPr>
              <w:t xml:space="preserve">0</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20 528,5</w:t>
            </w:r>
          </w:p>
        </w:tc>
        <w:tc>
          <w:tcPr>
            <w:tcW w:w="1504" w:type="dxa"/>
          </w:tcPr>
          <w:p>
            <w:pPr>
              <w:pStyle w:val="0"/>
            </w:pPr>
            <w:r>
              <w:rPr>
                <w:sz w:val="24"/>
              </w:rPr>
              <w:t xml:space="preserve">Х</w:t>
            </w:r>
          </w:p>
        </w:tc>
        <w:tc>
          <w:tcPr>
            <w:tcW w:w="1609" w:type="dxa"/>
          </w:tcPr>
          <w:p>
            <w:pPr>
              <w:pStyle w:val="0"/>
            </w:pPr>
            <w:r>
              <w:rPr>
                <w:sz w:val="24"/>
              </w:rPr>
              <w:t xml:space="preserve">36 596 432,3</w:t>
            </w:r>
          </w:p>
        </w:tc>
        <w:tc>
          <w:tcPr>
            <w:tcW w:w="1099" w:type="dxa"/>
          </w:tcPr>
          <w:p>
            <w:pPr>
              <w:pStyle w:val="0"/>
            </w:pPr>
            <w:r>
              <w:rPr>
                <w:sz w:val="24"/>
              </w:rPr>
              <w:t xml:space="preserve">57,3</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14" w:type="dxa"/>
          </w:tcPr>
          <w:p>
            <w:pPr>
              <w:pStyle w:val="0"/>
            </w:pPr>
            <w:r>
              <w:rPr>
                <w:sz w:val="24"/>
              </w:rPr>
              <w:t xml:space="preserve">20.1</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19 213,5</w:t>
            </w:r>
          </w:p>
        </w:tc>
        <w:tc>
          <w:tcPr>
            <w:tcW w:w="1504" w:type="dxa"/>
          </w:tcPr>
          <w:p>
            <w:pPr>
              <w:pStyle w:val="0"/>
            </w:pPr>
            <w:r>
              <w:rPr>
                <w:sz w:val="24"/>
              </w:rPr>
              <w:t xml:space="preserve">Х</w:t>
            </w:r>
          </w:p>
        </w:tc>
        <w:tc>
          <w:tcPr>
            <w:tcW w:w="1609" w:type="dxa"/>
          </w:tcPr>
          <w:p>
            <w:pPr>
              <w:pStyle w:val="0"/>
            </w:pPr>
            <w:r>
              <w:rPr>
                <w:sz w:val="24"/>
              </w:rPr>
              <w:t xml:space="preserve">34 252 051,4</w:t>
            </w:r>
          </w:p>
        </w:tc>
        <w:tc>
          <w:tcPr>
            <w:tcW w:w="1099" w:type="dxa"/>
          </w:tcPr>
          <w:p>
            <w:pPr>
              <w:pStyle w:val="0"/>
            </w:pPr>
            <w:r>
              <w:rPr>
                <w:sz w:val="24"/>
              </w:rPr>
              <w:t xml:space="preserve">53,6</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tcPr>
          <w:p>
            <w:pPr>
              <w:pStyle w:val="0"/>
            </w:pPr>
            <w:r>
              <w:rPr>
                <w:sz w:val="24"/>
              </w:rPr>
              <w:t xml:space="preserve">20.2</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1 315,1</w:t>
            </w:r>
          </w:p>
        </w:tc>
        <w:tc>
          <w:tcPr>
            <w:tcW w:w="1504" w:type="dxa"/>
          </w:tcPr>
          <w:p>
            <w:pPr>
              <w:pStyle w:val="0"/>
            </w:pPr>
            <w:r>
              <w:rPr>
                <w:sz w:val="24"/>
              </w:rPr>
              <w:t xml:space="preserve">Х</w:t>
            </w:r>
          </w:p>
        </w:tc>
        <w:tc>
          <w:tcPr>
            <w:tcW w:w="1609" w:type="dxa"/>
          </w:tcPr>
          <w:p>
            <w:pPr>
              <w:pStyle w:val="0"/>
            </w:pPr>
            <w:r>
              <w:rPr>
                <w:sz w:val="24"/>
              </w:rPr>
              <w:t xml:space="preserve">2 344 380,8</w:t>
            </w:r>
          </w:p>
        </w:tc>
        <w:tc>
          <w:tcPr>
            <w:tcW w:w="1099" w:type="dxa"/>
          </w:tcPr>
          <w:p>
            <w:pPr>
              <w:pStyle w:val="0"/>
            </w:pPr>
            <w:r>
              <w:rPr>
                <w:sz w:val="24"/>
              </w:rPr>
              <w:t xml:space="preserve">3,7</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автономного округа, в том числе:</w:t>
            </w:r>
          </w:p>
        </w:tc>
        <w:tc>
          <w:tcPr>
            <w:tcW w:w="814" w:type="dxa"/>
          </w:tcPr>
          <w:p>
            <w:pPr>
              <w:pStyle w:val="0"/>
            </w:pPr>
            <w:r>
              <w:rPr>
                <w:sz w:val="24"/>
              </w:rPr>
              <w:t xml:space="preserve">В</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3 096,4</w:t>
            </w:r>
          </w:p>
        </w:tc>
        <w:tc>
          <w:tcPr>
            <w:tcW w:w="1504" w:type="dxa"/>
          </w:tcPr>
          <w:p>
            <w:pPr>
              <w:pStyle w:val="0"/>
            </w:pPr>
            <w:r>
              <w:rPr>
                <w:sz w:val="24"/>
              </w:rPr>
              <w:t xml:space="preserve">0</w:t>
            </w:r>
          </w:p>
        </w:tc>
        <w:tc>
          <w:tcPr>
            <w:tcW w:w="1609" w:type="dxa"/>
          </w:tcPr>
          <w:p>
            <w:pPr>
              <w:pStyle w:val="0"/>
            </w:pPr>
            <w:r>
              <w:rPr>
                <w:sz w:val="24"/>
              </w:rPr>
              <w:t xml:space="preserve">5 519 999,3</w:t>
            </w:r>
          </w:p>
        </w:tc>
        <w:tc>
          <w:tcPr>
            <w:tcW w:w="1099" w:type="dxa"/>
          </w:tcPr>
          <w:p>
            <w:pPr>
              <w:pStyle w:val="0"/>
            </w:pPr>
            <w:r>
              <w:rPr>
                <w:sz w:val="24"/>
              </w:rPr>
              <w:t xml:space="preserve">8,6</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4090" w:tooltip="&lt;9&gt; Не включены бюджетные ассигнования федерального бюджета, направляемые в бюджет автономного округа в виде субвенции на софинансирование расходных обязательств автономного округа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w:r>
                <w:rPr>
                  <w:sz w:val="24"/>
                  <w:color w:val="0000ff"/>
                </w:rPr>
                <w:t xml:space="preserve">&lt;9&gt;</w:t>
              </w:r>
            </w:hyperlink>
          </w:p>
        </w:tc>
        <w:tc>
          <w:tcPr>
            <w:tcW w:w="814" w:type="dxa"/>
          </w:tcPr>
          <w:p>
            <w:pPr>
              <w:pStyle w:val="0"/>
            </w:pPr>
            <w:r>
              <w:rPr>
                <w:sz w:val="24"/>
              </w:rPr>
              <w:t xml:space="preserve">21</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2 730,4</w:t>
            </w:r>
          </w:p>
        </w:tc>
        <w:tc>
          <w:tcPr>
            <w:tcW w:w="1504" w:type="dxa"/>
          </w:tcPr>
          <w:p>
            <w:pPr>
              <w:pStyle w:val="0"/>
            </w:pPr>
            <w:r>
              <w:rPr>
                <w:sz w:val="24"/>
              </w:rPr>
              <w:t xml:space="preserve">Х</w:t>
            </w:r>
          </w:p>
        </w:tc>
        <w:tc>
          <w:tcPr>
            <w:tcW w:w="1609" w:type="dxa"/>
          </w:tcPr>
          <w:p>
            <w:pPr>
              <w:pStyle w:val="0"/>
            </w:pPr>
            <w:r>
              <w:rPr>
                <w:sz w:val="24"/>
              </w:rPr>
              <w:t xml:space="preserve">4 867 446,9</w:t>
            </w:r>
          </w:p>
        </w:tc>
        <w:tc>
          <w:tcPr>
            <w:tcW w:w="1099" w:type="dxa"/>
          </w:tcPr>
          <w:p>
            <w:pPr>
              <w:pStyle w:val="0"/>
            </w:pPr>
            <w:r>
              <w:rPr>
                <w:sz w:val="24"/>
              </w:rPr>
              <w:t xml:space="preserve">7,6</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p>
            <w:pPr>
              <w:pStyle w:val="0"/>
            </w:pPr>
            <w:r>
              <w:rPr>
                <w:sz w:val="24"/>
              </w:rPr>
              <w:t xml:space="preserve">10. Бесплатное (со скидкой) зубное протезирование </w:t>
            </w:r>
            <w:hyperlink w:history="0" w:anchor="P409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автономного округа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 мая 2022 года N 82н &quot;О Порядк...">
              <w:r>
                <w:rPr>
                  <w:sz w:val="24"/>
                  <w:color w:val="0000ff"/>
                </w:rPr>
                <w:t xml:space="preserve">&lt;10&gt;</w:t>
              </w:r>
            </w:hyperlink>
          </w:p>
        </w:tc>
        <w:tc>
          <w:tcPr>
            <w:tcW w:w="814" w:type="dxa"/>
          </w:tcPr>
          <w:p>
            <w:pPr>
              <w:pStyle w:val="0"/>
            </w:pPr>
            <w:r>
              <w:rPr>
                <w:sz w:val="24"/>
              </w:rPr>
              <w:t xml:space="preserve">22</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366,0</w:t>
            </w:r>
          </w:p>
        </w:tc>
        <w:tc>
          <w:tcPr>
            <w:tcW w:w="1504" w:type="dxa"/>
          </w:tcPr>
          <w:p>
            <w:pPr>
              <w:pStyle w:val="0"/>
            </w:pPr>
            <w:r>
              <w:rPr>
                <w:sz w:val="24"/>
              </w:rPr>
              <w:t xml:space="preserve">Х</w:t>
            </w:r>
          </w:p>
        </w:tc>
        <w:tc>
          <w:tcPr>
            <w:tcW w:w="1609" w:type="dxa"/>
          </w:tcPr>
          <w:p>
            <w:pPr>
              <w:pStyle w:val="0"/>
            </w:pPr>
            <w:r>
              <w:rPr>
                <w:sz w:val="24"/>
              </w:rPr>
              <w:t xml:space="preserve">652 552,4</w:t>
            </w:r>
          </w:p>
        </w:tc>
        <w:tc>
          <w:tcPr>
            <w:tcW w:w="1099" w:type="dxa"/>
          </w:tcPr>
          <w:p>
            <w:pPr>
              <w:pStyle w:val="0"/>
            </w:pPr>
            <w:r>
              <w:rPr>
                <w:sz w:val="24"/>
              </w:rPr>
              <w:t xml:space="preserve">1,0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288"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409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автономного округа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 мая 2022 года N 82н &quot;О Порядк...">
              <w:r>
                <w:rPr>
                  <w:sz w:val="24"/>
                  <w:color w:val="0000ff"/>
                </w:rPr>
                <w:t xml:space="preserve">&lt;10&gt;</w:t>
              </w:r>
            </w:hyperlink>
          </w:p>
        </w:tc>
        <w:tc>
          <w:tcPr>
            <w:tcW w:w="814" w:type="dxa"/>
          </w:tcPr>
          <w:p>
            <w:pPr>
              <w:pStyle w:val="0"/>
            </w:pPr>
            <w:r>
              <w:rPr>
                <w:sz w:val="24"/>
              </w:rPr>
              <w:t xml:space="preserve">23</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bookmarkStart w:id="4082" w:name="P4082"/>
    <w:bookmarkEnd w:id="4082"/>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3471" w:tooltip="7 = (5 * 8 + 6 * 9) / 4">
        <w:r>
          <w:rPr>
            <w:sz w:val="24"/>
            <w:color w:val="0000ff"/>
          </w:rPr>
          <w:t xml:space="preserve">графе 7</w:t>
        </w:r>
      </w:hyperlink>
      <w:r>
        <w:rPr>
          <w:sz w:val="24"/>
        </w:rPr>
        <w:t xml:space="preserve">, оказываемой за счет бюджетных ассигнований бюджета автономного округа,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history="0" w:anchor="P3469" w:tooltip="5">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3472" w:tooltip="8">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3470" w:tooltip="6">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3473" w:tooltip="9">
        <w:r>
          <w:rPr>
            <w:sz w:val="24"/>
            <w:color w:val="0000ff"/>
          </w:rPr>
          <w:t xml:space="preserve">графе 9</w:t>
        </w:r>
      </w:hyperlink>
      <w:r>
        <w:rPr>
          <w:sz w:val="24"/>
        </w:rPr>
        <w:t xml:space="preserve">, разделенная на общий норматив объема медицинской помощи в </w:t>
      </w:r>
      <w:hyperlink w:history="0" w:anchor="P3468" w:tooltip="4 = 5 + 6">
        <w:r>
          <w:rPr>
            <w:sz w:val="24"/>
            <w:color w:val="0000ff"/>
          </w:rPr>
          <w:t xml:space="preserve">графе 4</w:t>
        </w:r>
      </w:hyperlink>
      <w:r>
        <w:rPr>
          <w:sz w:val="24"/>
        </w:rPr>
        <w:t xml:space="preserve">.</w:t>
      </w:r>
    </w:p>
    <w:bookmarkStart w:id="4083" w:name="P4083"/>
    <w:bookmarkEnd w:id="4083"/>
    <w:p>
      <w:pPr>
        <w:pStyle w:val="0"/>
        <w:spacing w:before="240" w:line-rule="auto"/>
        <w:ind w:firstLine="540"/>
        <w:jc w:val="both"/>
      </w:pPr>
      <w:r>
        <w:rPr>
          <w:sz w:val="24"/>
        </w:rPr>
        <w:t xml:space="preserve">&lt;2&gt; Норматив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за счет средств автономного округа, с учетом реальной потребности (за исключением расходов на авиационные работы) составляет в 2025 году 115 448,1 руб.</w:t>
      </w:r>
    </w:p>
    <w:bookmarkStart w:id="4084" w:name="P4084"/>
    <w:bookmarkEnd w:id="4084"/>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3795" w:tooltip="5.1. Первичная медицинская помощь, в том числе доврачебная и врачебная (включая ветеранов боевых действии) &lt;3&gt; всего, в том числе:">
        <w:r>
          <w:rPr>
            <w:sz w:val="24"/>
            <w:color w:val="0000ff"/>
          </w:rPr>
          <w:t xml:space="preserve">(строка 5.1 таблицы 3)</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3585" w:tooltip="2.1.1. с профилактической и иными целями &lt;3&gt;, в том числе:">
        <w:r>
          <w:rPr>
            <w:sz w:val="24"/>
            <w:color w:val="0000ff"/>
          </w:rPr>
          <w:t xml:space="preserve">(строка 2.1.1 таблицы 3)</w:t>
        </w:r>
      </w:hyperlink>
      <w:r>
        <w:rPr>
          <w:sz w:val="24"/>
        </w:rPr>
        <w:t xml:space="preserve">.</w:t>
      </w:r>
    </w:p>
    <w:bookmarkStart w:id="4085" w:name="P4085"/>
    <w:bookmarkEnd w:id="4085"/>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1 заболевания не менее 2.</w:t>
      </w:r>
    </w:p>
    <w:bookmarkStart w:id="4086" w:name="P4086"/>
    <w:bookmarkEnd w:id="4086"/>
    <w:p>
      <w:pPr>
        <w:pStyle w:val="0"/>
        <w:spacing w:before="240" w:line-rule="auto"/>
        <w:ind w:firstLine="540"/>
        <w:jc w:val="both"/>
      </w:pPr>
      <w:r>
        <w:rPr>
          <w:sz w:val="24"/>
        </w:rPr>
        <w:t xml:space="preserve">&lt;5&gt;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4087" w:name="P4087"/>
    <w:bookmarkEnd w:id="4087"/>
    <w:p>
      <w:pPr>
        <w:pStyle w:val="0"/>
        <w:spacing w:before="240" w:line-rule="auto"/>
        <w:ind w:firstLine="540"/>
        <w:jc w:val="both"/>
      </w:pPr>
      <w:r>
        <w:rPr>
          <w:sz w:val="24"/>
        </w:rPr>
        <w:t xml:space="preserve">&lt;6&gt; Автономный округ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3885" w:tooltip="5.3. Паллиативная медицинская помощь в условиях дневного стационара &lt;6&gt;">
        <w:r>
          <w:rPr>
            <w:sz w:val="24"/>
            <w:color w:val="0000ff"/>
          </w:rPr>
          <w:t xml:space="preserve">(строка 5.3 таблицы 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3645" w:tooltip="2.2. в условиях дневных стационаров &lt;5&gt;, в том числе:">
        <w:r>
          <w:rPr>
            <w:sz w:val="24"/>
            <w:color w:val="0000ff"/>
          </w:rPr>
          <w:t xml:space="preserve">строки 2.2</w:t>
        </w:r>
      </w:hyperlink>
      <w:r>
        <w:rPr>
          <w:sz w:val="24"/>
        </w:rPr>
        <w:t xml:space="preserve">, </w:t>
      </w:r>
      <w:hyperlink w:history="0" w:anchor="P3675" w:tooltip="3. В условиях дневных стационаров (первичная медико-санитарная помощь, специализированная медицинская помощь) &lt;5&gt;, в том числе:">
        <w:r>
          <w:rPr>
            <w:sz w:val="24"/>
            <w:color w:val="0000ff"/>
          </w:rPr>
          <w:t xml:space="preserve">3</w:t>
        </w:r>
      </w:hyperlink>
      <w:r>
        <w:rPr>
          <w:sz w:val="24"/>
        </w:rPr>
        <w:t xml:space="preserve">, </w:t>
      </w:r>
      <w:hyperlink w:history="0" w:anchor="P3720" w:tooltip="4.1. в условиях дневных стационаров &lt;5&gt;, в том числе:">
        <w:r>
          <w:rPr>
            <w:sz w:val="24"/>
            <w:color w:val="0000ff"/>
          </w:rPr>
          <w:t xml:space="preserve">4.1 таблицы 3</w:t>
        </w:r>
      </w:hyperlink>
      <w:r>
        <w:rPr>
          <w:sz w:val="24"/>
        </w:rPr>
        <w:t xml:space="preserve">).</w:t>
      </w:r>
    </w:p>
    <w:bookmarkStart w:id="4088" w:name="P4088"/>
    <w:bookmarkEnd w:id="4088"/>
    <w:p>
      <w:pPr>
        <w:pStyle w:val="0"/>
        <w:spacing w:before="240" w:line-rule="auto"/>
        <w:ind w:firstLine="540"/>
        <w:jc w:val="both"/>
      </w:pPr>
      <w:r>
        <w:rPr>
          <w:sz w:val="24"/>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56" w:tooltip="Раздел 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4089" w:name="P4089"/>
    <w:bookmarkEnd w:id="4089"/>
    <w:p>
      <w:pPr>
        <w:pStyle w:val="0"/>
        <w:spacing w:before="240" w:line-rule="auto"/>
        <w:ind w:firstLine="540"/>
        <w:jc w:val="both"/>
      </w:pPr>
      <w:r>
        <w:rPr>
          <w:sz w:val="24"/>
        </w:rPr>
        <w:t xml:space="preserve">&lt;8&gt; Указываются расходы бюджета автономного округа,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4090" w:name="P4090"/>
    <w:bookmarkEnd w:id="4090"/>
    <w:p>
      <w:pPr>
        <w:pStyle w:val="0"/>
        <w:spacing w:before="240" w:line-rule="auto"/>
        <w:ind w:firstLine="540"/>
        <w:jc w:val="both"/>
      </w:pPr>
      <w:r>
        <w:rPr>
          <w:sz w:val="24"/>
        </w:rPr>
        <w:t xml:space="preserve">&lt;9&gt; Не включены бюджетные ассигнования федерального бюджета, направляемые в бюджет автономного округа в виде субвенции на софинансирование расходных обязательств автономного округа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4091" w:name="P4091"/>
    <w:bookmarkEnd w:id="4091"/>
    <w:p>
      <w:pPr>
        <w:pStyle w:val="0"/>
        <w:spacing w:before="240" w:line-rule="auto"/>
        <w:ind w:firstLine="540"/>
        <w:jc w:val="both"/>
      </w:pPr>
      <w:r>
        <w:rPr>
          <w:sz w:val="24"/>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автономного округа по кодам бюджетной классификации Российской Федерации 09 "Здравоохранение" и 10 "Социальная политика" (</w:t>
      </w:r>
      <w:hyperlink w:history="0" r:id="rId242"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 мая 2022 года N 82н "О Порядке формирования и применения кодов бюджетной классификации Российской Федерации, их структуре и принципах назначения" (далее - приказ N 82н) не Депздраву Югры, а иным исполнительным органам автономного округа, бюджетные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автономного округа с указанием размера бюджетных ассигнований, предусмотренных на вышеуказанные цели, и наименования исполнительного органа автономного округа, которому они предусмотрены.</w:t>
      </w:r>
    </w:p>
    <w:p>
      <w:pPr>
        <w:pStyle w:val="0"/>
        <w:jc w:val="center"/>
      </w:pPr>
      <w:r>
        <w:rPr>
          <w:sz w:val="24"/>
        </w:rPr>
      </w:r>
    </w:p>
    <w:p>
      <w:pPr>
        <w:pStyle w:val="0"/>
        <w:outlineLvl w:val="2"/>
        <w:jc w:val="right"/>
      </w:pPr>
      <w:r>
        <w:rPr>
          <w:sz w:val="24"/>
        </w:rPr>
        <w:t xml:space="preserve">Таблица 3.1</w:t>
      </w:r>
    </w:p>
    <w:p>
      <w:pPr>
        <w:pStyle w:val="0"/>
        <w:jc w:val="center"/>
      </w:pPr>
      <w:r>
        <w:rPr>
          <w:sz w:val="24"/>
        </w:rPr>
      </w:r>
    </w:p>
    <w:p>
      <w:pPr>
        <w:pStyle w:val="2"/>
        <w:jc w:val="center"/>
      </w:pPr>
      <w:r>
        <w:rPr>
          <w:sz w:val="24"/>
        </w:rPr>
        <w:t xml:space="preserve">Утвержденная стоимость территориальной программы</w:t>
      </w:r>
    </w:p>
    <w:p>
      <w:pPr>
        <w:pStyle w:val="2"/>
        <w:jc w:val="center"/>
      </w:pPr>
      <w:r>
        <w:rPr>
          <w:sz w:val="24"/>
        </w:rPr>
        <w:t xml:space="preserve">обязательного медицинского страхования по видам и условиям</w:t>
      </w:r>
    </w:p>
    <w:p>
      <w:pPr>
        <w:pStyle w:val="2"/>
        <w:jc w:val="center"/>
      </w:pPr>
      <w:r>
        <w:rPr>
          <w:sz w:val="24"/>
        </w:rPr>
        <w:t xml:space="preserve">оказания медицинской помощи на 2025 год</w:t>
      </w:r>
    </w:p>
    <w:p>
      <w:pPr>
        <w:pStyle w:val="0"/>
        <w:jc w:val="center"/>
      </w:pPr>
      <w:r>
        <w:rPr>
          <w:sz w:val="24"/>
        </w:rPr>
      </w:r>
    </w:p>
    <w:p>
      <w:pPr>
        <w:pStyle w:val="0"/>
        <w:jc w:val="center"/>
      </w:pPr>
      <w:r>
        <w:rPr>
          <w:sz w:val="24"/>
        </w:rPr>
        <w:t xml:space="preserve">(в ред. </w:t>
      </w:r>
      <w:hyperlink w:history="0" r:id="rId243" w:tooltip="Постановление Правительства ХМАО - Югры от 08.09.2025 N 347-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w:t>
      </w:r>
    </w:p>
    <w:p>
      <w:pPr>
        <w:pStyle w:val="0"/>
        <w:jc w:val="center"/>
      </w:pPr>
      <w:r>
        <w:rPr>
          <w:sz w:val="24"/>
        </w:rPr>
        <w:t xml:space="preserve">от 08.09.2025 N 347-п)</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9"/>
        <w:gridCol w:w="814"/>
        <w:gridCol w:w="1774"/>
        <w:gridCol w:w="1759"/>
        <w:gridCol w:w="1759"/>
        <w:gridCol w:w="1444"/>
        <w:gridCol w:w="904"/>
        <w:gridCol w:w="1444"/>
        <w:gridCol w:w="1264"/>
        <w:gridCol w:w="1189"/>
      </w:tblGrid>
      <w:tr>
        <w:tc>
          <w:tcPr>
            <w:tcW w:w="2899" w:type="dxa"/>
            <w:vMerge w:val="restart"/>
          </w:tcPr>
          <w:p>
            <w:pPr>
              <w:pStyle w:val="0"/>
              <w:jc w:val="center"/>
            </w:pPr>
            <w:r>
              <w:rPr>
                <w:sz w:val="24"/>
              </w:rPr>
              <w:t xml:space="preserve">Виды и условия оказания медицинской помощи</w:t>
            </w:r>
          </w:p>
        </w:tc>
        <w:tc>
          <w:tcPr>
            <w:tcW w:w="814" w:type="dxa"/>
            <w:vMerge w:val="restart"/>
          </w:tcPr>
          <w:p>
            <w:pPr>
              <w:pStyle w:val="0"/>
              <w:jc w:val="center"/>
            </w:pPr>
            <w:r>
              <w:rPr>
                <w:sz w:val="24"/>
              </w:rPr>
              <w:t xml:space="preserve">Номер строки</w:t>
            </w:r>
          </w:p>
        </w:tc>
        <w:tc>
          <w:tcPr>
            <w:tcW w:w="1774" w:type="dxa"/>
            <w:vMerge w:val="restart"/>
          </w:tcPr>
          <w:p>
            <w:pPr>
              <w:pStyle w:val="0"/>
              <w:jc w:val="center"/>
            </w:pPr>
            <w:r>
              <w:rPr>
                <w:sz w:val="24"/>
              </w:rPr>
              <w:t xml:space="preserve">Единица измерения</w:t>
            </w:r>
          </w:p>
        </w:tc>
        <w:tc>
          <w:tcPr>
            <w:tcW w:w="1759" w:type="dxa"/>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348" w:type="dxa"/>
          </w:tcPr>
          <w:p>
            <w:pPr>
              <w:pStyle w:val="0"/>
              <w:jc w:val="center"/>
            </w:pPr>
            <w:r>
              <w:rPr>
                <w:sz w:val="24"/>
              </w:rPr>
              <w:t xml:space="preserve">Подушевые нормативы финансирования территориальной программы</w:t>
            </w:r>
          </w:p>
        </w:tc>
        <w:tc>
          <w:tcPr>
            <w:gridSpan w:val="2"/>
            <w:tcW w:w="2708" w:type="dxa"/>
          </w:tcPr>
          <w:p>
            <w:pPr>
              <w:pStyle w:val="0"/>
              <w:jc w:val="center"/>
            </w:pPr>
            <w:r>
              <w:rPr>
                <w:sz w:val="24"/>
              </w:rPr>
              <w:t xml:space="preserve">Стоимость территориальной программы по источникам ее финансового обеспечения</w:t>
            </w:r>
          </w:p>
        </w:tc>
        <w:tc>
          <w:tcPr>
            <w:tcW w:w="1189" w:type="dxa"/>
            <w:vMerge w:val="restart"/>
          </w:tcPr>
          <w:p>
            <w:pPr>
              <w:pStyle w:val="0"/>
              <w:jc w:val="center"/>
            </w:pPr>
            <w:r>
              <w:rPr>
                <w:sz w:val="24"/>
              </w:rPr>
              <w:t xml:space="preserve">в процентах к итогу</w:t>
            </w:r>
          </w:p>
        </w:tc>
      </w:tr>
      <w:tr>
        <w:tc>
          <w:tcPr>
            <w:vMerge w:val="continue"/>
          </w:tcPr>
          <w:p/>
        </w:tc>
        <w:tc>
          <w:tcPr>
            <w:vMerge w:val="continue"/>
          </w:tcPr>
          <w:p/>
        </w:tc>
        <w:tc>
          <w:tcPr>
            <w:vMerge w:val="continue"/>
          </w:tcPr>
          <w:p/>
        </w:tc>
        <w:tc>
          <w:tcPr>
            <w:vMerge w:val="continue"/>
          </w:tcPr>
          <w:p/>
        </w:tc>
        <w:tc>
          <w:tcPr>
            <w:vMerge w:val="continue"/>
          </w:tcPr>
          <w:p/>
        </w:tc>
        <w:tc>
          <w:tcPr>
            <w:gridSpan w:val="2"/>
            <w:tcW w:w="2348" w:type="dxa"/>
          </w:tcPr>
          <w:p>
            <w:pPr>
              <w:pStyle w:val="0"/>
              <w:jc w:val="center"/>
            </w:pPr>
            <w:r>
              <w:rPr>
                <w:sz w:val="24"/>
              </w:rPr>
              <w:t xml:space="preserve">руб.</w:t>
            </w:r>
          </w:p>
        </w:tc>
        <w:tc>
          <w:tcPr>
            <w:gridSpan w:val="2"/>
            <w:tcW w:w="2708" w:type="dxa"/>
          </w:tcPr>
          <w:p>
            <w:pPr>
              <w:pStyle w:val="0"/>
              <w:jc w:val="center"/>
            </w:pPr>
            <w:r>
              <w:rPr>
                <w:sz w:val="24"/>
              </w:rPr>
              <w:t xml:space="preserve">тыс. руб.</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444" w:type="dxa"/>
          </w:tcPr>
          <w:p>
            <w:pPr>
              <w:pStyle w:val="0"/>
              <w:jc w:val="center"/>
            </w:pPr>
            <w:r>
              <w:rPr>
                <w:sz w:val="24"/>
              </w:rPr>
              <w:t xml:space="preserve">за счет средств бюджета автономного округа</w:t>
            </w:r>
          </w:p>
        </w:tc>
        <w:tc>
          <w:tcPr>
            <w:tcW w:w="904" w:type="dxa"/>
          </w:tcPr>
          <w:p>
            <w:pPr>
              <w:pStyle w:val="0"/>
              <w:jc w:val="center"/>
            </w:pPr>
            <w:r>
              <w:rPr>
                <w:sz w:val="24"/>
              </w:rPr>
              <w:t xml:space="preserve">за счет средств ОМС</w:t>
            </w:r>
          </w:p>
        </w:tc>
        <w:tc>
          <w:tcPr>
            <w:tcW w:w="1444" w:type="dxa"/>
          </w:tcPr>
          <w:p>
            <w:pPr>
              <w:pStyle w:val="0"/>
              <w:jc w:val="center"/>
            </w:pPr>
            <w:r>
              <w:rPr>
                <w:sz w:val="24"/>
              </w:rPr>
              <w:t xml:space="preserve">за счет средств бюджета автономного округа</w:t>
            </w:r>
          </w:p>
        </w:tc>
        <w:tc>
          <w:tcPr>
            <w:tcW w:w="1264" w:type="dxa"/>
          </w:tcPr>
          <w:p>
            <w:pPr>
              <w:pStyle w:val="0"/>
              <w:jc w:val="center"/>
            </w:pPr>
            <w:r>
              <w:rPr>
                <w:sz w:val="24"/>
              </w:rPr>
              <w:t xml:space="preserve">за счет средств ОМС</w:t>
            </w:r>
          </w:p>
        </w:tc>
        <w:tc>
          <w:tcPr>
            <w:vMerge w:val="continue"/>
          </w:tcPr>
          <w:p/>
        </w:tc>
      </w:tr>
      <w:tr>
        <w:tc>
          <w:tcPr>
            <w:tcW w:w="2899" w:type="dxa"/>
          </w:tcPr>
          <w:p>
            <w:pPr>
              <w:pStyle w:val="0"/>
              <w:jc w:val="center"/>
            </w:pPr>
            <w:r>
              <w:rPr>
                <w:sz w:val="24"/>
              </w:rPr>
              <w:t xml:space="preserve">А</w:t>
            </w:r>
          </w:p>
        </w:tc>
        <w:tc>
          <w:tcPr>
            <w:tcW w:w="814" w:type="dxa"/>
          </w:tcPr>
          <w:p>
            <w:pPr>
              <w:pStyle w:val="0"/>
              <w:jc w:val="center"/>
            </w:pPr>
            <w:r>
              <w:rPr>
                <w:sz w:val="24"/>
              </w:rPr>
              <w:t xml:space="preserve">Б</w:t>
            </w:r>
          </w:p>
        </w:tc>
        <w:tc>
          <w:tcPr>
            <w:tcW w:w="1774" w:type="dxa"/>
          </w:tcPr>
          <w:p>
            <w:pPr>
              <w:pStyle w:val="0"/>
              <w:jc w:val="center"/>
            </w:pPr>
            <w:r>
              <w:rPr>
                <w:sz w:val="24"/>
              </w:rPr>
              <w:t xml:space="preserve">1</w:t>
            </w:r>
          </w:p>
        </w:tc>
        <w:tc>
          <w:tcPr>
            <w:tcW w:w="1759" w:type="dxa"/>
          </w:tcPr>
          <w:p>
            <w:pPr>
              <w:pStyle w:val="0"/>
              <w:jc w:val="center"/>
            </w:pPr>
            <w:r>
              <w:rPr>
                <w:sz w:val="24"/>
              </w:rPr>
              <w:t xml:space="preserve">2</w:t>
            </w:r>
          </w:p>
        </w:tc>
        <w:tc>
          <w:tcPr>
            <w:tcW w:w="1759" w:type="dxa"/>
          </w:tcPr>
          <w:p>
            <w:pPr>
              <w:pStyle w:val="0"/>
              <w:jc w:val="center"/>
            </w:pPr>
            <w:r>
              <w:rPr>
                <w:sz w:val="24"/>
              </w:rPr>
              <w:t xml:space="preserve">3</w:t>
            </w:r>
          </w:p>
        </w:tc>
        <w:tc>
          <w:tcPr>
            <w:tcW w:w="1444" w:type="dxa"/>
          </w:tcPr>
          <w:p>
            <w:pPr>
              <w:pStyle w:val="0"/>
              <w:jc w:val="center"/>
            </w:pPr>
            <w:r>
              <w:rPr>
                <w:sz w:val="24"/>
              </w:rPr>
              <w:t xml:space="preserve">4</w:t>
            </w:r>
          </w:p>
        </w:tc>
        <w:tc>
          <w:tcPr>
            <w:tcW w:w="904" w:type="dxa"/>
          </w:tcPr>
          <w:p>
            <w:pPr>
              <w:pStyle w:val="0"/>
              <w:jc w:val="center"/>
            </w:pPr>
            <w:r>
              <w:rPr>
                <w:sz w:val="24"/>
              </w:rPr>
              <w:t xml:space="preserve">5</w:t>
            </w:r>
          </w:p>
        </w:tc>
        <w:tc>
          <w:tcPr>
            <w:tcW w:w="1444" w:type="dxa"/>
          </w:tcPr>
          <w:p>
            <w:pPr>
              <w:pStyle w:val="0"/>
              <w:jc w:val="center"/>
            </w:pPr>
            <w:r>
              <w:rPr>
                <w:sz w:val="24"/>
              </w:rPr>
              <w:t xml:space="preserve">6</w:t>
            </w:r>
          </w:p>
        </w:tc>
        <w:tc>
          <w:tcPr>
            <w:tcW w:w="1264" w:type="dxa"/>
          </w:tcPr>
          <w:p>
            <w:pPr>
              <w:pStyle w:val="0"/>
              <w:jc w:val="center"/>
            </w:pPr>
            <w:r>
              <w:rPr>
                <w:sz w:val="24"/>
              </w:rPr>
              <w:t xml:space="preserve">7</w:t>
            </w:r>
          </w:p>
        </w:tc>
        <w:tc>
          <w:tcPr>
            <w:tcW w:w="1189" w:type="dxa"/>
          </w:tcPr>
          <w:p>
            <w:pPr>
              <w:pStyle w:val="0"/>
              <w:jc w:val="center"/>
            </w:pPr>
            <w:r>
              <w:rPr>
                <w:sz w:val="24"/>
              </w:rPr>
              <w:t xml:space="preserve">8</w:t>
            </w:r>
          </w:p>
        </w:tc>
      </w:tr>
      <w:tr>
        <w:tc>
          <w:tcPr>
            <w:tcW w:w="2899" w:type="dxa"/>
          </w:tcPr>
          <w:p>
            <w:pPr>
              <w:pStyle w:val="0"/>
            </w:pPr>
            <w:r>
              <w:rPr>
                <w:sz w:val="24"/>
              </w:rPr>
              <w:t xml:space="preserve">III. Медицинская помощь в рамках территориальной программы ОМС:</w:t>
            </w:r>
          </w:p>
        </w:tc>
        <w:tc>
          <w:tcPr>
            <w:tcW w:w="814" w:type="dxa"/>
          </w:tcPr>
          <w:bookmarkStart w:id="4127" w:name="P4127"/>
          <w:bookmarkEnd w:id="4127"/>
          <w:p>
            <w:pPr>
              <w:pStyle w:val="0"/>
            </w:pPr>
            <w:r>
              <w:rPr>
                <w:sz w:val="24"/>
              </w:rPr>
              <w:t xml:space="preserve">20</w:t>
            </w:r>
          </w:p>
        </w:tc>
        <w:tc>
          <w:tcPr>
            <w:tcW w:w="1774" w:type="dxa"/>
          </w:tcPr>
          <w:p>
            <w:pPr>
              <w:pStyle w:val="0"/>
            </w:pPr>
            <w:r>
              <w:rPr>
                <w:sz w:val="24"/>
              </w:rPr>
              <w:t xml:space="preserve">0</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40449,6</w:t>
            </w:r>
          </w:p>
        </w:tc>
        <w:tc>
          <w:tcPr>
            <w:tcW w:w="1444" w:type="dxa"/>
          </w:tcPr>
          <w:p>
            <w:pPr>
              <w:pStyle w:val="0"/>
            </w:pPr>
            <w:r>
              <w:rPr>
                <w:sz w:val="24"/>
              </w:rPr>
              <w:t xml:space="preserve">X</w:t>
            </w:r>
          </w:p>
        </w:tc>
        <w:tc>
          <w:tcPr>
            <w:tcW w:w="1264" w:type="dxa"/>
          </w:tcPr>
          <w:p>
            <w:pPr>
              <w:pStyle w:val="0"/>
            </w:pPr>
            <w:r>
              <w:rPr>
                <w:sz w:val="24"/>
              </w:rPr>
              <w:t xml:space="preserve">65510046,7</w:t>
            </w:r>
          </w:p>
        </w:tc>
        <w:tc>
          <w:tcPr>
            <w:tcW w:w="1189" w:type="dxa"/>
          </w:tcPr>
          <w:p>
            <w:pPr>
              <w:pStyle w:val="0"/>
            </w:pPr>
            <w:r>
              <w:rPr>
                <w:sz w:val="24"/>
              </w:rPr>
              <w:t xml:space="preserve">50,6</w:t>
            </w:r>
          </w:p>
        </w:tc>
      </w:tr>
      <w:tr>
        <w:tc>
          <w:tcPr>
            <w:tcW w:w="2899" w:type="dxa"/>
          </w:tcPr>
          <w:p>
            <w:pPr>
              <w:pStyle w:val="0"/>
            </w:pPr>
            <w:r>
              <w:rPr>
                <w:sz w:val="24"/>
              </w:rPr>
              <w:t xml:space="preserve">1. Скорая, в том числе скорая специализированная, медицинская помощь (сумма </w:t>
            </w:r>
            <w:hyperlink w:history="0" w:anchor="P4668" w:tooltip="31">
              <w:r>
                <w:rPr>
                  <w:sz w:val="24"/>
                  <w:color w:val="0000ff"/>
                </w:rPr>
                <w:t xml:space="preserve">строк 31</w:t>
              </w:r>
            </w:hyperlink>
            <w:r>
              <w:rPr>
                <w:sz w:val="24"/>
              </w:rPr>
              <w:t xml:space="preserve"> + </w:t>
            </w:r>
            <w:hyperlink w:history="0" w:anchor="P5128" w:tooltip="39">
              <w:r>
                <w:rPr>
                  <w:sz w:val="24"/>
                  <w:color w:val="0000ff"/>
                </w:rPr>
                <w:t xml:space="preserve">39</w:t>
              </w:r>
            </w:hyperlink>
            <w:r>
              <w:rPr>
                <w:sz w:val="24"/>
              </w:rPr>
              <w:t xml:space="preserve"> + </w:t>
            </w:r>
            <w:hyperlink w:history="0" w:anchor="P5588" w:tooltip="47">
              <w:r>
                <w:rPr>
                  <w:sz w:val="24"/>
                  <w:color w:val="0000ff"/>
                </w:rPr>
                <w:t xml:space="preserve">47</w:t>
              </w:r>
            </w:hyperlink>
            <w:r>
              <w:rPr>
                <w:sz w:val="24"/>
              </w:rPr>
              <w:t xml:space="preserve">)</w:t>
            </w:r>
          </w:p>
        </w:tc>
        <w:tc>
          <w:tcPr>
            <w:tcW w:w="814" w:type="dxa"/>
          </w:tcPr>
          <w:p>
            <w:pPr>
              <w:pStyle w:val="0"/>
            </w:pPr>
            <w:r>
              <w:rPr>
                <w:sz w:val="24"/>
              </w:rPr>
              <w:t xml:space="preserve">21</w:t>
            </w:r>
          </w:p>
        </w:tc>
        <w:tc>
          <w:tcPr>
            <w:tcW w:w="1774" w:type="dxa"/>
          </w:tcPr>
          <w:p>
            <w:pPr>
              <w:pStyle w:val="0"/>
            </w:pPr>
            <w:r>
              <w:rPr>
                <w:sz w:val="24"/>
              </w:rPr>
              <w:t xml:space="preserve">вызов</w:t>
            </w:r>
          </w:p>
        </w:tc>
        <w:tc>
          <w:tcPr>
            <w:tcW w:w="1759" w:type="dxa"/>
          </w:tcPr>
          <w:p>
            <w:pPr>
              <w:pStyle w:val="0"/>
            </w:pPr>
            <w:r>
              <w:rPr>
                <w:sz w:val="24"/>
              </w:rPr>
              <w:t xml:space="preserve">0,29</w:t>
            </w:r>
          </w:p>
        </w:tc>
        <w:tc>
          <w:tcPr>
            <w:tcW w:w="1759" w:type="dxa"/>
          </w:tcPr>
          <w:p>
            <w:pPr>
              <w:pStyle w:val="0"/>
            </w:pPr>
            <w:r>
              <w:rPr>
                <w:sz w:val="24"/>
              </w:rPr>
              <w:t xml:space="preserve">8307,3</w:t>
            </w:r>
          </w:p>
        </w:tc>
        <w:tc>
          <w:tcPr>
            <w:tcW w:w="1444" w:type="dxa"/>
          </w:tcPr>
          <w:p>
            <w:pPr>
              <w:pStyle w:val="0"/>
            </w:pPr>
            <w:r>
              <w:rPr>
                <w:sz w:val="24"/>
              </w:rPr>
              <w:t xml:space="preserve">X</w:t>
            </w:r>
          </w:p>
        </w:tc>
        <w:tc>
          <w:tcPr>
            <w:tcW w:w="904" w:type="dxa"/>
          </w:tcPr>
          <w:p>
            <w:pPr>
              <w:pStyle w:val="0"/>
            </w:pPr>
            <w:r>
              <w:rPr>
                <w:sz w:val="24"/>
              </w:rPr>
              <w:t xml:space="preserve">2409,1</w:t>
            </w:r>
          </w:p>
        </w:tc>
        <w:tc>
          <w:tcPr>
            <w:tcW w:w="1444" w:type="dxa"/>
          </w:tcPr>
          <w:p>
            <w:pPr>
              <w:pStyle w:val="0"/>
            </w:pPr>
            <w:r>
              <w:rPr>
                <w:sz w:val="24"/>
              </w:rPr>
              <w:t xml:space="preserve">X</w:t>
            </w:r>
          </w:p>
        </w:tc>
        <w:tc>
          <w:tcPr>
            <w:tcW w:w="1264" w:type="dxa"/>
          </w:tcPr>
          <w:p>
            <w:pPr>
              <w:pStyle w:val="0"/>
            </w:pPr>
            <w:r>
              <w:rPr>
                <w:sz w:val="24"/>
              </w:rPr>
              <w:t xml:space="preserve">3901678,1</w:t>
            </w:r>
          </w:p>
        </w:tc>
        <w:tc>
          <w:tcPr>
            <w:tcW w:w="1189" w:type="dxa"/>
          </w:tcPr>
          <w:p>
            <w:pPr>
              <w:pStyle w:val="0"/>
            </w:pPr>
            <w:r>
              <w:rPr>
                <w:sz w:val="24"/>
              </w:rPr>
              <w:t xml:space="preserve">X</w:t>
            </w:r>
          </w:p>
        </w:tc>
      </w:tr>
      <w:tr>
        <w:tc>
          <w:tcPr>
            <w:tcW w:w="2899" w:type="dxa"/>
          </w:tcPr>
          <w:p>
            <w:pPr>
              <w:pStyle w:val="0"/>
            </w:pPr>
            <w:r>
              <w:rPr>
                <w:sz w:val="24"/>
              </w:rPr>
              <w:t xml:space="preserve">2. Первичная медико-санитарная помощь, за исключением медицинской реабилитации</w:t>
            </w:r>
          </w:p>
        </w:tc>
        <w:tc>
          <w:tcPr>
            <w:tcW w:w="814" w:type="dxa"/>
          </w:tcPr>
          <w:p>
            <w:pPr>
              <w:pStyle w:val="0"/>
            </w:pPr>
            <w:r>
              <w:rPr>
                <w:sz w:val="24"/>
              </w:rPr>
              <w:t xml:space="preserve">22</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 В амбулаторных условиях:</w:t>
            </w:r>
          </w:p>
        </w:tc>
        <w:tc>
          <w:tcPr>
            <w:tcW w:w="814" w:type="dxa"/>
          </w:tcPr>
          <w:p>
            <w:pPr>
              <w:pStyle w:val="0"/>
            </w:pPr>
            <w:r>
              <w:rPr>
                <w:sz w:val="24"/>
              </w:rPr>
              <w:t xml:space="preserve">23</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2.1.1. для проведения профилактических медицинских осмотров (сумма </w:t>
            </w:r>
            <w:hyperlink w:history="0" w:anchor="P4698" w:tooltip="33.1">
              <w:r>
                <w:rPr>
                  <w:sz w:val="24"/>
                  <w:color w:val="0000ff"/>
                </w:rPr>
                <w:t xml:space="preserve">строк 33.1</w:t>
              </w:r>
            </w:hyperlink>
            <w:r>
              <w:rPr>
                <w:sz w:val="24"/>
              </w:rPr>
              <w:t xml:space="preserve"> + </w:t>
            </w:r>
            <w:hyperlink w:history="0" w:anchor="P5158" w:tooltip="41.1">
              <w:r>
                <w:rPr>
                  <w:sz w:val="24"/>
                  <w:color w:val="0000ff"/>
                </w:rPr>
                <w:t xml:space="preserve">41.1</w:t>
              </w:r>
            </w:hyperlink>
            <w:r>
              <w:rPr>
                <w:sz w:val="24"/>
              </w:rPr>
              <w:t xml:space="preserve"> + </w:t>
            </w:r>
            <w:hyperlink w:history="0" w:anchor="P5618" w:tooltip="49.1">
              <w:r>
                <w:rPr>
                  <w:sz w:val="24"/>
                  <w:color w:val="0000ff"/>
                </w:rPr>
                <w:t xml:space="preserve">49.1</w:t>
              </w:r>
            </w:hyperlink>
            <w:r>
              <w:rPr>
                <w:sz w:val="24"/>
              </w:rPr>
              <w:t xml:space="preserve">)</w:t>
            </w:r>
          </w:p>
        </w:tc>
        <w:tc>
          <w:tcPr>
            <w:tcW w:w="814" w:type="dxa"/>
          </w:tcPr>
          <w:p>
            <w:pPr>
              <w:pStyle w:val="0"/>
            </w:pPr>
            <w:r>
              <w:rPr>
                <w:sz w:val="24"/>
              </w:rPr>
              <w:t xml:space="preserve">23.1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0,345893</w:t>
            </w:r>
          </w:p>
        </w:tc>
        <w:tc>
          <w:tcPr>
            <w:tcW w:w="1759" w:type="dxa"/>
          </w:tcPr>
          <w:p>
            <w:pPr>
              <w:pStyle w:val="0"/>
            </w:pPr>
            <w:r>
              <w:rPr>
                <w:sz w:val="24"/>
              </w:rPr>
              <w:t xml:space="preserve">4699,7</w:t>
            </w:r>
          </w:p>
        </w:tc>
        <w:tc>
          <w:tcPr>
            <w:tcW w:w="1444" w:type="dxa"/>
          </w:tcPr>
          <w:p>
            <w:pPr>
              <w:pStyle w:val="0"/>
            </w:pPr>
            <w:r>
              <w:rPr>
                <w:sz w:val="24"/>
              </w:rPr>
              <w:t xml:space="preserve">X</w:t>
            </w:r>
          </w:p>
        </w:tc>
        <w:tc>
          <w:tcPr>
            <w:tcW w:w="904" w:type="dxa"/>
          </w:tcPr>
          <w:p>
            <w:pPr>
              <w:pStyle w:val="0"/>
            </w:pPr>
            <w:r>
              <w:rPr>
                <w:sz w:val="24"/>
              </w:rPr>
              <w:t xml:space="preserve">1625,6</w:t>
            </w:r>
          </w:p>
        </w:tc>
        <w:tc>
          <w:tcPr>
            <w:tcW w:w="1444" w:type="dxa"/>
          </w:tcPr>
          <w:p>
            <w:pPr>
              <w:pStyle w:val="0"/>
            </w:pPr>
            <w:r>
              <w:rPr>
                <w:sz w:val="24"/>
              </w:rPr>
              <w:t xml:space="preserve">X</w:t>
            </w:r>
          </w:p>
        </w:tc>
        <w:tc>
          <w:tcPr>
            <w:tcW w:w="1264" w:type="dxa"/>
          </w:tcPr>
          <w:p>
            <w:pPr>
              <w:pStyle w:val="0"/>
            </w:pPr>
            <w:r>
              <w:rPr>
                <w:sz w:val="24"/>
              </w:rPr>
              <w:t xml:space="preserve">2632724,9</w:t>
            </w:r>
          </w:p>
        </w:tc>
        <w:tc>
          <w:tcPr>
            <w:tcW w:w="1189" w:type="dxa"/>
          </w:tcPr>
          <w:p>
            <w:pPr>
              <w:pStyle w:val="0"/>
            </w:pPr>
            <w:r>
              <w:rPr>
                <w:sz w:val="24"/>
              </w:rPr>
              <w:t xml:space="preserve">X</w:t>
            </w:r>
          </w:p>
        </w:tc>
      </w:tr>
      <w:tr>
        <w:tc>
          <w:tcPr>
            <w:tcW w:w="2899" w:type="dxa"/>
          </w:tcPr>
          <w:p>
            <w:pPr>
              <w:pStyle w:val="0"/>
            </w:pPr>
            <w:r>
              <w:rPr>
                <w:sz w:val="24"/>
              </w:rPr>
              <w:t xml:space="preserve">2.1.2. для проведения диспансеризации, всего (сумма </w:t>
            </w:r>
            <w:hyperlink w:history="0" w:anchor="P4708" w:tooltip="33.2">
              <w:r>
                <w:rPr>
                  <w:sz w:val="24"/>
                  <w:color w:val="0000ff"/>
                </w:rPr>
                <w:t xml:space="preserve">строк 33.2</w:t>
              </w:r>
            </w:hyperlink>
            <w:r>
              <w:rPr>
                <w:sz w:val="24"/>
              </w:rPr>
              <w:t xml:space="preserve"> + </w:t>
            </w:r>
            <w:hyperlink w:history="0" w:anchor="P5168" w:tooltip="41.2">
              <w:r>
                <w:rPr>
                  <w:sz w:val="24"/>
                  <w:color w:val="0000ff"/>
                </w:rPr>
                <w:t xml:space="preserve">41.2</w:t>
              </w:r>
            </w:hyperlink>
            <w:r>
              <w:rPr>
                <w:sz w:val="24"/>
              </w:rPr>
              <w:t xml:space="preserve"> + </w:t>
            </w:r>
            <w:hyperlink w:history="0" w:anchor="P5628" w:tooltip="49.2">
              <w:r>
                <w:rPr>
                  <w:sz w:val="24"/>
                  <w:color w:val="0000ff"/>
                </w:rPr>
                <w:t xml:space="preserve">49.2</w:t>
              </w:r>
            </w:hyperlink>
            <w:r>
              <w:rPr>
                <w:sz w:val="24"/>
              </w:rPr>
              <w:t xml:space="preserve">), в том числе:</w:t>
            </w:r>
          </w:p>
        </w:tc>
        <w:tc>
          <w:tcPr>
            <w:tcW w:w="814" w:type="dxa"/>
          </w:tcPr>
          <w:p>
            <w:pPr>
              <w:pStyle w:val="0"/>
            </w:pPr>
            <w:r>
              <w:rPr>
                <w:sz w:val="24"/>
              </w:rPr>
              <w:t xml:space="preserve">23.2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0,399522</w:t>
            </w:r>
          </w:p>
        </w:tc>
        <w:tc>
          <w:tcPr>
            <w:tcW w:w="1759" w:type="dxa"/>
          </w:tcPr>
          <w:p>
            <w:pPr>
              <w:pStyle w:val="0"/>
            </w:pPr>
            <w:r>
              <w:rPr>
                <w:sz w:val="24"/>
              </w:rPr>
              <w:t xml:space="preserve">5743,9</w:t>
            </w:r>
          </w:p>
        </w:tc>
        <w:tc>
          <w:tcPr>
            <w:tcW w:w="1444" w:type="dxa"/>
          </w:tcPr>
          <w:p>
            <w:pPr>
              <w:pStyle w:val="0"/>
            </w:pPr>
            <w:r>
              <w:rPr>
                <w:sz w:val="24"/>
              </w:rPr>
              <w:t xml:space="preserve">X</w:t>
            </w:r>
          </w:p>
        </w:tc>
        <w:tc>
          <w:tcPr>
            <w:tcW w:w="904" w:type="dxa"/>
          </w:tcPr>
          <w:p>
            <w:pPr>
              <w:pStyle w:val="0"/>
            </w:pPr>
            <w:r>
              <w:rPr>
                <w:sz w:val="24"/>
              </w:rPr>
              <w:t xml:space="preserve">2294,8</w:t>
            </w:r>
          </w:p>
        </w:tc>
        <w:tc>
          <w:tcPr>
            <w:tcW w:w="1444" w:type="dxa"/>
          </w:tcPr>
          <w:p>
            <w:pPr>
              <w:pStyle w:val="0"/>
            </w:pPr>
            <w:r>
              <w:rPr>
                <w:sz w:val="24"/>
              </w:rPr>
              <w:t xml:space="preserve">X</w:t>
            </w:r>
          </w:p>
        </w:tc>
        <w:tc>
          <w:tcPr>
            <w:tcW w:w="1264" w:type="dxa"/>
          </w:tcPr>
          <w:p>
            <w:pPr>
              <w:pStyle w:val="0"/>
            </w:pPr>
            <w:r>
              <w:rPr>
                <w:sz w:val="24"/>
              </w:rPr>
              <w:t xml:space="preserve">3716529,4</w:t>
            </w:r>
          </w:p>
        </w:tc>
        <w:tc>
          <w:tcPr>
            <w:tcW w:w="1189" w:type="dxa"/>
          </w:tcPr>
          <w:p>
            <w:pPr>
              <w:pStyle w:val="0"/>
            </w:pPr>
            <w:r>
              <w:rPr>
                <w:sz w:val="24"/>
              </w:rPr>
              <w:t xml:space="preserve">X</w:t>
            </w:r>
          </w:p>
        </w:tc>
      </w:tr>
      <w:tr>
        <w:tc>
          <w:tcPr>
            <w:tcW w:w="2899" w:type="dxa"/>
          </w:tcPr>
          <w:p>
            <w:pPr>
              <w:pStyle w:val="0"/>
            </w:pPr>
            <w:r>
              <w:rPr>
                <w:sz w:val="24"/>
              </w:rPr>
              <w:t xml:space="preserve">для проведения углубленной диспансеризации (сумма </w:t>
            </w:r>
            <w:hyperlink w:history="0" w:anchor="P4718" w:tooltip="33.2.1">
              <w:r>
                <w:rPr>
                  <w:sz w:val="24"/>
                  <w:color w:val="0000ff"/>
                </w:rPr>
                <w:t xml:space="preserve">строк 33.2.1</w:t>
              </w:r>
            </w:hyperlink>
            <w:r>
              <w:rPr>
                <w:sz w:val="24"/>
              </w:rPr>
              <w:t xml:space="preserve"> + </w:t>
            </w:r>
            <w:hyperlink w:history="0" w:anchor="P5178" w:tooltip="41.2.1">
              <w:r>
                <w:rPr>
                  <w:sz w:val="24"/>
                  <w:color w:val="0000ff"/>
                </w:rPr>
                <w:t xml:space="preserve">41.2.1</w:t>
              </w:r>
            </w:hyperlink>
            <w:r>
              <w:rPr>
                <w:sz w:val="24"/>
              </w:rPr>
              <w:t xml:space="preserve"> + </w:t>
            </w:r>
            <w:hyperlink w:history="0" w:anchor="P5638" w:tooltip="49.2.1">
              <w:r>
                <w:rPr>
                  <w:sz w:val="24"/>
                  <w:color w:val="0000ff"/>
                </w:rPr>
                <w:t xml:space="preserve">49.2.1</w:t>
              </w:r>
            </w:hyperlink>
            <w:r>
              <w:rPr>
                <w:sz w:val="24"/>
              </w:rPr>
              <w:t xml:space="preserve">)</w:t>
            </w:r>
          </w:p>
        </w:tc>
        <w:tc>
          <w:tcPr>
            <w:tcW w:w="814" w:type="dxa"/>
          </w:tcPr>
          <w:p>
            <w:pPr>
              <w:pStyle w:val="0"/>
            </w:pPr>
            <w:r>
              <w:rPr>
                <w:sz w:val="24"/>
              </w:rPr>
              <w:t xml:space="preserve">23.2.1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0,017886</w:t>
            </w:r>
          </w:p>
        </w:tc>
        <w:tc>
          <w:tcPr>
            <w:tcW w:w="1759" w:type="dxa"/>
          </w:tcPr>
          <w:p>
            <w:pPr>
              <w:pStyle w:val="0"/>
            </w:pPr>
            <w:r>
              <w:rPr>
                <w:sz w:val="24"/>
              </w:rPr>
              <w:t xml:space="preserve">2483,6</w:t>
            </w:r>
          </w:p>
        </w:tc>
        <w:tc>
          <w:tcPr>
            <w:tcW w:w="1444" w:type="dxa"/>
          </w:tcPr>
          <w:p>
            <w:pPr>
              <w:pStyle w:val="0"/>
            </w:pPr>
            <w:r>
              <w:rPr>
                <w:sz w:val="24"/>
              </w:rPr>
              <w:t xml:space="preserve">X</w:t>
            </w:r>
          </w:p>
        </w:tc>
        <w:tc>
          <w:tcPr>
            <w:tcW w:w="904" w:type="dxa"/>
          </w:tcPr>
          <w:p>
            <w:pPr>
              <w:pStyle w:val="0"/>
            </w:pPr>
            <w:r>
              <w:rPr>
                <w:sz w:val="24"/>
              </w:rPr>
              <w:t xml:space="preserve">44,4</w:t>
            </w:r>
          </w:p>
        </w:tc>
        <w:tc>
          <w:tcPr>
            <w:tcW w:w="1444" w:type="dxa"/>
          </w:tcPr>
          <w:p>
            <w:pPr>
              <w:pStyle w:val="0"/>
            </w:pPr>
            <w:r>
              <w:rPr>
                <w:sz w:val="24"/>
              </w:rPr>
              <w:t xml:space="preserve">X</w:t>
            </w:r>
          </w:p>
        </w:tc>
        <w:tc>
          <w:tcPr>
            <w:tcW w:w="1264" w:type="dxa"/>
          </w:tcPr>
          <w:p>
            <w:pPr>
              <w:pStyle w:val="0"/>
            </w:pPr>
            <w:r>
              <w:rPr>
                <w:sz w:val="24"/>
              </w:rPr>
              <w:t xml:space="preserve">71944,9</w:t>
            </w:r>
          </w:p>
        </w:tc>
        <w:tc>
          <w:tcPr>
            <w:tcW w:w="1189" w:type="dxa"/>
          </w:tcPr>
          <w:p>
            <w:pPr>
              <w:pStyle w:val="0"/>
            </w:pPr>
            <w:r>
              <w:rPr>
                <w:sz w:val="24"/>
              </w:rPr>
              <w:t xml:space="preserve">X</w:t>
            </w:r>
          </w:p>
        </w:tc>
      </w:tr>
      <w:tr>
        <w:tc>
          <w:tcPr>
            <w:tcW w:w="2899" w:type="dxa"/>
          </w:tcPr>
          <w:p>
            <w:pPr>
              <w:pStyle w:val="0"/>
            </w:pPr>
            <w:r>
              <w:rPr>
                <w:sz w:val="24"/>
              </w:rPr>
              <w:t xml:space="preserve">2.1.3. для проведения диспансеризации для оценки репродуктивного здоровья женщин и мужчин (сумма </w:t>
            </w:r>
            <w:hyperlink w:history="0" w:anchor="P4728" w:tooltip="33.3">
              <w:r>
                <w:rPr>
                  <w:sz w:val="24"/>
                  <w:color w:val="0000ff"/>
                </w:rPr>
                <w:t xml:space="preserve">строк 33.3</w:t>
              </w:r>
            </w:hyperlink>
            <w:r>
              <w:rPr>
                <w:sz w:val="24"/>
              </w:rPr>
              <w:t xml:space="preserve"> + </w:t>
            </w:r>
            <w:hyperlink w:history="0" w:anchor="P5188" w:tooltip="41.3">
              <w:r>
                <w:rPr>
                  <w:sz w:val="24"/>
                  <w:color w:val="0000ff"/>
                </w:rPr>
                <w:t xml:space="preserve">41.3</w:t>
              </w:r>
            </w:hyperlink>
            <w:r>
              <w:rPr>
                <w:sz w:val="24"/>
              </w:rPr>
              <w:t xml:space="preserve"> + </w:t>
            </w:r>
            <w:hyperlink w:history="0" w:anchor="P5648" w:tooltip="49.3">
              <w:r>
                <w:rPr>
                  <w:sz w:val="24"/>
                  <w:color w:val="0000ff"/>
                </w:rPr>
                <w:t xml:space="preserve">49.3</w:t>
              </w:r>
            </w:hyperlink>
            <w:r>
              <w:rPr>
                <w:sz w:val="24"/>
              </w:rPr>
              <w:t xml:space="preserve">)</w:t>
            </w:r>
          </w:p>
        </w:tc>
        <w:tc>
          <w:tcPr>
            <w:tcW w:w="814" w:type="dxa"/>
          </w:tcPr>
          <w:p>
            <w:pPr>
              <w:pStyle w:val="0"/>
            </w:pPr>
            <w:r>
              <w:rPr>
                <w:sz w:val="24"/>
              </w:rPr>
              <w:t xml:space="preserve">23.3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0,143456</w:t>
            </w:r>
          </w:p>
        </w:tc>
        <w:tc>
          <w:tcPr>
            <w:tcW w:w="1759" w:type="dxa"/>
          </w:tcPr>
          <w:p>
            <w:pPr>
              <w:pStyle w:val="0"/>
            </w:pPr>
            <w:r>
              <w:rPr>
                <w:sz w:val="24"/>
              </w:rPr>
              <w:t xml:space="preserve">3753,0</w:t>
            </w:r>
          </w:p>
        </w:tc>
        <w:tc>
          <w:tcPr>
            <w:tcW w:w="1444" w:type="dxa"/>
          </w:tcPr>
          <w:p>
            <w:pPr>
              <w:pStyle w:val="0"/>
            </w:pPr>
            <w:r>
              <w:rPr>
                <w:sz w:val="24"/>
              </w:rPr>
              <w:t xml:space="preserve">X</w:t>
            </w:r>
          </w:p>
        </w:tc>
        <w:tc>
          <w:tcPr>
            <w:tcW w:w="904" w:type="dxa"/>
          </w:tcPr>
          <w:p>
            <w:pPr>
              <w:pStyle w:val="0"/>
            </w:pPr>
            <w:r>
              <w:rPr>
                <w:sz w:val="24"/>
              </w:rPr>
              <w:t xml:space="preserve">538,4</w:t>
            </w:r>
          </w:p>
        </w:tc>
        <w:tc>
          <w:tcPr>
            <w:tcW w:w="1444" w:type="dxa"/>
          </w:tcPr>
          <w:p>
            <w:pPr>
              <w:pStyle w:val="0"/>
            </w:pPr>
            <w:r>
              <w:rPr>
                <w:sz w:val="24"/>
              </w:rPr>
              <w:t xml:space="preserve">X</w:t>
            </w:r>
          </w:p>
        </w:tc>
        <w:tc>
          <w:tcPr>
            <w:tcW w:w="1264" w:type="dxa"/>
          </w:tcPr>
          <w:p>
            <w:pPr>
              <w:pStyle w:val="0"/>
            </w:pPr>
            <w:r>
              <w:rPr>
                <w:sz w:val="24"/>
              </w:rPr>
              <w:t xml:space="preserve">871954,3</w:t>
            </w:r>
          </w:p>
        </w:tc>
        <w:tc>
          <w:tcPr>
            <w:tcW w:w="1189" w:type="dxa"/>
          </w:tcPr>
          <w:p>
            <w:pPr>
              <w:pStyle w:val="0"/>
            </w:pPr>
            <w:r>
              <w:rPr>
                <w:sz w:val="24"/>
              </w:rPr>
              <w:t xml:space="preserve">Х</w:t>
            </w:r>
          </w:p>
        </w:tc>
      </w:tr>
      <w:tr>
        <w:tc>
          <w:tcPr>
            <w:tcW w:w="2899" w:type="dxa"/>
          </w:tcPr>
          <w:p>
            <w:pPr>
              <w:pStyle w:val="0"/>
            </w:pPr>
            <w:r>
              <w:rPr>
                <w:sz w:val="24"/>
              </w:rPr>
              <w:t xml:space="preserve">женщины</w:t>
            </w:r>
          </w:p>
        </w:tc>
        <w:tc>
          <w:tcPr>
            <w:tcW w:w="814" w:type="dxa"/>
          </w:tcPr>
          <w:p>
            <w:pPr>
              <w:pStyle w:val="0"/>
            </w:pPr>
            <w:r>
              <w:rPr>
                <w:sz w:val="24"/>
              </w:rPr>
              <w:t xml:space="preserve">23.3.1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0,089720</w:t>
            </w:r>
          </w:p>
        </w:tc>
        <w:tc>
          <w:tcPr>
            <w:tcW w:w="1759" w:type="dxa"/>
          </w:tcPr>
          <w:p>
            <w:pPr>
              <w:pStyle w:val="0"/>
            </w:pPr>
            <w:r>
              <w:rPr>
                <w:sz w:val="24"/>
              </w:rPr>
              <w:t xml:space="preserve">5237,0</w:t>
            </w:r>
          </w:p>
        </w:tc>
        <w:tc>
          <w:tcPr>
            <w:tcW w:w="1444" w:type="dxa"/>
          </w:tcPr>
          <w:p>
            <w:pPr>
              <w:pStyle w:val="0"/>
            </w:pPr>
            <w:r>
              <w:rPr>
                <w:sz w:val="24"/>
              </w:rPr>
              <w:t xml:space="preserve">Х</w:t>
            </w:r>
          </w:p>
        </w:tc>
        <w:tc>
          <w:tcPr>
            <w:tcW w:w="904" w:type="dxa"/>
          </w:tcPr>
          <w:p>
            <w:pPr>
              <w:pStyle w:val="0"/>
            </w:pPr>
            <w:r>
              <w:rPr>
                <w:sz w:val="24"/>
              </w:rPr>
              <w:t xml:space="preserve">469,9</w:t>
            </w:r>
          </w:p>
        </w:tc>
        <w:tc>
          <w:tcPr>
            <w:tcW w:w="1444" w:type="dxa"/>
          </w:tcPr>
          <w:p>
            <w:pPr>
              <w:pStyle w:val="0"/>
            </w:pPr>
            <w:r>
              <w:rPr>
                <w:sz w:val="24"/>
              </w:rPr>
              <w:t xml:space="preserve">Х</w:t>
            </w:r>
          </w:p>
        </w:tc>
        <w:tc>
          <w:tcPr>
            <w:tcW w:w="1264" w:type="dxa"/>
          </w:tcPr>
          <w:p>
            <w:pPr>
              <w:pStyle w:val="0"/>
            </w:pPr>
            <w:r>
              <w:rPr>
                <w:sz w:val="24"/>
              </w:rPr>
              <w:t xml:space="preserve">760967,5</w:t>
            </w:r>
          </w:p>
        </w:tc>
        <w:tc>
          <w:tcPr>
            <w:tcW w:w="1189" w:type="dxa"/>
          </w:tcPr>
          <w:p>
            <w:pPr>
              <w:pStyle w:val="0"/>
            </w:pPr>
            <w:r>
              <w:rPr>
                <w:sz w:val="24"/>
              </w:rPr>
              <w:t xml:space="preserve">Х</w:t>
            </w:r>
          </w:p>
        </w:tc>
      </w:tr>
      <w:tr>
        <w:tc>
          <w:tcPr>
            <w:tcW w:w="2899" w:type="dxa"/>
          </w:tcPr>
          <w:p>
            <w:pPr>
              <w:pStyle w:val="0"/>
            </w:pPr>
            <w:r>
              <w:rPr>
                <w:sz w:val="24"/>
              </w:rPr>
              <w:t xml:space="preserve">мужчины</w:t>
            </w:r>
          </w:p>
        </w:tc>
        <w:tc>
          <w:tcPr>
            <w:tcW w:w="814" w:type="dxa"/>
          </w:tcPr>
          <w:p>
            <w:pPr>
              <w:pStyle w:val="0"/>
            </w:pPr>
            <w:r>
              <w:rPr>
                <w:sz w:val="24"/>
              </w:rPr>
              <w:t xml:space="preserve">23.3.2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0,053736</w:t>
            </w:r>
          </w:p>
        </w:tc>
        <w:tc>
          <w:tcPr>
            <w:tcW w:w="1759" w:type="dxa"/>
          </w:tcPr>
          <w:p>
            <w:pPr>
              <w:pStyle w:val="0"/>
            </w:pPr>
            <w:r>
              <w:rPr>
                <w:sz w:val="24"/>
              </w:rPr>
              <w:t xml:space="preserve">1275,3</w:t>
            </w:r>
          </w:p>
        </w:tc>
        <w:tc>
          <w:tcPr>
            <w:tcW w:w="1444" w:type="dxa"/>
          </w:tcPr>
          <w:p>
            <w:pPr>
              <w:pStyle w:val="0"/>
            </w:pPr>
            <w:r>
              <w:rPr>
                <w:sz w:val="24"/>
              </w:rPr>
              <w:t xml:space="preserve">X</w:t>
            </w:r>
          </w:p>
        </w:tc>
        <w:tc>
          <w:tcPr>
            <w:tcW w:w="904" w:type="dxa"/>
          </w:tcPr>
          <w:p>
            <w:pPr>
              <w:pStyle w:val="0"/>
            </w:pPr>
            <w:r>
              <w:rPr>
                <w:sz w:val="24"/>
              </w:rPr>
              <w:t xml:space="preserve">68,5</w:t>
            </w:r>
          </w:p>
        </w:tc>
        <w:tc>
          <w:tcPr>
            <w:tcW w:w="1444" w:type="dxa"/>
          </w:tcPr>
          <w:p>
            <w:pPr>
              <w:pStyle w:val="0"/>
            </w:pPr>
            <w:r>
              <w:rPr>
                <w:sz w:val="24"/>
              </w:rPr>
              <w:t xml:space="preserve">X</w:t>
            </w:r>
          </w:p>
        </w:tc>
        <w:tc>
          <w:tcPr>
            <w:tcW w:w="1264" w:type="dxa"/>
          </w:tcPr>
          <w:p>
            <w:pPr>
              <w:pStyle w:val="0"/>
            </w:pPr>
            <w:r>
              <w:rPr>
                <w:sz w:val="24"/>
              </w:rPr>
              <w:t xml:space="preserve">110986,8</w:t>
            </w:r>
          </w:p>
        </w:tc>
        <w:tc>
          <w:tcPr>
            <w:tcW w:w="1189" w:type="dxa"/>
          </w:tcPr>
          <w:p>
            <w:pPr>
              <w:pStyle w:val="0"/>
            </w:pPr>
            <w:r>
              <w:rPr>
                <w:sz w:val="24"/>
              </w:rPr>
              <w:t xml:space="preserve">Х</w:t>
            </w:r>
          </w:p>
        </w:tc>
      </w:tr>
      <w:tr>
        <w:tc>
          <w:tcPr>
            <w:tcW w:w="2899" w:type="dxa"/>
          </w:tcPr>
          <w:p>
            <w:pPr>
              <w:pStyle w:val="0"/>
            </w:pPr>
            <w:r>
              <w:rPr>
                <w:sz w:val="24"/>
              </w:rPr>
              <w:t xml:space="preserve">2.1.4. для посещений с иными целями (сумма </w:t>
            </w:r>
            <w:hyperlink w:history="0" w:anchor="P4758" w:tooltip="33.4">
              <w:r>
                <w:rPr>
                  <w:sz w:val="24"/>
                  <w:color w:val="0000ff"/>
                </w:rPr>
                <w:t xml:space="preserve">строк 33.4</w:t>
              </w:r>
            </w:hyperlink>
            <w:r>
              <w:rPr>
                <w:sz w:val="24"/>
              </w:rPr>
              <w:t xml:space="preserve"> + </w:t>
            </w:r>
            <w:hyperlink w:history="0" w:anchor="P5218" w:tooltip="41.4">
              <w:r>
                <w:rPr>
                  <w:sz w:val="24"/>
                  <w:color w:val="0000ff"/>
                </w:rPr>
                <w:t xml:space="preserve">41.4</w:t>
              </w:r>
            </w:hyperlink>
            <w:r>
              <w:rPr>
                <w:sz w:val="24"/>
              </w:rPr>
              <w:t xml:space="preserve"> + </w:t>
            </w:r>
            <w:hyperlink w:history="0" w:anchor="P5678" w:tooltip="49.4">
              <w:r>
                <w:rPr>
                  <w:sz w:val="24"/>
                  <w:color w:val="0000ff"/>
                </w:rPr>
                <w:t xml:space="preserve">49.4</w:t>
              </w:r>
            </w:hyperlink>
            <w:r>
              <w:rPr>
                <w:sz w:val="24"/>
              </w:rPr>
              <w:t xml:space="preserve">)</w:t>
            </w:r>
          </w:p>
        </w:tc>
        <w:tc>
          <w:tcPr>
            <w:tcW w:w="814" w:type="dxa"/>
          </w:tcPr>
          <w:p>
            <w:pPr>
              <w:pStyle w:val="0"/>
            </w:pPr>
            <w:r>
              <w:rPr>
                <w:sz w:val="24"/>
              </w:rPr>
              <w:t xml:space="preserve">23.4</w:t>
            </w:r>
          </w:p>
        </w:tc>
        <w:tc>
          <w:tcPr>
            <w:tcW w:w="1774" w:type="dxa"/>
          </w:tcPr>
          <w:p>
            <w:pPr>
              <w:pStyle w:val="0"/>
            </w:pPr>
            <w:r>
              <w:rPr>
                <w:sz w:val="24"/>
              </w:rPr>
              <w:t xml:space="preserve">посещения</w:t>
            </w:r>
          </w:p>
        </w:tc>
        <w:tc>
          <w:tcPr>
            <w:tcW w:w="1759" w:type="dxa"/>
          </w:tcPr>
          <w:p>
            <w:pPr>
              <w:pStyle w:val="0"/>
            </w:pPr>
            <w:r>
              <w:rPr>
                <w:sz w:val="24"/>
              </w:rPr>
              <w:t xml:space="preserve">2,276729</w:t>
            </w:r>
          </w:p>
        </w:tc>
        <w:tc>
          <w:tcPr>
            <w:tcW w:w="1759" w:type="dxa"/>
          </w:tcPr>
          <w:p>
            <w:pPr>
              <w:pStyle w:val="0"/>
            </w:pPr>
            <w:r>
              <w:rPr>
                <w:sz w:val="24"/>
              </w:rPr>
              <w:t xml:space="preserve">1008,7</w:t>
            </w:r>
          </w:p>
        </w:tc>
        <w:tc>
          <w:tcPr>
            <w:tcW w:w="1444" w:type="dxa"/>
          </w:tcPr>
          <w:p>
            <w:pPr>
              <w:pStyle w:val="0"/>
            </w:pPr>
            <w:r>
              <w:rPr>
                <w:sz w:val="24"/>
              </w:rPr>
              <w:t xml:space="preserve">X</w:t>
            </w:r>
          </w:p>
        </w:tc>
        <w:tc>
          <w:tcPr>
            <w:tcW w:w="904" w:type="dxa"/>
          </w:tcPr>
          <w:p>
            <w:pPr>
              <w:pStyle w:val="0"/>
            </w:pPr>
            <w:r>
              <w:rPr>
                <w:sz w:val="24"/>
              </w:rPr>
              <w:t xml:space="preserve">2296,5</w:t>
            </w:r>
          </w:p>
        </w:tc>
        <w:tc>
          <w:tcPr>
            <w:tcW w:w="1444" w:type="dxa"/>
          </w:tcPr>
          <w:p>
            <w:pPr>
              <w:pStyle w:val="0"/>
            </w:pPr>
            <w:r>
              <w:rPr>
                <w:sz w:val="24"/>
              </w:rPr>
              <w:t xml:space="preserve">X</w:t>
            </w:r>
          </w:p>
        </w:tc>
        <w:tc>
          <w:tcPr>
            <w:tcW w:w="1264" w:type="dxa"/>
          </w:tcPr>
          <w:p>
            <w:pPr>
              <w:pStyle w:val="0"/>
            </w:pPr>
            <w:r>
              <w:rPr>
                <w:sz w:val="24"/>
              </w:rPr>
              <w:t xml:space="preserve">3719251,5</w:t>
            </w:r>
          </w:p>
        </w:tc>
        <w:tc>
          <w:tcPr>
            <w:tcW w:w="1189" w:type="dxa"/>
          </w:tcPr>
          <w:p>
            <w:pPr>
              <w:pStyle w:val="0"/>
            </w:pPr>
            <w:r>
              <w:rPr>
                <w:sz w:val="24"/>
              </w:rPr>
              <w:t xml:space="preserve">X</w:t>
            </w:r>
          </w:p>
        </w:tc>
      </w:tr>
      <w:tr>
        <w:tc>
          <w:tcPr>
            <w:tcW w:w="2899" w:type="dxa"/>
          </w:tcPr>
          <w:p>
            <w:pPr>
              <w:pStyle w:val="0"/>
            </w:pPr>
            <w:r>
              <w:rPr>
                <w:sz w:val="24"/>
              </w:rPr>
              <w:t xml:space="preserve">2.1.5. в неотложной форме (сумма </w:t>
            </w:r>
            <w:hyperlink w:history="0" w:anchor="P4768" w:tooltip="33.5">
              <w:r>
                <w:rPr>
                  <w:sz w:val="24"/>
                  <w:color w:val="0000ff"/>
                </w:rPr>
                <w:t xml:space="preserve">строк 33.5</w:t>
              </w:r>
            </w:hyperlink>
            <w:r>
              <w:rPr>
                <w:sz w:val="24"/>
              </w:rPr>
              <w:t xml:space="preserve"> + </w:t>
            </w:r>
            <w:hyperlink w:history="0" w:anchor="P5228" w:tooltip="41.5">
              <w:r>
                <w:rPr>
                  <w:sz w:val="24"/>
                  <w:color w:val="0000ff"/>
                </w:rPr>
                <w:t xml:space="preserve">41.5</w:t>
              </w:r>
            </w:hyperlink>
            <w:r>
              <w:rPr>
                <w:sz w:val="24"/>
              </w:rPr>
              <w:t xml:space="preserve"> + </w:t>
            </w:r>
            <w:hyperlink w:history="0" w:anchor="P5688" w:tooltip="49.5">
              <w:r>
                <w:rPr>
                  <w:sz w:val="24"/>
                  <w:color w:val="0000ff"/>
                </w:rPr>
                <w:t xml:space="preserve">49.5</w:t>
              </w:r>
            </w:hyperlink>
            <w:r>
              <w:rPr>
                <w:sz w:val="24"/>
              </w:rPr>
              <w:t xml:space="preserve">)</w:t>
            </w:r>
          </w:p>
        </w:tc>
        <w:tc>
          <w:tcPr>
            <w:tcW w:w="814" w:type="dxa"/>
          </w:tcPr>
          <w:p>
            <w:pPr>
              <w:pStyle w:val="0"/>
            </w:pPr>
            <w:r>
              <w:rPr>
                <w:sz w:val="24"/>
              </w:rPr>
              <w:t xml:space="preserve">23.5</w:t>
            </w:r>
          </w:p>
        </w:tc>
        <w:tc>
          <w:tcPr>
            <w:tcW w:w="1774" w:type="dxa"/>
          </w:tcPr>
          <w:p>
            <w:pPr>
              <w:pStyle w:val="0"/>
            </w:pPr>
            <w:r>
              <w:rPr>
                <w:sz w:val="24"/>
              </w:rPr>
              <w:t xml:space="preserve">посещение</w:t>
            </w:r>
          </w:p>
        </w:tc>
        <w:tc>
          <w:tcPr>
            <w:tcW w:w="1759" w:type="dxa"/>
          </w:tcPr>
          <w:p>
            <w:pPr>
              <w:pStyle w:val="0"/>
            </w:pPr>
            <w:r>
              <w:rPr>
                <w:sz w:val="24"/>
              </w:rPr>
              <w:t xml:space="preserve">0,605638</w:t>
            </w:r>
          </w:p>
        </w:tc>
        <w:tc>
          <w:tcPr>
            <w:tcW w:w="1759" w:type="dxa"/>
          </w:tcPr>
          <w:p>
            <w:pPr>
              <w:pStyle w:val="0"/>
            </w:pPr>
            <w:r>
              <w:rPr>
                <w:sz w:val="24"/>
              </w:rPr>
              <w:t xml:space="preserve">1764,0</w:t>
            </w:r>
          </w:p>
        </w:tc>
        <w:tc>
          <w:tcPr>
            <w:tcW w:w="1444" w:type="dxa"/>
          </w:tcPr>
          <w:p>
            <w:pPr>
              <w:pStyle w:val="0"/>
            </w:pPr>
            <w:r>
              <w:rPr>
                <w:sz w:val="24"/>
              </w:rPr>
              <w:t xml:space="preserve">X</w:t>
            </w:r>
          </w:p>
        </w:tc>
        <w:tc>
          <w:tcPr>
            <w:tcW w:w="904" w:type="dxa"/>
          </w:tcPr>
          <w:p>
            <w:pPr>
              <w:pStyle w:val="0"/>
            </w:pPr>
            <w:r>
              <w:rPr>
                <w:sz w:val="24"/>
              </w:rPr>
              <w:t xml:space="preserve">1068,4</w:t>
            </w:r>
          </w:p>
        </w:tc>
        <w:tc>
          <w:tcPr>
            <w:tcW w:w="1444" w:type="dxa"/>
          </w:tcPr>
          <w:p>
            <w:pPr>
              <w:pStyle w:val="0"/>
            </w:pPr>
            <w:r>
              <w:rPr>
                <w:sz w:val="24"/>
              </w:rPr>
              <w:t xml:space="preserve">X</w:t>
            </w:r>
          </w:p>
        </w:tc>
        <w:tc>
          <w:tcPr>
            <w:tcW w:w="1264" w:type="dxa"/>
          </w:tcPr>
          <w:p>
            <w:pPr>
              <w:pStyle w:val="0"/>
            </w:pPr>
            <w:r>
              <w:rPr>
                <w:sz w:val="24"/>
              </w:rPr>
              <w:t xml:space="preserve">1730235,3</w:t>
            </w:r>
          </w:p>
        </w:tc>
        <w:tc>
          <w:tcPr>
            <w:tcW w:w="1189" w:type="dxa"/>
          </w:tcPr>
          <w:p>
            <w:pPr>
              <w:pStyle w:val="0"/>
            </w:pPr>
            <w:r>
              <w:rPr>
                <w:sz w:val="24"/>
              </w:rPr>
              <w:t xml:space="preserve">X</w:t>
            </w:r>
          </w:p>
        </w:tc>
      </w:tr>
      <w:tr>
        <w:tc>
          <w:tcPr>
            <w:tcW w:w="2899" w:type="dxa"/>
          </w:tcPr>
          <w:p>
            <w:pPr>
              <w:pStyle w:val="0"/>
            </w:pPr>
            <w:r>
              <w:rPr>
                <w:sz w:val="24"/>
              </w:rPr>
              <w:t xml:space="preserve">2.1.6. в связи с заболеваниями (обращений), всего (сумма </w:t>
            </w:r>
            <w:hyperlink w:history="0" w:anchor="P4778" w:tooltip="33.6">
              <w:r>
                <w:rPr>
                  <w:sz w:val="24"/>
                  <w:color w:val="0000ff"/>
                </w:rPr>
                <w:t xml:space="preserve">строк 33.6</w:t>
              </w:r>
            </w:hyperlink>
            <w:r>
              <w:rPr>
                <w:sz w:val="24"/>
              </w:rPr>
              <w:t xml:space="preserve"> + </w:t>
            </w:r>
            <w:hyperlink w:history="0" w:anchor="P5238" w:tooltip="41.6">
              <w:r>
                <w:rPr>
                  <w:sz w:val="24"/>
                  <w:color w:val="0000ff"/>
                </w:rPr>
                <w:t xml:space="preserve">41.6</w:t>
              </w:r>
            </w:hyperlink>
            <w:r>
              <w:rPr>
                <w:sz w:val="24"/>
              </w:rPr>
              <w:t xml:space="preserve"> + </w:t>
            </w:r>
            <w:hyperlink w:history="0" w:anchor="P5698" w:tooltip="49.6">
              <w:r>
                <w:rPr>
                  <w:sz w:val="24"/>
                  <w:color w:val="0000ff"/>
                </w:rPr>
                <w:t xml:space="preserve">49.6</w:t>
              </w:r>
            </w:hyperlink>
            <w:r>
              <w:rPr>
                <w:sz w:val="24"/>
              </w:rPr>
              <w:t xml:space="preserve">), из них:</w:t>
            </w:r>
          </w:p>
        </w:tc>
        <w:tc>
          <w:tcPr>
            <w:tcW w:w="814" w:type="dxa"/>
          </w:tcPr>
          <w:p>
            <w:pPr>
              <w:pStyle w:val="0"/>
            </w:pPr>
            <w:r>
              <w:rPr>
                <w:sz w:val="24"/>
              </w:rPr>
              <w:t xml:space="preserve">23.6</w:t>
            </w:r>
          </w:p>
        </w:tc>
        <w:tc>
          <w:tcPr>
            <w:tcW w:w="1774" w:type="dxa"/>
          </w:tcPr>
          <w:p>
            <w:pPr>
              <w:pStyle w:val="0"/>
            </w:pPr>
            <w:r>
              <w:rPr>
                <w:sz w:val="24"/>
              </w:rPr>
              <w:t xml:space="preserve">обращение</w:t>
            </w:r>
          </w:p>
        </w:tc>
        <w:tc>
          <w:tcPr>
            <w:tcW w:w="1759" w:type="dxa"/>
          </w:tcPr>
          <w:p>
            <w:pPr>
              <w:pStyle w:val="0"/>
            </w:pPr>
            <w:r>
              <w:rPr>
                <w:sz w:val="24"/>
              </w:rPr>
              <w:t xml:space="preserve">1,318616</w:t>
            </w:r>
          </w:p>
        </w:tc>
        <w:tc>
          <w:tcPr>
            <w:tcW w:w="1759" w:type="dxa"/>
          </w:tcPr>
          <w:p>
            <w:pPr>
              <w:pStyle w:val="0"/>
            </w:pPr>
            <w:r>
              <w:rPr>
                <w:sz w:val="24"/>
              </w:rPr>
              <w:t xml:space="preserve">4112,1</w:t>
            </w:r>
          </w:p>
        </w:tc>
        <w:tc>
          <w:tcPr>
            <w:tcW w:w="1444" w:type="dxa"/>
          </w:tcPr>
          <w:p>
            <w:pPr>
              <w:pStyle w:val="0"/>
            </w:pPr>
            <w:r>
              <w:rPr>
                <w:sz w:val="24"/>
              </w:rPr>
              <w:t xml:space="preserve">X</w:t>
            </w:r>
          </w:p>
        </w:tc>
        <w:tc>
          <w:tcPr>
            <w:tcW w:w="904" w:type="dxa"/>
          </w:tcPr>
          <w:p>
            <w:pPr>
              <w:pStyle w:val="0"/>
            </w:pPr>
            <w:r>
              <w:rPr>
                <w:sz w:val="24"/>
              </w:rPr>
              <w:t xml:space="preserve">5422,3</w:t>
            </w:r>
          </w:p>
        </w:tc>
        <w:tc>
          <w:tcPr>
            <w:tcW w:w="1444" w:type="dxa"/>
          </w:tcPr>
          <w:p>
            <w:pPr>
              <w:pStyle w:val="0"/>
            </w:pPr>
            <w:r>
              <w:rPr>
                <w:sz w:val="24"/>
              </w:rPr>
              <w:t xml:space="preserve">X</w:t>
            </w:r>
          </w:p>
        </w:tc>
        <w:tc>
          <w:tcPr>
            <w:tcW w:w="1264" w:type="dxa"/>
          </w:tcPr>
          <w:p>
            <w:pPr>
              <w:pStyle w:val="0"/>
            </w:pPr>
            <w:r>
              <w:rPr>
                <w:sz w:val="24"/>
              </w:rPr>
              <w:t xml:space="preserve">8781729,5</w:t>
            </w:r>
          </w:p>
        </w:tc>
        <w:tc>
          <w:tcPr>
            <w:tcW w:w="1189" w:type="dxa"/>
          </w:tcPr>
          <w:p>
            <w:pPr>
              <w:pStyle w:val="0"/>
            </w:pPr>
            <w:r>
              <w:rPr>
                <w:sz w:val="24"/>
              </w:rPr>
              <w:t xml:space="preserve">X</w:t>
            </w:r>
          </w:p>
        </w:tc>
      </w:tr>
      <w:tr>
        <w:tc>
          <w:tcPr>
            <w:tcW w:w="2899" w:type="dxa"/>
          </w:tcPr>
          <w:p>
            <w:pPr>
              <w:pStyle w:val="0"/>
            </w:pPr>
            <w:r>
              <w:rPr>
                <w:sz w:val="24"/>
              </w:rPr>
              <w:t xml:space="preserve">2.1.7. для проведения отдельных диагностических (лабораторных) исследований (сумма </w:t>
            </w:r>
            <w:hyperlink w:history="0" w:anchor="P4788" w:tooltip="33.7">
              <w:r>
                <w:rPr>
                  <w:sz w:val="24"/>
                  <w:color w:val="0000ff"/>
                </w:rPr>
                <w:t xml:space="preserve">строк 33.7</w:t>
              </w:r>
            </w:hyperlink>
            <w:r>
              <w:rPr>
                <w:sz w:val="24"/>
              </w:rPr>
              <w:t xml:space="preserve"> + </w:t>
            </w:r>
            <w:hyperlink w:history="0" w:anchor="P5248" w:tooltip="41.7">
              <w:r>
                <w:rPr>
                  <w:sz w:val="24"/>
                  <w:color w:val="0000ff"/>
                </w:rPr>
                <w:t xml:space="preserve">41.7</w:t>
              </w:r>
            </w:hyperlink>
            <w:r>
              <w:rPr>
                <w:sz w:val="24"/>
              </w:rPr>
              <w:t xml:space="preserve"> + </w:t>
            </w:r>
            <w:hyperlink w:history="0" w:anchor="P5708" w:tooltip="49.7">
              <w:r>
                <w:rPr>
                  <w:sz w:val="24"/>
                  <w:color w:val="0000ff"/>
                </w:rPr>
                <w:t xml:space="preserve">49.7</w:t>
              </w:r>
            </w:hyperlink>
            <w:r>
              <w:rPr>
                <w:sz w:val="24"/>
              </w:rPr>
              <w:t xml:space="preserve">):</w:t>
            </w:r>
          </w:p>
        </w:tc>
        <w:tc>
          <w:tcPr>
            <w:tcW w:w="814" w:type="dxa"/>
          </w:tcPr>
          <w:p>
            <w:pPr>
              <w:pStyle w:val="0"/>
            </w:pPr>
            <w:r>
              <w:rPr>
                <w:sz w:val="24"/>
              </w:rPr>
              <w:t xml:space="preserve">23.7</w:t>
            </w:r>
          </w:p>
        </w:tc>
        <w:tc>
          <w:tcPr>
            <w:tcW w:w="1774" w:type="dxa"/>
          </w:tcPr>
          <w:p>
            <w:pPr>
              <w:pStyle w:val="0"/>
            </w:pPr>
            <w:r>
              <w:rPr>
                <w:sz w:val="24"/>
              </w:rPr>
              <w:t xml:space="preserve">исследования</w:t>
            </w:r>
          </w:p>
        </w:tc>
        <w:tc>
          <w:tcPr>
            <w:tcW w:w="1759" w:type="dxa"/>
          </w:tcPr>
          <w:p>
            <w:pPr>
              <w:pStyle w:val="0"/>
            </w:pPr>
            <w:r>
              <w:rPr>
                <w:sz w:val="24"/>
              </w:rPr>
              <w:t xml:space="preserve">0,309875</w:t>
            </w:r>
          </w:p>
        </w:tc>
        <w:tc>
          <w:tcPr>
            <w:tcW w:w="1759" w:type="dxa"/>
          </w:tcPr>
          <w:p>
            <w:pPr>
              <w:pStyle w:val="0"/>
            </w:pPr>
            <w:r>
              <w:rPr>
                <w:sz w:val="24"/>
              </w:rPr>
              <w:t xml:space="preserve">4196,2</w:t>
            </w:r>
          </w:p>
        </w:tc>
        <w:tc>
          <w:tcPr>
            <w:tcW w:w="1444" w:type="dxa"/>
          </w:tcPr>
          <w:p>
            <w:pPr>
              <w:pStyle w:val="0"/>
            </w:pPr>
            <w:r>
              <w:rPr>
                <w:sz w:val="24"/>
              </w:rPr>
              <w:t xml:space="preserve">X</w:t>
            </w:r>
          </w:p>
        </w:tc>
        <w:tc>
          <w:tcPr>
            <w:tcW w:w="904" w:type="dxa"/>
          </w:tcPr>
          <w:p>
            <w:pPr>
              <w:pStyle w:val="0"/>
            </w:pPr>
            <w:r>
              <w:rPr>
                <w:sz w:val="24"/>
              </w:rPr>
              <w:t xml:space="preserve">1300,3</w:t>
            </w:r>
          </w:p>
        </w:tc>
        <w:tc>
          <w:tcPr>
            <w:tcW w:w="1444" w:type="dxa"/>
          </w:tcPr>
          <w:p>
            <w:pPr>
              <w:pStyle w:val="0"/>
            </w:pPr>
            <w:r>
              <w:rPr>
                <w:sz w:val="24"/>
              </w:rPr>
              <w:t xml:space="preserve">X</w:t>
            </w:r>
          </w:p>
        </w:tc>
        <w:tc>
          <w:tcPr>
            <w:tcW w:w="1264" w:type="dxa"/>
          </w:tcPr>
          <w:p>
            <w:pPr>
              <w:pStyle w:val="0"/>
            </w:pPr>
            <w:r>
              <w:rPr>
                <w:sz w:val="24"/>
              </w:rPr>
              <w:t xml:space="preserve">2105891,8</w:t>
            </w:r>
          </w:p>
        </w:tc>
        <w:tc>
          <w:tcPr>
            <w:tcW w:w="1189" w:type="dxa"/>
          </w:tcPr>
          <w:p>
            <w:pPr>
              <w:pStyle w:val="0"/>
            </w:pPr>
            <w:r>
              <w:rPr>
                <w:sz w:val="24"/>
              </w:rPr>
              <w:t xml:space="preserve">X</w:t>
            </w:r>
          </w:p>
        </w:tc>
      </w:tr>
      <w:tr>
        <w:tc>
          <w:tcPr>
            <w:tcW w:w="2899" w:type="dxa"/>
          </w:tcPr>
          <w:p>
            <w:pPr>
              <w:pStyle w:val="0"/>
            </w:pPr>
            <w:r>
              <w:rPr>
                <w:sz w:val="24"/>
              </w:rPr>
              <w:t xml:space="preserve">компьютерная томография (сумма </w:t>
            </w:r>
            <w:hyperlink w:history="0" w:anchor="P4798" w:tooltip="33.7.1">
              <w:r>
                <w:rPr>
                  <w:sz w:val="24"/>
                  <w:color w:val="0000ff"/>
                </w:rPr>
                <w:t xml:space="preserve">строк 33.7.1</w:t>
              </w:r>
            </w:hyperlink>
            <w:r>
              <w:rPr>
                <w:sz w:val="24"/>
              </w:rPr>
              <w:t xml:space="preserve"> + </w:t>
            </w:r>
            <w:hyperlink w:history="0" w:anchor="P5258" w:tooltip="41.7.1">
              <w:r>
                <w:rPr>
                  <w:sz w:val="24"/>
                  <w:color w:val="0000ff"/>
                </w:rPr>
                <w:t xml:space="preserve">41.7.1</w:t>
              </w:r>
            </w:hyperlink>
            <w:r>
              <w:rPr>
                <w:sz w:val="24"/>
              </w:rPr>
              <w:t xml:space="preserve"> + </w:t>
            </w:r>
            <w:hyperlink w:history="0" w:anchor="P5718" w:tooltip="49.7.1">
              <w:r>
                <w:rPr>
                  <w:sz w:val="24"/>
                  <w:color w:val="0000ff"/>
                </w:rPr>
                <w:t xml:space="preserve">49.7.1</w:t>
              </w:r>
            </w:hyperlink>
            <w:r>
              <w:rPr>
                <w:sz w:val="24"/>
              </w:rPr>
              <w:t xml:space="preserve">)</w:t>
            </w:r>
          </w:p>
        </w:tc>
        <w:tc>
          <w:tcPr>
            <w:tcW w:w="814" w:type="dxa"/>
          </w:tcPr>
          <w:p>
            <w:pPr>
              <w:pStyle w:val="0"/>
            </w:pPr>
            <w:r>
              <w:rPr>
                <w:sz w:val="24"/>
              </w:rPr>
              <w:t xml:space="preserve">23.7.1</w:t>
            </w:r>
          </w:p>
        </w:tc>
        <w:tc>
          <w:tcPr>
            <w:tcW w:w="1774" w:type="dxa"/>
          </w:tcPr>
          <w:p>
            <w:pPr>
              <w:pStyle w:val="0"/>
            </w:pPr>
            <w:r>
              <w:rPr>
                <w:sz w:val="24"/>
              </w:rPr>
              <w:t xml:space="preserve">исследования</w:t>
            </w:r>
          </w:p>
        </w:tc>
        <w:tc>
          <w:tcPr>
            <w:tcW w:w="1759" w:type="dxa"/>
          </w:tcPr>
          <w:p>
            <w:pPr>
              <w:pStyle w:val="0"/>
            </w:pPr>
            <w:r>
              <w:rPr>
                <w:sz w:val="24"/>
              </w:rPr>
              <w:t xml:space="preserve">0,072716</w:t>
            </w:r>
          </w:p>
        </w:tc>
        <w:tc>
          <w:tcPr>
            <w:tcW w:w="1759" w:type="dxa"/>
          </w:tcPr>
          <w:p>
            <w:pPr>
              <w:pStyle w:val="0"/>
            </w:pPr>
            <w:r>
              <w:rPr>
                <w:sz w:val="24"/>
              </w:rPr>
              <w:t xml:space="preserve">6167,5</w:t>
            </w:r>
          </w:p>
        </w:tc>
        <w:tc>
          <w:tcPr>
            <w:tcW w:w="1444" w:type="dxa"/>
          </w:tcPr>
          <w:p>
            <w:pPr>
              <w:pStyle w:val="0"/>
            </w:pPr>
            <w:r>
              <w:rPr>
                <w:sz w:val="24"/>
              </w:rPr>
              <w:t xml:space="preserve">X</w:t>
            </w:r>
          </w:p>
        </w:tc>
        <w:tc>
          <w:tcPr>
            <w:tcW w:w="904" w:type="dxa"/>
          </w:tcPr>
          <w:p>
            <w:pPr>
              <w:pStyle w:val="0"/>
            </w:pPr>
            <w:r>
              <w:rPr>
                <w:sz w:val="24"/>
              </w:rPr>
              <w:t xml:space="preserve">448,5</w:t>
            </w:r>
          </w:p>
        </w:tc>
        <w:tc>
          <w:tcPr>
            <w:tcW w:w="1444" w:type="dxa"/>
          </w:tcPr>
          <w:p>
            <w:pPr>
              <w:pStyle w:val="0"/>
            </w:pPr>
            <w:r>
              <w:rPr>
                <w:sz w:val="24"/>
              </w:rPr>
              <w:t xml:space="preserve">X</w:t>
            </w:r>
          </w:p>
        </w:tc>
        <w:tc>
          <w:tcPr>
            <w:tcW w:w="1264" w:type="dxa"/>
          </w:tcPr>
          <w:p>
            <w:pPr>
              <w:pStyle w:val="0"/>
            </w:pPr>
            <w:r>
              <w:rPr>
                <w:sz w:val="24"/>
              </w:rPr>
              <w:t xml:space="preserve">726324,8</w:t>
            </w:r>
          </w:p>
        </w:tc>
        <w:tc>
          <w:tcPr>
            <w:tcW w:w="1189" w:type="dxa"/>
          </w:tcPr>
          <w:p>
            <w:pPr>
              <w:pStyle w:val="0"/>
            </w:pPr>
            <w:r>
              <w:rPr>
                <w:sz w:val="24"/>
              </w:rPr>
              <w:t xml:space="preserve">X</w:t>
            </w:r>
          </w:p>
        </w:tc>
      </w:tr>
      <w:tr>
        <w:tc>
          <w:tcPr>
            <w:tcW w:w="2899" w:type="dxa"/>
          </w:tcPr>
          <w:p>
            <w:pPr>
              <w:pStyle w:val="0"/>
            </w:pPr>
            <w:r>
              <w:rPr>
                <w:sz w:val="24"/>
              </w:rPr>
              <w:t xml:space="preserve">магнитно-резонансная томография (сумма </w:t>
            </w:r>
            <w:hyperlink w:history="0" w:anchor="P4808" w:tooltip="33.7.2">
              <w:r>
                <w:rPr>
                  <w:sz w:val="24"/>
                  <w:color w:val="0000ff"/>
                </w:rPr>
                <w:t xml:space="preserve">строк 33.7.2</w:t>
              </w:r>
            </w:hyperlink>
            <w:r>
              <w:rPr>
                <w:sz w:val="24"/>
              </w:rPr>
              <w:t xml:space="preserve"> + </w:t>
            </w:r>
            <w:hyperlink w:history="0" w:anchor="P5268" w:tooltip="41.7.2">
              <w:r>
                <w:rPr>
                  <w:sz w:val="24"/>
                  <w:color w:val="0000ff"/>
                </w:rPr>
                <w:t xml:space="preserve">41.7.2</w:t>
              </w:r>
            </w:hyperlink>
            <w:r>
              <w:rPr>
                <w:sz w:val="24"/>
              </w:rPr>
              <w:t xml:space="preserve"> + </w:t>
            </w:r>
            <w:hyperlink w:history="0" w:anchor="P5728" w:tooltip="49.7.2">
              <w:r>
                <w:rPr>
                  <w:sz w:val="24"/>
                  <w:color w:val="0000ff"/>
                </w:rPr>
                <w:t xml:space="preserve">49.7.2</w:t>
              </w:r>
            </w:hyperlink>
            <w:r>
              <w:rPr>
                <w:sz w:val="24"/>
              </w:rPr>
              <w:t xml:space="preserve">)</w:t>
            </w:r>
          </w:p>
        </w:tc>
        <w:tc>
          <w:tcPr>
            <w:tcW w:w="814" w:type="dxa"/>
          </w:tcPr>
          <w:p>
            <w:pPr>
              <w:pStyle w:val="0"/>
            </w:pPr>
            <w:r>
              <w:rPr>
                <w:sz w:val="24"/>
              </w:rPr>
              <w:t xml:space="preserve">23.7.2</w:t>
            </w:r>
          </w:p>
        </w:tc>
        <w:tc>
          <w:tcPr>
            <w:tcW w:w="1774" w:type="dxa"/>
          </w:tcPr>
          <w:p>
            <w:pPr>
              <w:pStyle w:val="0"/>
            </w:pPr>
            <w:r>
              <w:rPr>
                <w:sz w:val="24"/>
              </w:rPr>
              <w:t xml:space="preserve">исследования</w:t>
            </w:r>
          </w:p>
        </w:tc>
        <w:tc>
          <w:tcPr>
            <w:tcW w:w="1759" w:type="dxa"/>
          </w:tcPr>
          <w:p>
            <w:pPr>
              <w:pStyle w:val="0"/>
            </w:pPr>
            <w:r>
              <w:rPr>
                <w:sz w:val="24"/>
              </w:rPr>
              <w:t xml:space="preserve">0,039014</w:t>
            </w:r>
          </w:p>
        </w:tc>
        <w:tc>
          <w:tcPr>
            <w:tcW w:w="1759" w:type="dxa"/>
          </w:tcPr>
          <w:p>
            <w:pPr>
              <w:pStyle w:val="0"/>
            </w:pPr>
            <w:r>
              <w:rPr>
                <w:sz w:val="24"/>
              </w:rPr>
              <w:t xml:space="preserve">8421,1</w:t>
            </w:r>
          </w:p>
        </w:tc>
        <w:tc>
          <w:tcPr>
            <w:tcW w:w="1444" w:type="dxa"/>
          </w:tcPr>
          <w:p>
            <w:pPr>
              <w:pStyle w:val="0"/>
            </w:pPr>
            <w:r>
              <w:rPr>
                <w:sz w:val="24"/>
              </w:rPr>
              <w:t xml:space="preserve">X</w:t>
            </w:r>
          </w:p>
        </w:tc>
        <w:tc>
          <w:tcPr>
            <w:tcW w:w="904" w:type="dxa"/>
          </w:tcPr>
          <w:p>
            <w:pPr>
              <w:pStyle w:val="0"/>
            </w:pPr>
            <w:r>
              <w:rPr>
                <w:sz w:val="24"/>
              </w:rPr>
              <w:t xml:space="preserve">328,5</w:t>
            </w:r>
          </w:p>
        </w:tc>
        <w:tc>
          <w:tcPr>
            <w:tcW w:w="1444" w:type="dxa"/>
          </w:tcPr>
          <w:p>
            <w:pPr>
              <w:pStyle w:val="0"/>
            </w:pPr>
            <w:r>
              <w:rPr>
                <w:sz w:val="24"/>
              </w:rPr>
              <w:t xml:space="preserve">X</w:t>
            </w:r>
          </w:p>
        </w:tc>
        <w:tc>
          <w:tcPr>
            <w:tcW w:w="1264" w:type="dxa"/>
          </w:tcPr>
          <w:p>
            <w:pPr>
              <w:pStyle w:val="0"/>
            </w:pPr>
            <w:r>
              <w:rPr>
                <w:sz w:val="24"/>
              </w:rPr>
              <w:t xml:space="preserve">532087,2</w:t>
            </w:r>
          </w:p>
        </w:tc>
        <w:tc>
          <w:tcPr>
            <w:tcW w:w="1189" w:type="dxa"/>
          </w:tcPr>
          <w:p>
            <w:pPr>
              <w:pStyle w:val="0"/>
            </w:pPr>
            <w:r>
              <w:rPr>
                <w:sz w:val="24"/>
              </w:rPr>
              <w:t xml:space="preserve">X</w:t>
            </w:r>
          </w:p>
        </w:tc>
      </w:tr>
      <w:tr>
        <w:tc>
          <w:tcPr>
            <w:tcW w:w="2899" w:type="dxa"/>
          </w:tcPr>
          <w:p>
            <w:pPr>
              <w:pStyle w:val="0"/>
            </w:pPr>
            <w:r>
              <w:rPr>
                <w:sz w:val="24"/>
              </w:rPr>
              <w:t xml:space="preserve">ультразвуковое исследование сердечно-сосудистой системы (сумма </w:t>
            </w:r>
            <w:hyperlink w:history="0" w:anchor="P4818" w:tooltip="33.7.3">
              <w:r>
                <w:rPr>
                  <w:sz w:val="24"/>
                  <w:color w:val="0000ff"/>
                </w:rPr>
                <w:t xml:space="preserve">строк 33.7.3</w:t>
              </w:r>
            </w:hyperlink>
            <w:r>
              <w:rPr>
                <w:sz w:val="24"/>
              </w:rPr>
              <w:t xml:space="preserve"> + </w:t>
            </w:r>
            <w:hyperlink w:history="0" w:anchor="P5278" w:tooltip="41.7.3">
              <w:r>
                <w:rPr>
                  <w:sz w:val="24"/>
                  <w:color w:val="0000ff"/>
                </w:rPr>
                <w:t xml:space="preserve">41.7.3</w:t>
              </w:r>
            </w:hyperlink>
            <w:r>
              <w:rPr>
                <w:sz w:val="24"/>
              </w:rPr>
              <w:t xml:space="preserve"> + </w:t>
            </w:r>
            <w:hyperlink w:history="0" w:anchor="P5738" w:tooltip="49.7.3">
              <w:r>
                <w:rPr>
                  <w:sz w:val="24"/>
                  <w:color w:val="0000ff"/>
                </w:rPr>
                <w:t xml:space="preserve">49.7.3</w:t>
              </w:r>
            </w:hyperlink>
            <w:r>
              <w:rPr>
                <w:sz w:val="24"/>
              </w:rPr>
              <w:t xml:space="preserve">)</w:t>
            </w:r>
          </w:p>
        </w:tc>
        <w:tc>
          <w:tcPr>
            <w:tcW w:w="814" w:type="dxa"/>
          </w:tcPr>
          <w:p>
            <w:pPr>
              <w:pStyle w:val="0"/>
            </w:pPr>
            <w:r>
              <w:rPr>
                <w:sz w:val="24"/>
              </w:rPr>
              <w:t xml:space="preserve">23.7.3</w:t>
            </w:r>
          </w:p>
        </w:tc>
        <w:tc>
          <w:tcPr>
            <w:tcW w:w="1774" w:type="dxa"/>
          </w:tcPr>
          <w:p>
            <w:pPr>
              <w:pStyle w:val="0"/>
            </w:pPr>
            <w:r>
              <w:rPr>
                <w:sz w:val="24"/>
              </w:rPr>
              <w:t xml:space="preserve">исследования</w:t>
            </w:r>
          </w:p>
        </w:tc>
        <w:tc>
          <w:tcPr>
            <w:tcW w:w="1759" w:type="dxa"/>
          </w:tcPr>
          <w:p>
            <w:pPr>
              <w:pStyle w:val="0"/>
            </w:pPr>
            <w:r>
              <w:rPr>
                <w:sz w:val="24"/>
              </w:rPr>
              <w:t xml:space="preserve">0,122408</w:t>
            </w:r>
          </w:p>
        </w:tc>
        <w:tc>
          <w:tcPr>
            <w:tcW w:w="1759" w:type="dxa"/>
          </w:tcPr>
          <w:p>
            <w:pPr>
              <w:pStyle w:val="0"/>
            </w:pPr>
            <w:r>
              <w:rPr>
                <w:sz w:val="24"/>
              </w:rPr>
              <w:t xml:space="preserve">1245,4</w:t>
            </w:r>
          </w:p>
        </w:tc>
        <w:tc>
          <w:tcPr>
            <w:tcW w:w="1444" w:type="dxa"/>
          </w:tcPr>
          <w:p>
            <w:pPr>
              <w:pStyle w:val="0"/>
            </w:pPr>
            <w:r>
              <w:rPr>
                <w:sz w:val="24"/>
              </w:rPr>
              <w:t xml:space="preserve">X</w:t>
            </w:r>
          </w:p>
        </w:tc>
        <w:tc>
          <w:tcPr>
            <w:tcW w:w="904" w:type="dxa"/>
          </w:tcPr>
          <w:p>
            <w:pPr>
              <w:pStyle w:val="0"/>
            </w:pPr>
            <w:r>
              <w:rPr>
                <w:sz w:val="24"/>
              </w:rPr>
              <w:t xml:space="preserve">152,4</w:t>
            </w:r>
          </w:p>
        </w:tc>
        <w:tc>
          <w:tcPr>
            <w:tcW w:w="1444" w:type="dxa"/>
          </w:tcPr>
          <w:p>
            <w:pPr>
              <w:pStyle w:val="0"/>
            </w:pPr>
            <w:r>
              <w:rPr>
                <w:sz w:val="24"/>
              </w:rPr>
              <w:t xml:space="preserve">X</w:t>
            </w:r>
          </w:p>
        </w:tc>
        <w:tc>
          <w:tcPr>
            <w:tcW w:w="1264" w:type="dxa"/>
          </w:tcPr>
          <w:p>
            <w:pPr>
              <w:pStyle w:val="0"/>
            </w:pPr>
            <w:r>
              <w:rPr>
                <w:sz w:val="24"/>
              </w:rPr>
              <w:t xml:space="preserve">246895,6</w:t>
            </w:r>
          </w:p>
        </w:tc>
        <w:tc>
          <w:tcPr>
            <w:tcW w:w="1189" w:type="dxa"/>
          </w:tcPr>
          <w:p>
            <w:pPr>
              <w:pStyle w:val="0"/>
            </w:pPr>
            <w:r>
              <w:rPr>
                <w:sz w:val="24"/>
              </w:rPr>
              <w:t xml:space="preserve">X</w:t>
            </w:r>
          </w:p>
        </w:tc>
      </w:tr>
      <w:tr>
        <w:tc>
          <w:tcPr>
            <w:tcW w:w="2899" w:type="dxa"/>
          </w:tcPr>
          <w:p>
            <w:pPr>
              <w:pStyle w:val="0"/>
            </w:pPr>
            <w:r>
              <w:rPr>
                <w:sz w:val="24"/>
              </w:rPr>
              <w:t xml:space="preserve">эндоскопическое диагностическое исследование (сумма </w:t>
            </w:r>
            <w:hyperlink w:history="0" w:anchor="P4828" w:tooltip="33.7.4">
              <w:r>
                <w:rPr>
                  <w:sz w:val="24"/>
                  <w:color w:val="0000ff"/>
                </w:rPr>
                <w:t xml:space="preserve">строк 33.7.4</w:t>
              </w:r>
            </w:hyperlink>
            <w:r>
              <w:rPr>
                <w:sz w:val="24"/>
              </w:rPr>
              <w:t xml:space="preserve"> + </w:t>
            </w:r>
            <w:hyperlink w:history="0" w:anchor="P5288" w:tooltip="41.7.4">
              <w:r>
                <w:rPr>
                  <w:sz w:val="24"/>
                  <w:color w:val="0000ff"/>
                </w:rPr>
                <w:t xml:space="preserve">41.7.4</w:t>
              </w:r>
            </w:hyperlink>
            <w:r>
              <w:rPr>
                <w:sz w:val="24"/>
              </w:rPr>
              <w:t xml:space="preserve"> + </w:t>
            </w:r>
            <w:hyperlink w:history="0" w:anchor="P5748" w:tooltip="49.7.4">
              <w:r>
                <w:rPr>
                  <w:sz w:val="24"/>
                  <w:color w:val="0000ff"/>
                </w:rPr>
                <w:t xml:space="preserve">49.71.4</w:t>
              </w:r>
            </w:hyperlink>
            <w:r>
              <w:rPr>
                <w:sz w:val="24"/>
              </w:rPr>
              <w:t xml:space="preserve">)</w:t>
            </w:r>
          </w:p>
        </w:tc>
        <w:tc>
          <w:tcPr>
            <w:tcW w:w="814" w:type="dxa"/>
          </w:tcPr>
          <w:p>
            <w:pPr>
              <w:pStyle w:val="0"/>
            </w:pPr>
            <w:r>
              <w:rPr>
                <w:sz w:val="24"/>
              </w:rPr>
              <w:t xml:space="preserve">23.7.4</w:t>
            </w:r>
          </w:p>
        </w:tc>
        <w:tc>
          <w:tcPr>
            <w:tcW w:w="1774" w:type="dxa"/>
          </w:tcPr>
          <w:p>
            <w:pPr>
              <w:pStyle w:val="0"/>
            </w:pPr>
            <w:r>
              <w:rPr>
                <w:sz w:val="24"/>
              </w:rPr>
              <w:t xml:space="preserve">исследования</w:t>
            </w:r>
          </w:p>
        </w:tc>
        <w:tc>
          <w:tcPr>
            <w:tcW w:w="1759" w:type="dxa"/>
          </w:tcPr>
          <w:p>
            <w:pPr>
              <w:pStyle w:val="0"/>
            </w:pPr>
            <w:r>
              <w:rPr>
                <w:sz w:val="24"/>
              </w:rPr>
              <w:t xml:space="preserve">0,042211</w:t>
            </w:r>
          </w:p>
        </w:tc>
        <w:tc>
          <w:tcPr>
            <w:tcW w:w="1759" w:type="dxa"/>
          </w:tcPr>
          <w:p>
            <w:pPr>
              <w:pStyle w:val="0"/>
            </w:pPr>
            <w:r>
              <w:rPr>
                <w:sz w:val="24"/>
              </w:rPr>
              <w:t xml:space="preserve">2283,6</w:t>
            </w:r>
          </w:p>
        </w:tc>
        <w:tc>
          <w:tcPr>
            <w:tcW w:w="1444" w:type="dxa"/>
          </w:tcPr>
          <w:p>
            <w:pPr>
              <w:pStyle w:val="0"/>
            </w:pPr>
            <w:r>
              <w:rPr>
                <w:sz w:val="24"/>
              </w:rPr>
              <w:t xml:space="preserve">X</w:t>
            </w:r>
          </w:p>
        </w:tc>
        <w:tc>
          <w:tcPr>
            <w:tcW w:w="904" w:type="dxa"/>
          </w:tcPr>
          <w:p>
            <w:pPr>
              <w:pStyle w:val="0"/>
            </w:pPr>
            <w:r>
              <w:rPr>
                <w:sz w:val="24"/>
              </w:rPr>
              <w:t xml:space="preserve">96,4</w:t>
            </w:r>
          </w:p>
        </w:tc>
        <w:tc>
          <w:tcPr>
            <w:tcW w:w="1444" w:type="dxa"/>
          </w:tcPr>
          <w:p>
            <w:pPr>
              <w:pStyle w:val="0"/>
            </w:pPr>
            <w:r>
              <w:rPr>
                <w:sz w:val="24"/>
              </w:rPr>
              <w:t xml:space="preserve">X</w:t>
            </w:r>
          </w:p>
        </w:tc>
        <w:tc>
          <w:tcPr>
            <w:tcW w:w="1264" w:type="dxa"/>
          </w:tcPr>
          <w:p>
            <w:pPr>
              <w:pStyle w:val="0"/>
            </w:pPr>
            <w:r>
              <w:rPr>
                <w:sz w:val="24"/>
              </w:rPr>
              <w:t xml:space="preserve">156111,7</w:t>
            </w:r>
          </w:p>
        </w:tc>
        <w:tc>
          <w:tcPr>
            <w:tcW w:w="1189" w:type="dxa"/>
          </w:tcPr>
          <w:p>
            <w:pPr>
              <w:pStyle w:val="0"/>
            </w:pPr>
            <w:r>
              <w:rPr>
                <w:sz w:val="24"/>
              </w:rPr>
              <w:t xml:space="preserve">X</w:t>
            </w:r>
          </w:p>
        </w:tc>
      </w:tr>
      <w:tr>
        <w:tc>
          <w:tcPr>
            <w:tcW w:w="2899"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4838" w:tooltip="33.7.5">
              <w:r>
                <w:rPr>
                  <w:sz w:val="24"/>
                  <w:color w:val="0000ff"/>
                </w:rPr>
                <w:t xml:space="preserve">строк 33.7.5</w:t>
              </w:r>
            </w:hyperlink>
            <w:r>
              <w:rPr>
                <w:sz w:val="24"/>
              </w:rPr>
              <w:t xml:space="preserve"> + </w:t>
            </w:r>
            <w:hyperlink w:history="0" w:anchor="P5298" w:tooltip="41.7.5">
              <w:r>
                <w:rPr>
                  <w:sz w:val="24"/>
                  <w:color w:val="0000ff"/>
                </w:rPr>
                <w:t xml:space="preserve">41.7.5</w:t>
              </w:r>
            </w:hyperlink>
            <w:r>
              <w:rPr>
                <w:sz w:val="24"/>
              </w:rPr>
              <w:t xml:space="preserve"> + </w:t>
            </w:r>
            <w:hyperlink w:history="0" w:anchor="P5758" w:tooltip="49.7.5">
              <w:r>
                <w:rPr>
                  <w:sz w:val="24"/>
                  <w:color w:val="0000ff"/>
                </w:rPr>
                <w:t xml:space="preserve">49.7.5</w:t>
              </w:r>
            </w:hyperlink>
            <w:r>
              <w:rPr>
                <w:sz w:val="24"/>
              </w:rPr>
              <w:t xml:space="preserve">)</w:t>
            </w:r>
          </w:p>
        </w:tc>
        <w:tc>
          <w:tcPr>
            <w:tcW w:w="814" w:type="dxa"/>
          </w:tcPr>
          <w:p>
            <w:pPr>
              <w:pStyle w:val="0"/>
            </w:pPr>
            <w:r>
              <w:rPr>
                <w:sz w:val="24"/>
              </w:rPr>
              <w:t xml:space="preserve">23.7.5</w:t>
            </w:r>
          </w:p>
        </w:tc>
        <w:tc>
          <w:tcPr>
            <w:tcW w:w="1774" w:type="dxa"/>
          </w:tcPr>
          <w:p>
            <w:pPr>
              <w:pStyle w:val="0"/>
            </w:pPr>
            <w:r>
              <w:rPr>
                <w:sz w:val="24"/>
              </w:rPr>
              <w:t xml:space="preserve">исследования</w:t>
            </w:r>
          </w:p>
        </w:tc>
        <w:tc>
          <w:tcPr>
            <w:tcW w:w="1759" w:type="dxa"/>
          </w:tcPr>
          <w:p>
            <w:pPr>
              <w:pStyle w:val="0"/>
            </w:pPr>
            <w:r>
              <w:rPr>
                <w:sz w:val="24"/>
              </w:rPr>
              <w:t xml:space="preserve">0,002421</w:t>
            </w:r>
          </w:p>
        </w:tc>
        <w:tc>
          <w:tcPr>
            <w:tcW w:w="1759" w:type="dxa"/>
          </w:tcPr>
          <w:p>
            <w:pPr>
              <w:pStyle w:val="0"/>
            </w:pPr>
            <w:r>
              <w:rPr>
                <w:sz w:val="24"/>
              </w:rPr>
              <w:t xml:space="preserve">19177,7</w:t>
            </w:r>
          </w:p>
        </w:tc>
        <w:tc>
          <w:tcPr>
            <w:tcW w:w="1444" w:type="dxa"/>
          </w:tcPr>
          <w:p>
            <w:pPr>
              <w:pStyle w:val="0"/>
            </w:pPr>
            <w:r>
              <w:rPr>
                <w:sz w:val="24"/>
              </w:rPr>
              <w:t xml:space="preserve">X</w:t>
            </w:r>
          </w:p>
        </w:tc>
        <w:tc>
          <w:tcPr>
            <w:tcW w:w="904" w:type="dxa"/>
          </w:tcPr>
          <w:p>
            <w:pPr>
              <w:pStyle w:val="0"/>
            </w:pPr>
            <w:r>
              <w:rPr>
                <w:sz w:val="24"/>
              </w:rPr>
              <w:t xml:space="preserve">46,5</w:t>
            </w:r>
          </w:p>
        </w:tc>
        <w:tc>
          <w:tcPr>
            <w:tcW w:w="1444" w:type="dxa"/>
          </w:tcPr>
          <w:p>
            <w:pPr>
              <w:pStyle w:val="0"/>
            </w:pPr>
            <w:r>
              <w:rPr>
                <w:sz w:val="24"/>
              </w:rPr>
              <w:t xml:space="preserve">X</w:t>
            </w:r>
          </w:p>
        </w:tc>
        <w:tc>
          <w:tcPr>
            <w:tcW w:w="1264" w:type="dxa"/>
          </w:tcPr>
          <w:p>
            <w:pPr>
              <w:pStyle w:val="0"/>
            </w:pPr>
            <w:r>
              <w:rPr>
                <w:sz w:val="24"/>
              </w:rPr>
              <w:t xml:space="preserve">75195,8</w:t>
            </w:r>
          </w:p>
        </w:tc>
        <w:tc>
          <w:tcPr>
            <w:tcW w:w="1189" w:type="dxa"/>
          </w:tcPr>
          <w:p>
            <w:pPr>
              <w:pStyle w:val="0"/>
            </w:pPr>
            <w:r>
              <w:rPr>
                <w:sz w:val="24"/>
              </w:rPr>
              <w:t xml:space="preserve">X</w:t>
            </w:r>
          </w:p>
        </w:tc>
      </w:tr>
      <w:tr>
        <w:tc>
          <w:tcPr>
            <w:tcW w:w="289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4848" w:tooltip="33.7.6">
              <w:r>
                <w:rPr>
                  <w:sz w:val="24"/>
                  <w:color w:val="0000ff"/>
                </w:rPr>
                <w:t xml:space="preserve">строк 33.7.6</w:t>
              </w:r>
            </w:hyperlink>
            <w:r>
              <w:rPr>
                <w:sz w:val="24"/>
              </w:rPr>
              <w:t xml:space="preserve"> + </w:t>
            </w:r>
            <w:hyperlink w:history="0" w:anchor="P5308" w:tooltip="41.7.6">
              <w:r>
                <w:rPr>
                  <w:sz w:val="24"/>
                  <w:color w:val="0000ff"/>
                </w:rPr>
                <w:t xml:space="preserve">41.7.6</w:t>
              </w:r>
            </w:hyperlink>
            <w:r>
              <w:rPr>
                <w:sz w:val="24"/>
              </w:rPr>
              <w:t xml:space="preserve"> + </w:t>
            </w:r>
            <w:hyperlink w:history="0" w:anchor="P5768" w:tooltip="49.7.6">
              <w:r>
                <w:rPr>
                  <w:sz w:val="24"/>
                  <w:color w:val="0000ff"/>
                </w:rPr>
                <w:t xml:space="preserve">49.7.6</w:t>
              </w:r>
            </w:hyperlink>
            <w:r>
              <w:rPr>
                <w:sz w:val="24"/>
              </w:rPr>
              <w:t xml:space="preserve">)</w:t>
            </w:r>
          </w:p>
        </w:tc>
        <w:tc>
          <w:tcPr>
            <w:tcW w:w="814" w:type="dxa"/>
          </w:tcPr>
          <w:p>
            <w:pPr>
              <w:pStyle w:val="0"/>
            </w:pPr>
            <w:r>
              <w:rPr>
                <w:sz w:val="24"/>
              </w:rPr>
              <w:t xml:space="preserve">23.7.6</w:t>
            </w:r>
          </w:p>
        </w:tc>
        <w:tc>
          <w:tcPr>
            <w:tcW w:w="1774" w:type="dxa"/>
          </w:tcPr>
          <w:p>
            <w:pPr>
              <w:pStyle w:val="0"/>
            </w:pPr>
            <w:r>
              <w:rPr>
                <w:sz w:val="24"/>
              </w:rPr>
              <w:t xml:space="preserve">исследования</w:t>
            </w:r>
          </w:p>
        </w:tc>
        <w:tc>
          <w:tcPr>
            <w:tcW w:w="1759" w:type="dxa"/>
          </w:tcPr>
          <w:p>
            <w:pPr>
              <w:pStyle w:val="0"/>
            </w:pPr>
            <w:r>
              <w:rPr>
                <w:sz w:val="24"/>
              </w:rPr>
              <w:t xml:space="preserve">0,027128</w:t>
            </w:r>
          </w:p>
        </w:tc>
        <w:tc>
          <w:tcPr>
            <w:tcW w:w="1759" w:type="dxa"/>
          </w:tcPr>
          <w:p>
            <w:pPr>
              <w:pStyle w:val="0"/>
            </w:pPr>
            <w:r>
              <w:rPr>
                <w:sz w:val="24"/>
              </w:rPr>
              <w:t xml:space="preserve">4729,5</w:t>
            </w:r>
          </w:p>
        </w:tc>
        <w:tc>
          <w:tcPr>
            <w:tcW w:w="1444" w:type="dxa"/>
          </w:tcPr>
          <w:p>
            <w:pPr>
              <w:pStyle w:val="0"/>
            </w:pPr>
            <w:r>
              <w:rPr>
                <w:sz w:val="24"/>
              </w:rPr>
              <w:t xml:space="preserve">X</w:t>
            </w:r>
          </w:p>
        </w:tc>
        <w:tc>
          <w:tcPr>
            <w:tcW w:w="904" w:type="dxa"/>
          </w:tcPr>
          <w:p>
            <w:pPr>
              <w:pStyle w:val="0"/>
            </w:pPr>
            <w:r>
              <w:rPr>
                <w:sz w:val="24"/>
              </w:rPr>
              <w:t xml:space="preserve">128,3</w:t>
            </w:r>
          </w:p>
        </w:tc>
        <w:tc>
          <w:tcPr>
            <w:tcW w:w="1444" w:type="dxa"/>
          </w:tcPr>
          <w:p>
            <w:pPr>
              <w:pStyle w:val="0"/>
            </w:pPr>
            <w:r>
              <w:rPr>
                <w:sz w:val="24"/>
              </w:rPr>
              <w:t xml:space="preserve">X</w:t>
            </w:r>
          </w:p>
        </w:tc>
        <w:tc>
          <w:tcPr>
            <w:tcW w:w="1264" w:type="dxa"/>
          </w:tcPr>
          <w:p>
            <w:pPr>
              <w:pStyle w:val="0"/>
            </w:pPr>
            <w:r>
              <w:rPr>
                <w:sz w:val="24"/>
              </w:rPr>
              <w:t xml:space="preserve">207790,0</w:t>
            </w:r>
          </w:p>
        </w:tc>
        <w:tc>
          <w:tcPr>
            <w:tcW w:w="1189" w:type="dxa"/>
          </w:tcPr>
          <w:p>
            <w:pPr>
              <w:pStyle w:val="0"/>
            </w:pPr>
            <w:r>
              <w:rPr>
                <w:sz w:val="24"/>
              </w:rPr>
              <w:t xml:space="preserve">X</w:t>
            </w:r>
          </w:p>
        </w:tc>
      </w:tr>
      <w:tr>
        <w:tc>
          <w:tcPr>
            <w:tcW w:w="2899" w:type="dxa"/>
          </w:tcPr>
          <w:p>
            <w:pPr>
              <w:pStyle w:val="0"/>
            </w:pPr>
            <w:r>
              <w:rPr>
                <w:sz w:val="24"/>
              </w:rPr>
              <w:t xml:space="preserve">ПЭТ-КТ при онкологических заболеваниях (сумма </w:t>
            </w:r>
            <w:hyperlink w:history="0" w:anchor="P4858" w:tooltip="33.7.7">
              <w:r>
                <w:rPr>
                  <w:sz w:val="24"/>
                  <w:color w:val="0000ff"/>
                </w:rPr>
                <w:t xml:space="preserve">строк 33.7.7</w:t>
              </w:r>
            </w:hyperlink>
            <w:r>
              <w:rPr>
                <w:sz w:val="24"/>
              </w:rPr>
              <w:t xml:space="preserve"> + </w:t>
            </w:r>
            <w:hyperlink w:history="0" w:anchor="P5318" w:tooltip="41.7.7">
              <w:r>
                <w:rPr>
                  <w:sz w:val="24"/>
                  <w:color w:val="0000ff"/>
                </w:rPr>
                <w:t xml:space="preserve">41.7.7</w:t>
              </w:r>
            </w:hyperlink>
            <w:r>
              <w:rPr>
                <w:sz w:val="24"/>
              </w:rPr>
              <w:t xml:space="preserve"> + </w:t>
            </w:r>
            <w:hyperlink w:history="0" w:anchor="P5778" w:tooltip="49.7.7">
              <w:r>
                <w:rPr>
                  <w:sz w:val="24"/>
                  <w:color w:val="0000ff"/>
                </w:rPr>
                <w:t xml:space="preserve">49.7.7</w:t>
              </w:r>
            </w:hyperlink>
            <w:r>
              <w:rPr>
                <w:sz w:val="24"/>
              </w:rPr>
              <w:t xml:space="preserve">)</w:t>
            </w:r>
          </w:p>
        </w:tc>
        <w:tc>
          <w:tcPr>
            <w:tcW w:w="814" w:type="dxa"/>
          </w:tcPr>
          <w:p>
            <w:pPr>
              <w:pStyle w:val="0"/>
            </w:pPr>
            <w:r>
              <w:rPr>
                <w:sz w:val="24"/>
              </w:rPr>
              <w:t xml:space="preserve">23.7.7</w:t>
            </w:r>
          </w:p>
        </w:tc>
        <w:tc>
          <w:tcPr>
            <w:tcW w:w="1774" w:type="dxa"/>
          </w:tcPr>
          <w:p>
            <w:pPr>
              <w:pStyle w:val="0"/>
            </w:pPr>
            <w:r>
              <w:rPr>
                <w:sz w:val="24"/>
              </w:rPr>
              <w:t xml:space="preserve">исследования</w:t>
            </w:r>
          </w:p>
        </w:tc>
        <w:tc>
          <w:tcPr>
            <w:tcW w:w="1759" w:type="dxa"/>
          </w:tcPr>
          <w:p>
            <w:pPr>
              <w:pStyle w:val="0"/>
            </w:pPr>
            <w:r>
              <w:rPr>
                <w:sz w:val="24"/>
              </w:rPr>
              <w:t xml:space="preserve">0,002009</w:t>
            </w:r>
          </w:p>
        </w:tc>
        <w:tc>
          <w:tcPr>
            <w:tcW w:w="1759" w:type="dxa"/>
          </w:tcPr>
          <w:p>
            <w:pPr>
              <w:pStyle w:val="0"/>
            </w:pPr>
            <w:r>
              <w:rPr>
                <w:sz w:val="24"/>
              </w:rPr>
              <w:t xml:space="preserve">41093,9</w:t>
            </w:r>
          </w:p>
        </w:tc>
        <w:tc>
          <w:tcPr>
            <w:tcW w:w="1444" w:type="dxa"/>
          </w:tcPr>
          <w:p>
            <w:pPr>
              <w:pStyle w:val="0"/>
            </w:pPr>
            <w:r>
              <w:rPr>
                <w:sz w:val="24"/>
              </w:rPr>
              <w:t xml:space="preserve">X</w:t>
            </w:r>
          </w:p>
        </w:tc>
        <w:tc>
          <w:tcPr>
            <w:tcW w:w="904" w:type="dxa"/>
          </w:tcPr>
          <w:p>
            <w:pPr>
              <w:pStyle w:val="0"/>
            </w:pPr>
            <w:r>
              <w:rPr>
                <w:sz w:val="24"/>
              </w:rPr>
              <w:t xml:space="preserve">82,6</w:t>
            </w:r>
          </w:p>
        </w:tc>
        <w:tc>
          <w:tcPr>
            <w:tcW w:w="1444" w:type="dxa"/>
          </w:tcPr>
          <w:p>
            <w:pPr>
              <w:pStyle w:val="0"/>
            </w:pPr>
            <w:r>
              <w:rPr>
                <w:sz w:val="24"/>
              </w:rPr>
              <w:t xml:space="preserve">X</w:t>
            </w:r>
          </w:p>
        </w:tc>
        <w:tc>
          <w:tcPr>
            <w:tcW w:w="1264" w:type="dxa"/>
          </w:tcPr>
          <w:p>
            <w:pPr>
              <w:pStyle w:val="0"/>
            </w:pPr>
            <w:r>
              <w:rPr>
                <w:sz w:val="24"/>
              </w:rPr>
              <w:t xml:space="preserve">133719,4</w:t>
            </w:r>
          </w:p>
        </w:tc>
        <w:tc>
          <w:tcPr>
            <w:tcW w:w="1189" w:type="dxa"/>
          </w:tcPr>
          <w:p>
            <w:pPr>
              <w:pStyle w:val="0"/>
            </w:pPr>
            <w:r>
              <w:rPr>
                <w:sz w:val="24"/>
              </w:rPr>
              <w:t xml:space="preserve">X</w:t>
            </w:r>
          </w:p>
        </w:tc>
      </w:tr>
      <w:tr>
        <w:tc>
          <w:tcPr>
            <w:tcW w:w="2899" w:type="dxa"/>
          </w:tcPr>
          <w:p>
            <w:pPr>
              <w:pStyle w:val="0"/>
            </w:pPr>
            <w:r>
              <w:rPr>
                <w:sz w:val="24"/>
              </w:rPr>
              <w:t xml:space="preserve">ОФЭКТ/КТ (сумма </w:t>
            </w:r>
            <w:hyperlink w:history="0" w:anchor="P4868" w:tooltip="33.7.8">
              <w:r>
                <w:rPr>
                  <w:sz w:val="24"/>
                  <w:color w:val="0000ff"/>
                </w:rPr>
                <w:t xml:space="preserve">строк 33.7.8</w:t>
              </w:r>
            </w:hyperlink>
            <w:r>
              <w:rPr>
                <w:sz w:val="24"/>
              </w:rPr>
              <w:t xml:space="preserve"> + </w:t>
            </w:r>
            <w:hyperlink w:history="0" w:anchor="P5328" w:tooltip="41.7.8">
              <w:r>
                <w:rPr>
                  <w:sz w:val="24"/>
                  <w:color w:val="0000ff"/>
                </w:rPr>
                <w:t xml:space="preserve">41.7.8</w:t>
              </w:r>
            </w:hyperlink>
            <w:r>
              <w:rPr>
                <w:sz w:val="24"/>
              </w:rPr>
              <w:t xml:space="preserve"> + </w:t>
            </w:r>
            <w:hyperlink w:history="0" w:anchor="P5788" w:tooltip="49.7.8">
              <w:r>
                <w:rPr>
                  <w:sz w:val="24"/>
                  <w:color w:val="0000ff"/>
                </w:rPr>
                <w:t xml:space="preserve">49.7.8</w:t>
              </w:r>
            </w:hyperlink>
            <w:r>
              <w:rPr>
                <w:sz w:val="24"/>
              </w:rPr>
              <w:t xml:space="preserve">)</w:t>
            </w:r>
          </w:p>
        </w:tc>
        <w:tc>
          <w:tcPr>
            <w:tcW w:w="814" w:type="dxa"/>
          </w:tcPr>
          <w:p>
            <w:pPr>
              <w:pStyle w:val="0"/>
            </w:pPr>
            <w:r>
              <w:rPr>
                <w:sz w:val="24"/>
              </w:rPr>
              <w:t xml:space="preserve">23.7.8</w:t>
            </w:r>
          </w:p>
        </w:tc>
        <w:tc>
          <w:tcPr>
            <w:tcW w:w="1774" w:type="dxa"/>
          </w:tcPr>
          <w:p>
            <w:pPr>
              <w:pStyle w:val="0"/>
            </w:pPr>
            <w:r>
              <w:rPr>
                <w:sz w:val="24"/>
              </w:rPr>
              <w:t xml:space="preserve">исследования</w:t>
            </w:r>
          </w:p>
        </w:tc>
        <w:tc>
          <w:tcPr>
            <w:tcW w:w="1759" w:type="dxa"/>
          </w:tcPr>
          <w:p>
            <w:pPr>
              <w:pStyle w:val="0"/>
            </w:pPr>
            <w:r>
              <w:rPr>
                <w:sz w:val="24"/>
              </w:rPr>
              <w:t xml:space="preserve">0,001967</w:t>
            </w:r>
          </w:p>
        </w:tc>
        <w:tc>
          <w:tcPr>
            <w:tcW w:w="1759" w:type="dxa"/>
          </w:tcPr>
          <w:p>
            <w:pPr>
              <w:pStyle w:val="0"/>
            </w:pPr>
            <w:r>
              <w:rPr>
                <w:sz w:val="24"/>
              </w:rPr>
              <w:t xml:space="preserve">8715,4</w:t>
            </w:r>
          </w:p>
        </w:tc>
        <w:tc>
          <w:tcPr>
            <w:tcW w:w="1444" w:type="dxa"/>
          </w:tcPr>
          <w:p>
            <w:pPr>
              <w:pStyle w:val="0"/>
            </w:pPr>
            <w:r>
              <w:rPr>
                <w:sz w:val="24"/>
              </w:rPr>
              <w:t xml:space="preserve">X</w:t>
            </w:r>
          </w:p>
        </w:tc>
        <w:tc>
          <w:tcPr>
            <w:tcW w:w="904" w:type="dxa"/>
          </w:tcPr>
          <w:p>
            <w:pPr>
              <w:pStyle w:val="0"/>
            </w:pPr>
            <w:r>
              <w:rPr>
                <w:sz w:val="24"/>
              </w:rPr>
              <w:t xml:space="preserve">17,1</w:t>
            </w:r>
          </w:p>
        </w:tc>
        <w:tc>
          <w:tcPr>
            <w:tcW w:w="1444" w:type="dxa"/>
          </w:tcPr>
          <w:p>
            <w:pPr>
              <w:pStyle w:val="0"/>
            </w:pPr>
            <w:r>
              <w:rPr>
                <w:sz w:val="24"/>
              </w:rPr>
              <w:t xml:space="preserve">X</w:t>
            </w:r>
          </w:p>
        </w:tc>
        <w:tc>
          <w:tcPr>
            <w:tcW w:w="1264" w:type="dxa"/>
          </w:tcPr>
          <w:p>
            <w:pPr>
              <w:pStyle w:val="0"/>
            </w:pPr>
            <w:r>
              <w:rPr>
                <w:sz w:val="24"/>
              </w:rPr>
              <w:t xml:space="preserve">27767,3</w:t>
            </w:r>
          </w:p>
        </w:tc>
        <w:tc>
          <w:tcPr>
            <w:tcW w:w="1189" w:type="dxa"/>
          </w:tcPr>
          <w:p>
            <w:pPr>
              <w:pStyle w:val="0"/>
            </w:pPr>
            <w:r>
              <w:rPr>
                <w:sz w:val="24"/>
              </w:rPr>
              <w:t xml:space="preserve">X</w:t>
            </w:r>
          </w:p>
        </w:tc>
      </w:tr>
      <w:tr>
        <w:tc>
          <w:tcPr>
            <w:tcW w:w="2899" w:type="dxa"/>
          </w:tcPr>
          <w:p>
            <w:pPr>
              <w:pStyle w:val="0"/>
            </w:pPr>
            <w:r>
              <w:rPr>
                <w:sz w:val="24"/>
              </w:rPr>
              <w:t xml:space="preserve">2.1.8. школа для больных с хроническими заболеваниями (сумма </w:t>
            </w:r>
            <w:hyperlink w:history="0" w:anchor="P4878" w:tooltip="33.8">
              <w:r>
                <w:rPr>
                  <w:sz w:val="24"/>
                  <w:color w:val="0000ff"/>
                </w:rPr>
                <w:t xml:space="preserve">строк 33.8</w:t>
              </w:r>
            </w:hyperlink>
            <w:r>
              <w:rPr>
                <w:sz w:val="24"/>
              </w:rPr>
              <w:t xml:space="preserve"> + </w:t>
            </w:r>
            <w:hyperlink w:history="0" w:anchor="P5338" w:tooltip="41.8">
              <w:r>
                <w:rPr>
                  <w:sz w:val="24"/>
                  <w:color w:val="0000ff"/>
                </w:rPr>
                <w:t xml:space="preserve">41.8</w:t>
              </w:r>
            </w:hyperlink>
            <w:r>
              <w:rPr>
                <w:sz w:val="24"/>
              </w:rPr>
              <w:t xml:space="preserve"> + </w:t>
            </w:r>
            <w:hyperlink w:history="0" w:anchor="P5798" w:tooltip="49.8">
              <w:r>
                <w:rPr>
                  <w:sz w:val="24"/>
                  <w:color w:val="0000ff"/>
                </w:rPr>
                <w:t xml:space="preserve">49.8</w:t>
              </w:r>
            </w:hyperlink>
            <w:r>
              <w:rPr>
                <w:sz w:val="24"/>
              </w:rPr>
              <w:t xml:space="preserve">)</w:t>
            </w:r>
          </w:p>
        </w:tc>
        <w:tc>
          <w:tcPr>
            <w:tcW w:w="814" w:type="dxa"/>
          </w:tcPr>
          <w:p>
            <w:pPr>
              <w:pStyle w:val="0"/>
            </w:pPr>
            <w:r>
              <w:rPr>
                <w:sz w:val="24"/>
              </w:rPr>
              <w:t xml:space="preserve">23.8</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0,142166</w:t>
            </w:r>
          </w:p>
        </w:tc>
        <w:tc>
          <w:tcPr>
            <w:tcW w:w="1759" w:type="dxa"/>
          </w:tcPr>
          <w:p>
            <w:pPr>
              <w:pStyle w:val="0"/>
            </w:pPr>
            <w:r>
              <w:rPr>
                <w:sz w:val="24"/>
              </w:rPr>
              <w:t xml:space="preserve">2565,3</w:t>
            </w:r>
          </w:p>
        </w:tc>
        <w:tc>
          <w:tcPr>
            <w:tcW w:w="1444" w:type="dxa"/>
          </w:tcPr>
          <w:p>
            <w:pPr>
              <w:pStyle w:val="0"/>
            </w:pPr>
            <w:r>
              <w:rPr>
                <w:sz w:val="24"/>
              </w:rPr>
              <w:t xml:space="preserve">X</w:t>
            </w:r>
          </w:p>
        </w:tc>
        <w:tc>
          <w:tcPr>
            <w:tcW w:w="904" w:type="dxa"/>
          </w:tcPr>
          <w:p>
            <w:pPr>
              <w:pStyle w:val="0"/>
            </w:pPr>
            <w:r>
              <w:rPr>
                <w:sz w:val="24"/>
              </w:rPr>
              <w:t xml:space="preserve">364,7</w:t>
            </w:r>
          </w:p>
        </w:tc>
        <w:tc>
          <w:tcPr>
            <w:tcW w:w="1444" w:type="dxa"/>
          </w:tcPr>
          <w:p>
            <w:pPr>
              <w:pStyle w:val="0"/>
            </w:pPr>
            <w:r>
              <w:rPr>
                <w:sz w:val="24"/>
              </w:rPr>
              <w:t xml:space="preserve">X</w:t>
            </w:r>
          </w:p>
        </w:tc>
        <w:tc>
          <w:tcPr>
            <w:tcW w:w="1264" w:type="dxa"/>
          </w:tcPr>
          <w:p>
            <w:pPr>
              <w:pStyle w:val="0"/>
            </w:pPr>
            <w:r>
              <w:rPr>
                <w:sz w:val="24"/>
              </w:rPr>
              <w:t xml:space="preserve">590647,5</w:t>
            </w:r>
          </w:p>
        </w:tc>
        <w:tc>
          <w:tcPr>
            <w:tcW w:w="1189" w:type="dxa"/>
          </w:tcPr>
          <w:p>
            <w:pPr>
              <w:pStyle w:val="0"/>
            </w:pPr>
            <w:r>
              <w:rPr>
                <w:sz w:val="24"/>
              </w:rPr>
              <w:t xml:space="preserve">X</w:t>
            </w:r>
          </w:p>
        </w:tc>
      </w:tr>
      <w:tr>
        <w:tc>
          <w:tcPr>
            <w:tcW w:w="2899" w:type="dxa"/>
          </w:tcPr>
          <w:p>
            <w:pPr>
              <w:pStyle w:val="0"/>
            </w:pPr>
            <w:r>
              <w:rPr>
                <w:sz w:val="24"/>
              </w:rPr>
              <w:t xml:space="preserve">школа сахарного диабета (сумма </w:t>
            </w:r>
            <w:hyperlink w:history="0" w:anchor="P4888" w:tooltip="33.8.1">
              <w:r>
                <w:rPr>
                  <w:sz w:val="24"/>
                  <w:color w:val="0000ff"/>
                </w:rPr>
                <w:t xml:space="preserve">строк 33.8.1</w:t>
              </w:r>
            </w:hyperlink>
            <w:r>
              <w:rPr>
                <w:sz w:val="24"/>
              </w:rPr>
              <w:t xml:space="preserve"> + </w:t>
            </w:r>
            <w:hyperlink w:history="0" w:anchor="P5348" w:tooltip="41.8.1">
              <w:r>
                <w:rPr>
                  <w:sz w:val="24"/>
                  <w:color w:val="0000ff"/>
                </w:rPr>
                <w:t xml:space="preserve">41.8.1</w:t>
              </w:r>
            </w:hyperlink>
            <w:r>
              <w:rPr>
                <w:sz w:val="24"/>
              </w:rPr>
              <w:t xml:space="preserve"> + </w:t>
            </w:r>
            <w:hyperlink w:history="0" w:anchor="P5808" w:tooltip="49.8.1">
              <w:r>
                <w:rPr>
                  <w:sz w:val="24"/>
                  <w:color w:val="0000ff"/>
                </w:rPr>
                <w:t xml:space="preserve">49.8.1</w:t>
              </w:r>
            </w:hyperlink>
            <w:r>
              <w:rPr>
                <w:sz w:val="24"/>
              </w:rPr>
              <w:t xml:space="preserve">)</w:t>
            </w:r>
          </w:p>
        </w:tc>
        <w:tc>
          <w:tcPr>
            <w:tcW w:w="814" w:type="dxa"/>
          </w:tcPr>
          <w:p>
            <w:pPr>
              <w:pStyle w:val="0"/>
            </w:pPr>
            <w:r>
              <w:rPr>
                <w:sz w:val="24"/>
              </w:rPr>
              <w:t xml:space="preserve">23.8.1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0,008639</w:t>
            </w:r>
          </w:p>
        </w:tc>
        <w:tc>
          <w:tcPr>
            <w:tcW w:w="1759" w:type="dxa"/>
          </w:tcPr>
          <w:p>
            <w:pPr>
              <w:pStyle w:val="0"/>
            </w:pPr>
            <w:r>
              <w:rPr>
                <w:sz w:val="24"/>
              </w:rPr>
              <w:t xml:space="preserve">2375,2</w:t>
            </w:r>
          </w:p>
        </w:tc>
        <w:tc>
          <w:tcPr>
            <w:tcW w:w="1444" w:type="dxa"/>
          </w:tcPr>
          <w:p>
            <w:pPr>
              <w:pStyle w:val="0"/>
            </w:pPr>
            <w:r>
              <w:rPr>
                <w:sz w:val="24"/>
              </w:rPr>
              <w:t xml:space="preserve">X</w:t>
            </w:r>
          </w:p>
        </w:tc>
        <w:tc>
          <w:tcPr>
            <w:tcW w:w="904" w:type="dxa"/>
          </w:tcPr>
          <w:p>
            <w:pPr>
              <w:pStyle w:val="0"/>
            </w:pPr>
            <w:r>
              <w:rPr>
                <w:sz w:val="24"/>
              </w:rPr>
              <w:t xml:space="preserve">20,5</w:t>
            </w:r>
          </w:p>
        </w:tc>
        <w:tc>
          <w:tcPr>
            <w:tcW w:w="1444" w:type="dxa"/>
          </w:tcPr>
          <w:p>
            <w:pPr>
              <w:pStyle w:val="0"/>
            </w:pPr>
            <w:r>
              <w:rPr>
                <w:sz w:val="24"/>
              </w:rPr>
              <w:t xml:space="preserve">X</w:t>
            </w:r>
          </w:p>
        </w:tc>
        <w:tc>
          <w:tcPr>
            <w:tcW w:w="1264" w:type="dxa"/>
          </w:tcPr>
          <w:p>
            <w:pPr>
              <w:pStyle w:val="0"/>
            </w:pPr>
            <w:r>
              <w:rPr>
                <w:sz w:val="24"/>
              </w:rPr>
              <w:t xml:space="preserve">33233,7</w:t>
            </w:r>
          </w:p>
        </w:tc>
        <w:tc>
          <w:tcPr>
            <w:tcW w:w="1189" w:type="dxa"/>
          </w:tcPr>
          <w:p>
            <w:pPr>
              <w:pStyle w:val="0"/>
            </w:pPr>
            <w:r>
              <w:rPr>
                <w:sz w:val="24"/>
              </w:rPr>
              <w:t xml:space="preserve">X</w:t>
            </w:r>
          </w:p>
        </w:tc>
      </w:tr>
      <w:tr>
        <w:tc>
          <w:tcPr>
            <w:tcW w:w="2899" w:type="dxa"/>
          </w:tcPr>
          <w:p>
            <w:pPr>
              <w:pStyle w:val="0"/>
            </w:pPr>
            <w:r>
              <w:rPr>
                <w:sz w:val="24"/>
              </w:rPr>
              <w:t xml:space="preserve">2.1.9. диспансерное наблюдение (сумма </w:t>
            </w:r>
            <w:hyperlink w:history="0" w:anchor="P4898" w:tooltip="33.9">
              <w:r>
                <w:rPr>
                  <w:sz w:val="24"/>
                  <w:color w:val="0000ff"/>
                </w:rPr>
                <w:t xml:space="preserve">строк 33.9</w:t>
              </w:r>
            </w:hyperlink>
            <w:r>
              <w:rPr>
                <w:sz w:val="24"/>
              </w:rPr>
              <w:t xml:space="preserve"> + </w:t>
            </w:r>
            <w:hyperlink w:history="0" w:anchor="P5358" w:tooltip="41.9">
              <w:r>
                <w:rPr>
                  <w:sz w:val="24"/>
                  <w:color w:val="0000ff"/>
                </w:rPr>
                <w:t xml:space="preserve">41.9</w:t>
              </w:r>
            </w:hyperlink>
            <w:r>
              <w:rPr>
                <w:sz w:val="24"/>
              </w:rPr>
              <w:t xml:space="preserve"> + </w:t>
            </w:r>
            <w:hyperlink w:history="0" w:anchor="P5818" w:tooltip="49.9">
              <w:r>
                <w:rPr>
                  <w:sz w:val="24"/>
                  <w:color w:val="0000ff"/>
                </w:rPr>
                <w:t xml:space="preserve">49.9</w:t>
              </w:r>
            </w:hyperlink>
            <w:r>
              <w:rPr>
                <w:sz w:val="24"/>
              </w:rPr>
              <w:t xml:space="preserve">), в том числе по поводу:</w:t>
            </w:r>
          </w:p>
        </w:tc>
        <w:tc>
          <w:tcPr>
            <w:tcW w:w="814" w:type="dxa"/>
          </w:tcPr>
          <w:p>
            <w:pPr>
              <w:pStyle w:val="0"/>
            </w:pPr>
            <w:r>
              <w:rPr>
                <w:sz w:val="24"/>
              </w:rPr>
              <w:t xml:space="preserve">23.9</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0,244352</w:t>
            </w:r>
          </w:p>
        </w:tc>
        <w:tc>
          <w:tcPr>
            <w:tcW w:w="1759" w:type="dxa"/>
          </w:tcPr>
          <w:p>
            <w:pPr>
              <w:pStyle w:val="0"/>
            </w:pPr>
            <w:r>
              <w:rPr>
                <w:sz w:val="24"/>
              </w:rPr>
              <w:t xml:space="preserve">5112,0</w:t>
            </w:r>
          </w:p>
        </w:tc>
        <w:tc>
          <w:tcPr>
            <w:tcW w:w="1444" w:type="dxa"/>
          </w:tcPr>
          <w:p>
            <w:pPr>
              <w:pStyle w:val="0"/>
            </w:pPr>
            <w:r>
              <w:rPr>
                <w:sz w:val="24"/>
              </w:rPr>
              <w:t xml:space="preserve">X</w:t>
            </w:r>
          </w:p>
        </w:tc>
        <w:tc>
          <w:tcPr>
            <w:tcW w:w="904" w:type="dxa"/>
          </w:tcPr>
          <w:p>
            <w:pPr>
              <w:pStyle w:val="0"/>
            </w:pPr>
            <w:r>
              <w:rPr>
                <w:sz w:val="24"/>
              </w:rPr>
              <w:t xml:space="preserve">1249,1</w:t>
            </w:r>
          </w:p>
        </w:tc>
        <w:tc>
          <w:tcPr>
            <w:tcW w:w="1444" w:type="dxa"/>
          </w:tcPr>
          <w:p>
            <w:pPr>
              <w:pStyle w:val="0"/>
            </w:pPr>
            <w:r>
              <w:rPr>
                <w:sz w:val="24"/>
              </w:rPr>
              <w:t xml:space="preserve">X</w:t>
            </w:r>
          </w:p>
        </w:tc>
        <w:tc>
          <w:tcPr>
            <w:tcW w:w="1264" w:type="dxa"/>
          </w:tcPr>
          <w:p>
            <w:pPr>
              <w:pStyle w:val="0"/>
            </w:pPr>
            <w:r>
              <w:rPr>
                <w:sz w:val="24"/>
              </w:rPr>
              <w:t xml:space="preserve">2023034,1</w:t>
            </w:r>
          </w:p>
        </w:tc>
        <w:tc>
          <w:tcPr>
            <w:tcW w:w="1189" w:type="dxa"/>
          </w:tcPr>
          <w:p>
            <w:pPr>
              <w:pStyle w:val="0"/>
            </w:pPr>
            <w:r>
              <w:rPr>
                <w:sz w:val="24"/>
              </w:rPr>
              <w:t xml:space="preserve">X</w:t>
            </w:r>
          </w:p>
        </w:tc>
      </w:tr>
      <w:tr>
        <w:tc>
          <w:tcPr>
            <w:tcW w:w="2899" w:type="dxa"/>
          </w:tcPr>
          <w:p>
            <w:pPr>
              <w:pStyle w:val="0"/>
            </w:pPr>
            <w:r>
              <w:rPr>
                <w:sz w:val="24"/>
              </w:rPr>
              <w:t xml:space="preserve">онкологических заболеваний (сумма </w:t>
            </w:r>
            <w:hyperlink w:history="0" w:anchor="P4908" w:tooltip="33.9.1">
              <w:r>
                <w:rPr>
                  <w:sz w:val="24"/>
                  <w:color w:val="0000ff"/>
                </w:rPr>
                <w:t xml:space="preserve">строк 33.9.1</w:t>
              </w:r>
            </w:hyperlink>
            <w:r>
              <w:rPr>
                <w:sz w:val="24"/>
              </w:rPr>
              <w:t xml:space="preserve"> + </w:t>
            </w:r>
            <w:hyperlink w:history="0" w:anchor="P5368" w:tooltip="41.9.1">
              <w:r>
                <w:rPr>
                  <w:sz w:val="24"/>
                  <w:color w:val="0000ff"/>
                </w:rPr>
                <w:t xml:space="preserve">41.9.1</w:t>
              </w:r>
            </w:hyperlink>
            <w:r>
              <w:rPr>
                <w:sz w:val="24"/>
              </w:rPr>
              <w:t xml:space="preserve"> + </w:t>
            </w:r>
            <w:hyperlink w:history="0" w:anchor="P5828" w:tooltip="49.9.1">
              <w:r>
                <w:rPr>
                  <w:sz w:val="24"/>
                  <w:color w:val="0000ff"/>
                </w:rPr>
                <w:t xml:space="preserve">49.9.1</w:t>
              </w:r>
            </w:hyperlink>
            <w:r>
              <w:rPr>
                <w:sz w:val="24"/>
              </w:rPr>
              <w:t xml:space="preserve">)</w:t>
            </w:r>
          </w:p>
        </w:tc>
        <w:tc>
          <w:tcPr>
            <w:tcW w:w="814" w:type="dxa"/>
          </w:tcPr>
          <w:p>
            <w:pPr>
              <w:pStyle w:val="0"/>
            </w:pPr>
            <w:r>
              <w:rPr>
                <w:sz w:val="24"/>
              </w:rPr>
              <w:t xml:space="preserve">23.9.1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0,017036</w:t>
            </w:r>
          </w:p>
        </w:tc>
        <w:tc>
          <w:tcPr>
            <w:tcW w:w="1759" w:type="dxa"/>
          </w:tcPr>
          <w:p>
            <w:pPr>
              <w:pStyle w:val="0"/>
            </w:pPr>
            <w:r>
              <w:rPr>
                <w:sz w:val="24"/>
              </w:rPr>
              <w:t xml:space="preserve">7586,2</w:t>
            </w:r>
          </w:p>
        </w:tc>
        <w:tc>
          <w:tcPr>
            <w:tcW w:w="1444" w:type="dxa"/>
          </w:tcPr>
          <w:p>
            <w:pPr>
              <w:pStyle w:val="0"/>
            </w:pPr>
            <w:r>
              <w:rPr>
                <w:sz w:val="24"/>
              </w:rPr>
              <w:t xml:space="preserve">X</w:t>
            </w:r>
          </w:p>
        </w:tc>
        <w:tc>
          <w:tcPr>
            <w:tcW w:w="904" w:type="dxa"/>
          </w:tcPr>
          <w:p>
            <w:pPr>
              <w:pStyle w:val="0"/>
            </w:pPr>
            <w:r>
              <w:rPr>
                <w:sz w:val="24"/>
              </w:rPr>
              <w:t xml:space="preserve">129,2</w:t>
            </w:r>
          </w:p>
        </w:tc>
        <w:tc>
          <w:tcPr>
            <w:tcW w:w="1444" w:type="dxa"/>
          </w:tcPr>
          <w:p>
            <w:pPr>
              <w:pStyle w:val="0"/>
            </w:pPr>
            <w:r>
              <w:rPr>
                <w:sz w:val="24"/>
              </w:rPr>
              <w:t xml:space="preserve">X</w:t>
            </w:r>
          </w:p>
        </w:tc>
        <w:tc>
          <w:tcPr>
            <w:tcW w:w="1264" w:type="dxa"/>
          </w:tcPr>
          <w:p>
            <w:pPr>
              <w:pStyle w:val="0"/>
            </w:pPr>
            <w:r>
              <w:rPr>
                <w:sz w:val="24"/>
              </w:rPr>
              <w:t xml:space="preserve">209303,3</w:t>
            </w:r>
          </w:p>
        </w:tc>
        <w:tc>
          <w:tcPr>
            <w:tcW w:w="1189" w:type="dxa"/>
          </w:tcPr>
          <w:p>
            <w:pPr>
              <w:pStyle w:val="0"/>
            </w:pPr>
            <w:r>
              <w:rPr>
                <w:sz w:val="24"/>
              </w:rPr>
              <w:t xml:space="preserve">X</w:t>
            </w:r>
          </w:p>
        </w:tc>
      </w:tr>
      <w:tr>
        <w:tc>
          <w:tcPr>
            <w:tcW w:w="2899" w:type="dxa"/>
          </w:tcPr>
          <w:p>
            <w:pPr>
              <w:pStyle w:val="0"/>
            </w:pPr>
            <w:r>
              <w:rPr>
                <w:sz w:val="24"/>
              </w:rPr>
              <w:t xml:space="preserve">сахарного диабета (сумма </w:t>
            </w:r>
            <w:hyperlink w:history="0" w:anchor="P4918" w:tooltip="33.9.2">
              <w:r>
                <w:rPr>
                  <w:sz w:val="24"/>
                  <w:color w:val="0000ff"/>
                </w:rPr>
                <w:t xml:space="preserve">строк 33.9.2</w:t>
              </w:r>
            </w:hyperlink>
            <w:r>
              <w:rPr>
                <w:sz w:val="24"/>
              </w:rPr>
              <w:t xml:space="preserve"> + </w:t>
            </w:r>
            <w:hyperlink w:history="0" w:anchor="P5378" w:tooltip="41.9.2">
              <w:r>
                <w:rPr>
                  <w:sz w:val="24"/>
                  <w:color w:val="0000ff"/>
                </w:rPr>
                <w:t xml:space="preserve">41.9.2</w:t>
              </w:r>
            </w:hyperlink>
            <w:r>
              <w:rPr>
                <w:sz w:val="24"/>
              </w:rPr>
              <w:t xml:space="preserve"> + </w:t>
            </w:r>
            <w:hyperlink w:history="0" w:anchor="P5838" w:tooltip="49.9.2">
              <w:r>
                <w:rPr>
                  <w:sz w:val="24"/>
                  <w:color w:val="0000ff"/>
                </w:rPr>
                <w:t xml:space="preserve">49.9.2</w:t>
              </w:r>
            </w:hyperlink>
            <w:r>
              <w:rPr>
                <w:sz w:val="24"/>
              </w:rPr>
              <w:t xml:space="preserve">)</w:t>
            </w:r>
          </w:p>
        </w:tc>
        <w:tc>
          <w:tcPr>
            <w:tcW w:w="814" w:type="dxa"/>
          </w:tcPr>
          <w:p>
            <w:pPr>
              <w:pStyle w:val="0"/>
            </w:pPr>
            <w:r>
              <w:rPr>
                <w:sz w:val="24"/>
              </w:rPr>
              <w:t xml:space="preserve">23.9.2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0,059800</w:t>
            </w:r>
          </w:p>
        </w:tc>
        <w:tc>
          <w:tcPr>
            <w:tcW w:w="1759" w:type="dxa"/>
          </w:tcPr>
          <w:p>
            <w:pPr>
              <w:pStyle w:val="0"/>
            </w:pPr>
            <w:r>
              <w:rPr>
                <w:sz w:val="24"/>
              </w:rPr>
              <w:t xml:space="preserve">2864,2</w:t>
            </w:r>
          </w:p>
        </w:tc>
        <w:tc>
          <w:tcPr>
            <w:tcW w:w="1444" w:type="dxa"/>
          </w:tcPr>
          <w:p>
            <w:pPr>
              <w:pStyle w:val="0"/>
            </w:pPr>
            <w:r>
              <w:rPr>
                <w:sz w:val="24"/>
              </w:rPr>
              <w:t xml:space="preserve">X</w:t>
            </w:r>
          </w:p>
        </w:tc>
        <w:tc>
          <w:tcPr>
            <w:tcW w:w="904" w:type="dxa"/>
          </w:tcPr>
          <w:p>
            <w:pPr>
              <w:pStyle w:val="0"/>
            </w:pPr>
            <w:r>
              <w:rPr>
                <w:sz w:val="24"/>
              </w:rPr>
              <w:t xml:space="preserve">171,3</w:t>
            </w:r>
          </w:p>
        </w:tc>
        <w:tc>
          <w:tcPr>
            <w:tcW w:w="1444" w:type="dxa"/>
          </w:tcPr>
          <w:p>
            <w:pPr>
              <w:pStyle w:val="0"/>
            </w:pPr>
            <w:r>
              <w:rPr>
                <w:sz w:val="24"/>
              </w:rPr>
              <w:t xml:space="preserve">X</w:t>
            </w:r>
          </w:p>
        </w:tc>
        <w:tc>
          <w:tcPr>
            <w:tcW w:w="1264" w:type="dxa"/>
          </w:tcPr>
          <w:p>
            <w:pPr>
              <w:pStyle w:val="0"/>
            </w:pPr>
            <w:r>
              <w:rPr>
                <w:sz w:val="24"/>
              </w:rPr>
              <w:t xml:space="preserve">277391,2</w:t>
            </w:r>
          </w:p>
        </w:tc>
        <w:tc>
          <w:tcPr>
            <w:tcW w:w="1189" w:type="dxa"/>
          </w:tcPr>
          <w:p>
            <w:pPr>
              <w:pStyle w:val="0"/>
            </w:pPr>
            <w:r>
              <w:rPr>
                <w:sz w:val="24"/>
              </w:rPr>
              <w:t xml:space="preserve">X</w:t>
            </w:r>
          </w:p>
        </w:tc>
      </w:tr>
      <w:tr>
        <w:tc>
          <w:tcPr>
            <w:tcW w:w="2899" w:type="dxa"/>
          </w:tcPr>
          <w:p>
            <w:pPr>
              <w:pStyle w:val="0"/>
            </w:pPr>
            <w:r>
              <w:rPr>
                <w:sz w:val="24"/>
              </w:rPr>
              <w:t xml:space="preserve">болезней системы кровообращения (сумма </w:t>
            </w:r>
            <w:hyperlink w:history="0" w:anchor="P4928" w:tooltip="33.9.3">
              <w:r>
                <w:rPr>
                  <w:sz w:val="24"/>
                  <w:color w:val="0000ff"/>
                </w:rPr>
                <w:t xml:space="preserve">строк 33.9.3</w:t>
              </w:r>
            </w:hyperlink>
            <w:r>
              <w:rPr>
                <w:sz w:val="24"/>
              </w:rPr>
              <w:t xml:space="preserve"> + </w:t>
            </w:r>
            <w:hyperlink w:history="0" w:anchor="P5388" w:tooltip="41.9.3">
              <w:r>
                <w:rPr>
                  <w:sz w:val="24"/>
                  <w:color w:val="0000ff"/>
                </w:rPr>
                <w:t xml:space="preserve">41.9.3</w:t>
              </w:r>
            </w:hyperlink>
            <w:r>
              <w:rPr>
                <w:sz w:val="24"/>
              </w:rPr>
              <w:t xml:space="preserve"> + </w:t>
            </w:r>
            <w:hyperlink w:history="0" w:anchor="P5848" w:tooltip="49.9.3">
              <w:r>
                <w:rPr>
                  <w:sz w:val="24"/>
                  <w:color w:val="0000ff"/>
                </w:rPr>
                <w:t xml:space="preserve">49.9.3</w:t>
              </w:r>
            </w:hyperlink>
            <w:r>
              <w:rPr>
                <w:sz w:val="24"/>
              </w:rPr>
              <w:t xml:space="preserve">)</w:t>
            </w:r>
          </w:p>
        </w:tc>
        <w:tc>
          <w:tcPr>
            <w:tcW w:w="814" w:type="dxa"/>
          </w:tcPr>
          <w:p>
            <w:pPr>
              <w:pStyle w:val="0"/>
            </w:pPr>
            <w:r>
              <w:rPr>
                <w:sz w:val="24"/>
              </w:rPr>
              <w:t xml:space="preserve">23.9.3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0,132136</w:t>
            </w:r>
          </w:p>
        </w:tc>
        <w:tc>
          <w:tcPr>
            <w:tcW w:w="1759" w:type="dxa"/>
          </w:tcPr>
          <w:p>
            <w:pPr>
              <w:pStyle w:val="0"/>
            </w:pPr>
            <w:r>
              <w:rPr>
                <w:sz w:val="24"/>
              </w:rPr>
              <w:t xml:space="preserve">6369,0</w:t>
            </w:r>
          </w:p>
        </w:tc>
        <w:tc>
          <w:tcPr>
            <w:tcW w:w="1444" w:type="dxa"/>
          </w:tcPr>
          <w:p>
            <w:pPr>
              <w:pStyle w:val="0"/>
            </w:pPr>
            <w:r>
              <w:rPr>
                <w:sz w:val="24"/>
              </w:rPr>
              <w:t xml:space="preserve">X</w:t>
            </w:r>
          </w:p>
        </w:tc>
        <w:tc>
          <w:tcPr>
            <w:tcW w:w="904" w:type="dxa"/>
          </w:tcPr>
          <w:p>
            <w:pPr>
              <w:pStyle w:val="0"/>
            </w:pPr>
            <w:r>
              <w:rPr>
                <w:sz w:val="24"/>
              </w:rPr>
              <w:t xml:space="preserve">841,6</w:t>
            </w:r>
          </w:p>
        </w:tc>
        <w:tc>
          <w:tcPr>
            <w:tcW w:w="1444" w:type="dxa"/>
          </w:tcPr>
          <w:p>
            <w:pPr>
              <w:pStyle w:val="0"/>
            </w:pPr>
            <w:r>
              <w:rPr>
                <w:sz w:val="24"/>
              </w:rPr>
              <w:t xml:space="preserve">X</w:t>
            </w:r>
          </w:p>
        </w:tc>
        <w:tc>
          <w:tcPr>
            <w:tcW w:w="1264" w:type="dxa"/>
          </w:tcPr>
          <w:p>
            <w:pPr>
              <w:pStyle w:val="0"/>
            </w:pPr>
            <w:r>
              <w:rPr>
                <w:sz w:val="24"/>
              </w:rPr>
              <w:t xml:space="preserve">1362975,6</w:t>
            </w:r>
          </w:p>
        </w:tc>
        <w:tc>
          <w:tcPr>
            <w:tcW w:w="1189" w:type="dxa"/>
          </w:tcPr>
          <w:p>
            <w:pPr>
              <w:pStyle w:val="0"/>
            </w:pPr>
            <w:r>
              <w:rPr>
                <w:sz w:val="24"/>
              </w:rPr>
              <w:t xml:space="preserve">X</w:t>
            </w:r>
          </w:p>
        </w:tc>
      </w:tr>
      <w:tr>
        <w:tc>
          <w:tcPr>
            <w:tcW w:w="2899" w:type="dxa"/>
          </w:tcPr>
          <w:p>
            <w:pPr>
              <w:pStyle w:val="0"/>
            </w:pPr>
            <w:r>
              <w:rPr>
                <w:sz w:val="24"/>
              </w:rPr>
              <w:t xml:space="preserve">2.1.10. посещения с профилактическими целями центров здоровья (сумма </w:t>
            </w:r>
            <w:hyperlink w:history="0" w:anchor="P4938" w:tooltip="33.10">
              <w:r>
                <w:rPr>
                  <w:sz w:val="24"/>
                  <w:color w:val="0000ff"/>
                </w:rPr>
                <w:t xml:space="preserve">строк 33.10</w:t>
              </w:r>
            </w:hyperlink>
            <w:r>
              <w:rPr>
                <w:sz w:val="24"/>
              </w:rPr>
              <w:t xml:space="preserve"> + </w:t>
            </w:r>
            <w:hyperlink w:history="0" w:anchor="P5398" w:tooltip="41.10">
              <w:r>
                <w:rPr>
                  <w:sz w:val="24"/>
                  <w:color w:val="0000ff"/>
                </w:rPr>
                <w:t xml:space="preserve">41.10</w:t>
              </w:r>
            </w:hyperlink>
            <w:r>
              <w:rPr>
                <w:sz w:val="24"/>
              </w:rPr>
              <w:t xml:space="preserve"> + </w:t>
            </w:r>
            <w:hyperlink w:history="0" w:anchor="P5858" w:tooltip="49.10">
              <w:r>
                <w:rPr>
                  <w:sz w:val="24"/>
                  <w:color w:val="0000ff"/>
                </w:rPr>
                <w:t xml:space="preserve">49.10</w:t>
              </w:r>
            </w:hyperlink>
            <w:r>
              <w:rPr>
                <w:sz w:val="24"/>
              </w:rPr>
              <w:t xml:space="preserve">)</w:t>
            </w:r>
          </w:p>
        </w:tc>
        <w:tc>
          <w:tcPr>
            <w:tcW w:w="814" w:type="dxa"/>
          </w:tcPr>
          <w:p>
            <w:pPr>
              <w:pStyle w:val="0"/>
            </w:pPr>
            <w:r>
              <w:rPr>
                <w:sz w:val="24"/>
              </w:rPr>
              <w:t xml:space="preserve">23.10</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0,005944</w:t>
            </w:r>
          </w:p>
        </w:tc>
        <w:tc>
          <w:tcPr>
            <w:tcW w:w="1759" w:type="dxa"/>
          </w:tcPr>
          <w:p>
            <w:pPr>
              <w:pStyle w:val="0"/>
            </w:pPr>
            <w:r>
              <w:rPr>
                <w:sz w:val="24"/>
              </w:rPr>
              <w:t xml:space="preserve">4158,6</w:t>
            </w:r>
          </w:p>
        </w:tc>
        <w:tc>
          <w:tcPr>
            <w:tcW w:w="1444" w:type="dxa"/>
          </w:tcPr>
          <w:p>
            <w:pPr>
              <w:pStyle w:val="0"/>
            </w:pPr>
            <w:r>
              <w:rPr>
                <w:sz w:val="24"/>
              </w:rPr>
              <w:t xml:space="preserve">X</w:t>
            </w:r>
          </w:p>
        </w:tc>
        <w:tc>
          <w:tcPr>
            <w:tcW w:w="904" w:type="dxa"/>
          </w:tcPr>
          <w:p>
            <w:pPr>
              <w:pStyle w:val="0"/>
            </w:pPr>
            <w:r>
              <w:rPr>
                <w:sz w:val="24"/>
              </w:rPr>
              <w:t xml:space="preserve">24,7</w:t>
            </w:r>
          </w:p>
        </w:tc>
        <w:tc>
          <w:tcPr>
            <w:tcW w:w="1444" w:type="dxa"/>
          </w:tcPr>
          <w:p>
            <w:pPr>
              <w:pStyle w:val="0"/>
            </w:pPr>
            <w:r>
              <w:rPr>
                <w:sz w:val="24"/>
              </w:rPr>
              <w:t xml:space="preserve">X</w:t>
            </w:r>
          </w:p>
        </w:tc>
        <w:tc>
          <w:tcPr>
            <w:tcW w:w="1264" w:type="dxa"/>
          </w:tcPr>
          <w:p>
            <w:pPr>
              <w:pStyle w:val="0"/>
            </w:pPr>
            <w:r>
              <w:rPr>
                <w:sz w:val="24"/>
              </w:rPr>
              <w:t xml:space="preserve">40030,7</w:t>
            </w:r>
          </w:p>
        </w:tc>
        <w:tc>
          <w:tcPr>
            <w:tcW w:w="1189" w:type="dxa"/>
          </w:tcPr>
          <w:p>
            <w:pPr>
              <w:pStyle w:val="0"/>
            </w:pPr>
            <w:r>
              <w:rPr>
                <w:sz w:val="24"/>
              </w:rPr>
              <w:t xml:space="preserve">Х</w:t>
            </w:r>
          </w:p>
        </w:tc>
      </w:tr>
      <w:tr>
        <w:tc>
          <w:tcPr>
            <w:tcW w:w="289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4948" w:tooltip="34">
              <w:r>
                <w:rPr>
                  <w:sz w:val="24"/>
                  <w:color w:val="0000ff"/>
                </w:rPr>
                <w:t xml:space="preserve">строк 34</w:t>
              </w:r>
            </w:hyperlink>
            <w:r>
              <w:rPr>
                <w:sz w:val="24"/>
              </w:rPr>
              <w:t xml:space="preserve"> + </w:t>
            </w:r>
            <w:hyperlink w:history="0" w:anchor="P5408" w:tooltip="42">
              <w:r>
                <w:rPr>
                  <w:sz w:val="24"/>
                  <w:color w:val="0000ff"/>
                </w:rPr>
                <w:t xml:space="preserve">42</w:t>
              </w:r>
            </w:hyperlink>
            <w:r>
              <w:rPr>
                <w:sz w:val="24"/>
              </w:rPr>
              <w:t xml:space="preserve"> + </w:t>
            </w:r>
            <w:hyperlink w:history="0" w:anchor="P5868" w:tooltip="50">
              <w:r>
                <w:rPr>
                  <w:sz w:val="24"/>
                  <w:color w:val="0000ff"/>
                </w:rPr>
                <w:t xml:space="preserve">50</w:t>
              </w:r>
            </w:hyperlink>
            <w:r>
              <w:rPr>
                <w:sz w:val="24"/>
              </w:rPr>
              <w:t xml:space="preserve">), в том числе:</w:t>
            </w:r>
          </w:p>
        </w:tc>
        <w:tc>
          <w:tcPr>
            <w:tcW w:w="814" w:type="dxa"/>
          </w:tcPr>
          <w:p>
            <w:pPr>
              <w:pStyle w:val="0"/>
            </w:pPr>
            <w:r>
              <w:rPr>
                <w:sz w:val="24"/>
              </w:rPr>
              <w:t xml:space="preserve">24</w:t>
            </w:r>
          </w:p>
        </w:tc>
        <w:tc>
          <w:tcPr>
            <w:tcW w:w="1774" w:type="dxa"/>
          </w:tcPr>
          <w:p>
            <w:pPr>
              <w:pStyle w:val="0"/>
            </w:pPr>
            <w:r>
              <w:rPr>
                <w:sz w:val="24"/>
              </w:rPr>
              <w:t xml:space="preserve">случай лечения</w:t>
            </w:r>
          </w:p>
        </w:tc>
        <w:tc>
          <w:tcPr>
            <w:tcW w:w="1759" w:type="dxa"/>
          </w:tcPr>
          <w:p>
            <w:pPr>
              <w:pStyle w:val="0"/>
            </w:pPr>
            <w:r>
              <w:rPr>
                <w:sz w:val="24"/>
              </w:rPr>
              <w:t xml:space="preserve">0,076587</w:t>
            </w:r>
          </w:p>
        </w:tc>
        <w:tc>
          <w:tcPr>
            <w:tcW w:w="1759" w:type="dxa"/>
          </w:tcPr>
          <w:p>
            <w:pPr>
              <w:pStyle w:val="0"/>
            </w:pPr>
            <w:r>
              <w:rPr>
                <w:sz w:val="24"/>
              </w:rPr>
              <w:t xml:space="preserve">55016,0</w:t>
            </w:r>
          </w:p>
        </w:tc>
        <w:tc>
          <w:tcPr>
            <w:tcW w:w="1444" w:type="dxa"/>
          </w:tcPr>
          <w:p>
            <w:pPr>
              <w:pStyle w:val="0"/>
            </w:pPr>
            <w:r>
              <w:rPr>
                <w:sz w:val="24"/>
              </w:rPr>
              <w:t xml:space="preserve">X</w:t>
            </w:r>
          </w:p>
        </w:tc>
        <w:tc>
          <w:tcPr>
            <w:tcW w:w="904" w:type="dxa"/>
          </w:tcPr>
          <w:p>
            <w:pPr>
              <w:pStyle w:val="0"/>
            </w:pPr>
            <w:r>
              <w:rPr>
                <w:sz w:val="24"/>
              </w:rPr>
              <w:t xml:space="preserve">4213,6</w:t>
            </w:r>
          </w:p>
        </w:tc>
        <w:tc>
          <w:tcPr>
            <w:tcW w:w="1444" w:type="dxa"/>
          </w:tcPr>
          <w:p>
            <w:pPr>
              <w:pStyle w:val="0"/>
            </w:pPr>
            <w:r>
              <w:rPr>
                <w:sz w:val="24"/>
              </w:rPr>
              <w:t xml:space="preserve">X</w:t>
            </w:r>
          </w:p>
        </w:tc>
        <w:tc>
          <w:tcPr>
            <w:tcW w:w="1264" w:type="dxa"/>
          </w:tcPr>
          <w:p>
            <w:pPr>
              <w:pStyle w:val="0"/>
            </w:pPr>
            <w:r>
              <w:rPr>
                <w:sz w:val="24"/>
              </w:rPr>
              <w:t xml:space="preserve">6824019,4</w:t>
            </w:r>
          </w:p>
        </w:tc>
        <w:tc>
          <w:tcPr>
            <w:tcW w:w="1189" w:type="dxa"/>
          </w:tcPr>
          <w:p>
            <w:pPr>
              <w:pStyle w:val="0"/>
            </w:pPr>
            <w:r>
              <w:rPr>
                <w:sz w:val="24"/>
              </w:rPr>
              <w:t xml:space="preserve">X</w:t>
            </w:r>
          </w:p>
        </w:tc>
      </w:tr>
      <w:tr>
        <w:tc>
          <w:tcPr>
            <w:tcW w:w="2899" w:type="dxa"/>
          </w:tcPr>
          <w:p>
            <w:pPr>
              <w:pStyle w:val="0"/>
            </w:pPr>
            <w:r>
              <w:rPr>
                <w:sz w:val="24"/>
              </w:rPr>
              <w:t xml:space="preserve">3.1. для медицинской помощи по профилю "онкология", в том числе: (сумма </w:t>
            </w:r>
            <w:hyperlink w:history="0" w:anchor="P4958" w:tooltip="34.1">
              <w:r>
                <w:rPr>
                  <w:sz w:val="24"/>
                  <w:color w:val="0000ff"/>
                </w:rPr>
                <w:t xml:space="preserve">строк 34.1</w:t>
              </w:r>
            </w:hyperlink>
            <w:r>
              <w:rPr>
                <w:sz w:val="24"/>
              </w:rPr>
              <w:t xml:space="preserve"> + </w:t>
            </w:r>
            <w:hyperlink w:history="0" w:anchor="P5418" w:tooltip="42.1">
              <w:r>
                <w:rPr>
                  <w:sz w:val="24"/>
                  <w:color w:val="0000ff"/>
                </w:rPr>
                <w:t xml:space="preserve">42.1</w:t>
              </w:r>
            </w:hyperlink>
            <w:r>
              <w:rPr>
                <w:sz w:val="24"/>
              </w:rPr>
              <w:t xml:space="preserve"> + </w:t>
            </w:r>
            <w:hyperlink w:history="0" w:anchor="P5878" w:tooltip="50.1">
              <w:r>
                <w:rPr>
                  <w:sz w:val="24"/>
                  <w:color w:val="0000ff"/>
                </w:rPr>
                <w:t xml:space="preserve">50.1</w:t>
              </w:r>
            </w:hyperlink>
            <w:r>
              <w:rPr>
                <w:sz w:val="24"/>
              </w:rPr>
              <w:t xml:space="preserve">)</w:t>
            </w:r>
          </w:p>
        </w:tc>
        <w:tc>
          <w:tcPr>
            <w:tcW w:w="814" w:type="dxa"/>
          </w:tcPr>
          <w:p>
            <w:pPr>
              <w:pStyle w:val="0"/>
            </w:pPr>
            <w:r>
              <w:rPr>
                <w:sz w:val="24"/>
              </w:rPr>
              <w:t xml:space="preserve">24.1</w:t>
            </w:r>
          </w:p>
        </w:tc>
        <w:tc>
          <w:tcPr>
            <w:tcW w:w="1774" w:type="dxa"/>
          </w:tcPr>
          <w:p>
            <w:pPr>
              <w:pStyle w:val="0"/>
            </w:pPr>
            <w:r>
              <w:rPr>
                <w:sz w:val="24"/>
              </w:rPr>
              <w:t xml:space="preserve">случай лечения</w:t>
            </w:r>
          </w:p>
        </w:tc>
        <w:tc>
          <w:tcPr>
            <w:tcW w:w="1759" w:type="dxa"/>
          </w:tcPr>
          <w:p>
            <w:pPr>
              <w:pStyle w:val="0"/>
            </w:pPr>
            <w:r>
              <w:rPr>
                <w:sz w:val="24"/>
              </w:rPr>
              <w:t xml:space="preserve">0,009864</w:t>
            </w:r>
          </w:p>
        </w:tc>
        <w:tc>
          <w:tcPr>
            <w:tcW w:w="1759" w:type="dxa"/>
          </w:tcPr>
          <w:p>
            <w:pPr>
              <w:pStyle w:val="0"/>
            </w:pPr>
            <w:r>
              <w:rPr>
                <w:sz w:val="24"/>
              </w:rPr>
              <w:t xml:space="preserve">109313,3</w:t>
            </w:r>
          </w:p>
        </w:tc>
        <w:tc>
          <w:tcPr>
            <w:tcW w:w="1444" w:type="dxa"/>
          </w:tcPr>
          <w:p>
            <w:pPr>
              <w:pStyle w:val="0"/>
            </w:pPr>
            <w:r>
              <w:rPr>
                <w:sz w:val="24"/>
              </w:rPr>
              <w:t xml:space="preserve">X</w:t>
            </w:r>
          </w:p>
        </w:tc>
        <w:tc>
          <w:tcPr>
            <w:tcW w:w="904" w:type="dxa"/>
          </w:tcPr>
          <w:p>
            <w:pPr>
              <w:pStyle w:val="0"/>
            </w:pPr>
            <w:r>
              <w:rPr>
                <w:sz w:val="24"/>
              </w:rPr>
              <w:t xml:space="preserve">1078,3</w:t>
            </w:r>
          </w:p>
        </w:tc>
        <w:tc>
          <w:tcPr>
            <w:tcW w:w="1444" w:type="dxa"/>
          </w:tcPr>
          <w:p>
            <w:pPr>
              <w:pStyle w:val="0"/>
            </w:pPr>
            <w:r>
              <w:rPr>
                <w:sz w:val="24"/>
              </w:rPr>
              <w:t xml:space="preserve">X</w:t>
            </w:r>
          </w:p>
        </w:tc>
        <w:tc>
          <w:tcPr>
            <w:tcW w:w="1264" w:type="dxa"/>
          </w:tcPr>
          <w:p>
            <w:pPr>
              <w:pStyle w:val="0"/>
            </w:pPr>
            <w:r>
              <w:rPr>
                <w:sz w:val="24"/>
              </w:rPr>
              <w:t xml:space="preserve">1746280,1</w:t>
            </w:r>
          </w:p>
        </w:tc>
        <w:tc>
          <w:tcPr>
            <w:tcW w:w="1189" w:type="dxa"/>
          </w:tcPr>
          <w:p>
            <w:pPr>
              <w:pStyle w:val="0"/>
            </w:pPr>
            <w:r>
              <w:rPr>
                <w:sz w:val="24"/>
              </w:rPr>
              <w:t xml:space="preserve">X</w:t>
            </w:r>
          </w:p>
        </w:tc>
      </w:tr>
      <w:tr>
        <w:tc>
          <w:tcPr>
            <w:tcW w:w="2899" w:type="dxa"/>
          </w:tcPr>
          <w:p>
            <w:pPr>
              <w:pStyle w:val="0"/>
            </w:pPr>
            <w:r>
              <w:rPr>
                <w:sz w:val="24"/>
              </w:rPr>
              <w:t xml:space="preserve">3.2. для медицинской помощи при экстракорпоральном оплодотворении (сумма </w:t>
            </w:r>
            <w:hyperlink w:history="0" w:anchor="P4968" w:tooltip="34.2">
              <w:r>
                <w:rPr>
                  <w:sz w:val="24"/>
                  <w:color w:val="0000ff"/>
                </w:rPr>
                <w:t xml:space="preserve">строк 34.2</w:t>
              </w:r>
            </w:hyperlink>
            <w:r>
              <w:rPr>
                <w:sz w:val="24"/>
              </w:rPr>
              <w:t xml:space="preserve"> + </w:t>
            </w:r>
            <w:hyperlink w:history="0" w:anchor="P5428" w:tooltip="42.2">
              <w:r>
                <w:rPr>
                  <w:sz w:val="24"/>
                  <w:color w:val="0000ff"/>
                </w:rPr>
                <w:t xml:space="preserve">42.2</w:t>
              </w:r>
            </w:hyperlink>
            <w:r>
              <w:rPr>
                <w:sz w:val="24"/>
              </w:rPr>
              <w:t xml:space="preserve"> + </w:t>
            </w:r>
            <w:hyperlink w:history="0" w:anchor="P5888" w:tooltip="50.2">
              <w:r>
                <w:rPr>
                  <w:sz w:val="24"/>
                  <w:color w:val="0000ff"/>
                </w:rPr>
                <w:t xml:space="preserve">50.2</w:t>
              </w:r>
            </w:hyperlink>
            <w:r>
              <w:rPr>
                <w:sz w:val="24"/>
              </w:rPr>
              <w:t xml:space="preserve">)</w:t>
            </w:r>
          </w:p>
        </w:tc>
        <w:tc>
          <w:tcPr>
            <w:tcW w:w="814" w:type="dxa"/>
          </w:tcPr>
          <w:p>
            <w:pPr>
              <w:pStyle w:val="0"/>
            </w:pPr>
            <w:r>
              <w:rPr>
                <w:sz w:val="24"/>
              </w:rPr>
              <w:t xml:space="preserve">24.2</w:t>
            </w:r>
          </w:p>
        </w:tc>
        <w:tc>
          <w:tcPr>
            <w:tcW w:w="1774" w:type="dxa"/>
          </w:tcPr>
          <w:p>
            <w:pPr>
              <w:pStyle w:val="0"/>
            </w:pPr>
            <w:r>
              <w:rPr>
                <w:sz w:val="24"/>
              </w:rPr>
              <w:t xml:space="preserve">случай лечения</w:t>
            </w:r>
          </w:p>
        </w:tc>
        <w:tc>
          <w:tcPr>
            <w:tcW w:w="1759" w:type="dxa"/>
          </w:tcPr>
          <w:p>
            <w:pPr>
              <w:pStyle w:val="0"/>
            </w:pPr>
            <w:r>
              <w:rPr>
                <w:sz w:val="24"/>
              </w:rPr>
              <w:t xml:space="preserve">0,001223</w:t>
            </w:r>
          </w:p>
        </w:tc>
        <w:tc>
          <w:tcPr>
            <w:tcW w:w="1759" w:type="dxa"/>
          </w:tcPr>
          <w:p>
            <w:pPr>
              <w:pStyle w:val="0"/>
            </w:pPr>
            <w:r>
              <w:rPr>
                <w:sz w:val="24"/>
              </w:rPr>
              <w:t xml:space="preserve">147702,4</w:t>
            </w:r>
          </w:p>
        </w:tc>
        <w:tc>
          <w:tcPr>
            <w:tcW w:w="1444" w:type="dxa"/>
          </w:tcPr>
          <w:p>
            <w:pPr>
              <w:pStyle w:val="0"/>
            </w:pPr>
            <w:r>
              <w:rPr>
                <w:sz w:val="24"/>
              </w:rPr>
              <w:t xml:space="preserve">X</w:t>
            </w:r>
          </w:p>
        </w:tc>
        <w:tc>
          <w:tcPr>
            <w:tcW w:w="904" w:type="dxa"/>
          </w:tcPr>
          <w:p>
            <w:pPr>
              <w:pStyle w:val="0"/>
            </w:pPr>
            <w:r>
              <w:rPr>
                <w:sz w:val="24"/>
              </w:rPr>
              <w:t xml:space="preserve">180,5</w:t>
            </w:r>
          </w:p>
        </w:tc>
        <w:tc>
          <w:tcPr>
            <w:tcW w:w="1444" w:type="dxa"/>
          </w:tcPr>
          <w:p>
            <w:pPr>
              <w:pStyle w:val="0"/>
            </w:pPr>
            <w:r>
              <w:rPr>
                <w:sz w:val="24"/>
              </w:rPr>
              <w:t xml:space="preserve">X</w:t>
            </w:r>
          </w:p>
        </w:tc>
        <w:tc>
          <w:tcPr>
            <w:tcW w:w="1264" w:type="dxa"/>
          </w:tcPr>
          <w:p>
            <w:pPr>
              <w:pStyle w:val="0"/>
            </w:pPr>
            <w:r>
              <w:rPr>
                <w:sz w:val="24"/>
              </w:rPr>
              <w:t xml:space="preserve">292450,8</w:t>
            </w:r>
          </w:p>
        </w:tc>
        <w:tc>
          <w:tcPr>
            <w:tcW w:w="1189" w:type="dxa"/>
          </w:tcPr>
          <w:p>
            <w:pPr>
              <w:pStyle w:val="0"/>
            </w:pPr>
            <w:r>
              <w:rPr>
                <w:sz w:val="24"/>
              </w:rPr>
              <w:t xml:space="preserve">X</w:t>
            </w:r>
          </w:p>
        </w:tc>
      </w:tr>
      <w:tr>
        <w:tc>
          <w:tcPr>
            <w:tcW w:w="2899" w:type="dxa"/>
          </w:tcPr>
          <w:p>
            <w:pPr>
              <w:pStyle w:val="0"/>
            </w:pPr>
            <w:r>
              <w:rPr>
                <w:sz w:val="24"/>
              </w:rPr>
              <w:t xml:space="preserve">3.3. для медицинской помощи больным с вирусным гепатитом C (сумма </w:t>
            </w:r>
            <w:hyperlink w:history="0" w:anchor="P4978" w:tooltip="34.3">
              <w:r>
                <w:rPr>
                  <w:sz w:val="24"/>
                  <w:color w:val="0000ff"/>
                </w:rPr>
                <w:t xml:space="preserve">строк 34.3</w:t>
              </w:r>
            </w:hyperlink>
            <w:r>
              <w:rPr>
                <w:sz w:val="24"/>
              </w:rPr>
              <w:t xml:space="preserve"> + </w:t>
            </w:r>
            <w:hyperlink w:history="0" w:anchor="P5438" w:tooltip="42.3">
              <w:r>
                <w:rPr>
                  <w:sz w:val="24"/>
                  <w:color w:val="0000ff"/>
                </w:rPr>
                <w:t xml:space="preserve">42.3</w:t>
              </w:r>
            </w:hyperlink>
            <w:r>
              <w:rPr>
                <w:sz w:val="24"/>
              </w:rPr>
              <w:t xml:space="preserve"> + </w:t>
            </w:r>
            <w:hyperlink w:history="0" w:anchor="P5898" w:tooltip="50.3">
              <w:r>
                <w:rPr>
                  <w:sz w:val="24"/>
                  <w:color w:val="0000ff"/>
                </w:rPr>
                <w:t xml:space="preserve">50.3</w:t>
              </w:r>
            </w:hyperlink>
            <w:r>
              <w:rPr>
                <w:sz w:val="24"/>
              </w:rPr>
              <w:t xml:space="preserve">)</w:t>
            </w:r>
          </w:p>
        </w:tc>
        <w:tc>
          <w:tcPr>
            <w:tcW w:w="814" w:type="dxa"/>
          </w:tcPr>
          <w:p>
            <w:pPr>
              <w:pStyle w:val="0"/>
            </w:pPr>
            <w:r>
              <w:rPr>
                <w:sz w:val="24"/>
              </w:rPr>
              <w:t xml:space="preserve">24.3</w:t>
            </w:r>
          </w:p>
        </w:tc>
        <w:tc>
          <w:tcPr>
            <w:tcW w:w="1774" w:type="dxa"/>
          </w:tcPr>
          <w:p>
            <w:pPr>
              <w:pStyle w:val="0"/>
            </w:pPr>
            <w:r>
              <w:rPr>
                <w:sz w:val="24"/>
              </w:rPr>
              <w:t xml:space="preserve">случай лечения</w:t>
            </w:r>
          </w:p>
        </w:tc>
        <w:tc>
          <w:tcPr>
            <w:tcW w:w="1759" w:type="dxa"/>
          </w:tcPr>
          <w:p>
            <w:pPr>
              <w:pStyle w:val="0"/>
            </w:pPr>
            <w:r>
              <w:rPr>
                <w:sz w:val="24"/>
              </w:rPr>
              <w:t xml:space="preserve">0,001487</w:t>
            </w:r>
          </w:p>
        </w:tc>
        <w:tc>
          <w:tcPr>
            <w:tcW w:w="1759" w:type="dxa"/>
          </w:tcPr>
          <w:p>
            <w:pPr>
              <w:pStyle w:val="0"/>
            </w:pPr>
            <w:r>
              <w:rPr>
                <w:sz w:val="24"/>
              </w:rPr>
              <w:t xml:space="preserve">99342,2</w:t>
            </w:r>
          </w:p>
        </w:tc>
        <w:tc>
          <w:tcPr>
            <w:tcW w:w="1444" w:type="dxa"/>
          </w:tcPr>
          <w:p>
            <w:pPr>
              <w:pStyle w:val="0"/>
            </w:pPr>
            <w:r>
              <w:rPr>
                <w:sz w:val="24"/>
              </w:rPr>
              <w:t xml:space="preserve">X</w:t>
            </w:r>
          </w:p>
        </w:tc>
        <w:tc>
          <w:tcPr>
            <w:tcW w:w="904" w:type="dxa"/>
          </w:tcPr>
          <w:p>
            <w:pPr>
              <w:pStyle w:val="0"/>
            </w:pPr>
            <w:r>
              <w:rPr>
                <w:sz w:val="24"/>
              </w:rPr>
              <w:t xml:space="preserve">147,7</w:t>
            </w:r>
          </w:p>
        </w:tc>
        <w:tc>
          <w:tcPr>
            <w:tcW w:w="1444" w:type="dxa"/>
          </w:tcPr>
          <w:p>
            <w:pPr>
              <w:pStyle w:val="0"/>
            </w:pPr>
            <w:r>
              <w:rPr>
                <w:sz w:val="24"/>
              </w:rPr>
              <w:t xml:space="preserve">X</w:t>
            </w:r>
          </w:p>
        </w:tc>
        <w:tc>
          <w:tcPr>
            <w:tcW w:w="1264" w:type="dxa"/>
          </w:tcPr>
          <w:p>
            <w:pPr>
              <w:pStyle w:val="0"/>
            </w:pPr>
            <w:r>
              <w:rPr>
                <w:sz w:val="24"/>
              </w:rPr>
              <w:t xml:space="preserve">239315,4</w:t>
            </w:r>
          </w:p>
        </w:tc>
        <w:tc>
          <w:tcPr>
            <w:tcW w:w="1189" w:type="dxa"/>
          </w:tcPr>
          <w:p>
            <w:pPr>
              <w:pStyle w:val="0"/>
            </w:pPr>
            <w:r>
              <w:rPr>
                <w:sz w:val="24"/>
              </w:rPr>
              <w:t xml:space="preserve">X</w:t>
            </w:r>
          </w:p>
        </w:tc>
      </w:tr>
      <w:tr>
        <w:tc>
          <w:tcPr>
            <w:tcW w:w="2899" w:type="dxa"/>
          </w:tcPr>
          <w:p>
            <w:pPr>
              <w:pStyle w:val="0"/>
            </w:pPr>
            <w:r>
              <w:rPr>
                <w:sz w:val="24"/>
              </w:rPr>
              <w:t xml:space="preserve">3.4. высокотехнологичная медицинская помощь (сумма </w:t>
            </w:r>
            <w:hyperlink w:history="0" w:anchor="P4988" w:tooltip="34.4">
              <w:r>
                <w:rPr>
                  <w:sz w:val="24"/>
                  <w:color w:val="0000ff"/>
                </w:rPr>
                <w:t xml:space="preserve">строк 34.4</w:t>
              </w:r>
            </w:hyperlink>
            <w:r>
              <w:rPr>
                <w:sz w:val="24"/>
              </w:rPr>
              <w:t xml:space="preserve"> + </w:t>
            </w:r>
            <w:hyperlink w:history="0" w:anchor="P5448" w:tooltip="42.4">
              <w:r>
                <w:rPr>
                  <w:sz w:val="24"/>
                  <w:color w:val="0000ff"/>
                </w:rPr>
                <w:t xml:space="preserve">42.4</w:t>
              </w:r>
            </w:hyperlink>
            <w:r>
              <w:rPr>
                <w:sz w:val="24"/>
              </w:rPr>
              <w:t xml:space="preserve"> + </w:t>
            </w:r>
            <w:hyperlink w:history="0" w:anchor="P5908" w:tooltip="50.4">
              <w:r>
                <w:rPr>
                  <w:sz w:val="24"/>
                  <w:color w:val="0000ff"/>
                </w:rPr>
                <w:t xml:space="preserve">50.4</w:t>
              </w:r>
            </w:hyperlink>
            <w:r>
              <w:rPr>
                <w:sz w:val="24"/>
              </w:rPr>
              <w:t xml:space="preserve">)</w:t>
            </w:r>
          </w:p>
        </w:tc>
        <w:tc>
          <w:tcPr>
            <w:tcW w:w="814" w:type="dxa"/>
          </w:tcPr>
          <w:p>
            <w:pPr>
              <w:pStyle w:val="0"/>
            </w:pPr>
            <w:r>
              <w:rPr>
                <w:sz w:val="24"/>
              </w:rPr>
              <w:t xml:space="preserve">24.4</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4998" w:tooltip="35">
              <w:r>
                <w:rPr>
                  <w:sz w:val="24"/>
                  <w:color w:val="0000ff"/>
                </w:rPr>
                <w:t xml:space="preserve">строк 35</w:t>
              </w:r>
            </w:hyperlink>
            <w:r>
              <w:rPr>
                <w:sz w:val="24"/>
              </w:rPr>
              <w:t xml:space="preserve"> + </w:t>
            </w:r>
            <w:hyperlink w:history="0" w:anchor="P5458" w:tooltip="43">
              <w:r>
                <w:rPr>
                  <w:sz w:val="24"/>
                  <w:color w:val="0000ff"/>
                </w:rPr>
                <w:t xml:space="preserve">43</w:t>
              </w:r>
            </w:hyperlink>
            <w:r>
              <w:rPr>
                <w:sz w:val="24"/>
              </w:rPr>
              <w:t xml:space="preserve"> + </w:t>
            </w:r>
            <w:hyperlink w:history="0" w:anchor="P5918" w:tooltip="51">
              <w:r>
                <w:rPr>
                  <w:sz w:val="24"/>
                  <w:color w:val="0000ff"/>
                </w:rPr>
                <w:t xml:space="preserve">51</w:t>
              </w:r>
            </w:hyperlink>
            <w:r>
              <w:rPr>
                <w:sz w:val="24"/>
              </w:rPr>
              <w:t xml:space="preserve">) в том числе:</w:t>
            </w:r>
          </w:p>
        </w:tc>
        <w:tc>
          <w:tcPr>
            <w:tcW w:w="814" w:type="dxa"/>
          </w:tcPr>
          <w:p>
            <w:pPr>
              <w:pStyle w:val="0"/>
            </w:pPr>
            <w:r>
              <w:rPr>
                <w:sz w:val="24"/>
              </w:rPr>
              <w:t xml:space="preserve">25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0,181482</w:t>
            </w:r>
          </w:p>
        </w:tc>
        <w:tc>
          <w:tcPr>
            <w:tcW w:w="1759" w:type="dxa"/>
          </w:tcPr>
          <w:p>
            <w:pPr>
              <w:pStyle w:val="0"/>
            </w:pPr>
            <w:r>
              <w:rPr>
                <w:sz w:val="24"/>
              </w:rPr>
              <w:t xml:space="preserve">88951,7</w:t>
            </w:r>
          </w:p>
        </w:tc>
        <w:tc>
          <w:tcPr>
            <w:tcW w:w="1444" w:type="dxa"/>
          </w:tcPr>
          <w:p>
            <w:pPr>
              <w:pStyle w:val="0"/>
            </w:pPr>
            <w:r>
              <w:rPr>
                <w:sz w:val="24"/>
              </w:rPr>
              <w:t xml:space="preserve">X</w:t>
            </w:r>
          </w:p>
        </w:tc>
        <w:tc>
          <w:tcPr>
            <w:tcW w:w="904" w:type="dxa"/>
          </w:tcPr>
          <w:p>
            <w:pPr>
              <w:pStyle w:val="0"/>
            </w:pPr>
            <w:r>
              <w:rPr>
                <w:sz w:val="24"/>
              </w:rPr>
              <w:t xml:space="preserve">16143,1</w:t>
            </w:r>
          </w:p>
        </w:tc>
        <w:tc>
          <w:tcPr>
            <w:tcW w:w="1444" w:type="dxa"/>
          </w:tcPr>
          <w:p>
            <w:pPr>
              <w:pStyle w:val="0"/>
            </w:pPr>
            <w:r>
              <w:rPr>
                <w:sz w:val="24"/>
              </w:rPr>
              <w:t xml:space="preserve">X</w:t>
            </w:r>
          </w:p>
        </w:tc>
        <w:tc>
          <w:tcPr>
            <w:tcW w:w="1264" w:type="dxa"/>
          </w:tcPr>
          <w:p>
            <w:pPr>
              <w:pStyle w:val="0"/>
            </w:pPr>
            <w:r>
              <w:rPr>
                <w:sz w:val="24"/>
              </w:rPr>
              <w:t xml:space="preserve">26144595,1</w:t>
            </w:r>
          </w:p>
        </w:tc>
        <w:tc>
          <w:tcPr>
            <w:tcW w:w="1189" w:type="dxa"/>
          </w:tcPr>
          <w:p>
            <w:pPr>
              <w:pStyle w:val="0"/>
            </w:pPr>
            <w:r>
              <w:rPr>
                <w:sz w:val="24"/>
              </w:rPr>
              <w:t xml:space="preserve">X</w:t>
            </w:r>
          </w:p>
        </w:tc>
      </w:tr>
      <w:tr>
        <w:tc>
          <w:tcPr>
            <w:tcW w:w="2899" w:type="dxa"/>
          </w:tcPr>
          <w:p>
            <w:pPr>
              <w:pStyle w:val="0"/>
            </w:pPr>
            <w:r>
              <w:rPr>
                <w:sz w:val="24"/>
              </w:rPr>
              <w:t xml:space="preserve">4.1. медицинская помощь по профилю "онкология" (сумма </w:t>
            </w:r>
            <w:hyperlink w:history="0" w:anchor="P5008" w:tooltip="35.1">
              <w:r>
                <w:rPr>
                  <w:sz w:val="24"/>
                  <w:color w:val="0000ff"/>
                </w:rPr>
                <w:t xml:space="preserve">строк 35.1</w:t>
              </w:r>
            </w:hyperlink>
            <w:r>
              <w:rPr>
                <w:sz w:val="24"/>
              </w:rPr>
              <w:t xml:space="preserve"> + </w:t>
            </w:r>
            <w:hyperlink w:history="0" w:anchor="P5468" w:tooltip="43.1">
              <w:r>
                <w:rPr>
                  <w:sz w:val="24"/>
                  <w:color w:val="0000ff"/>
                </w:rPr>
                <w:t xml:space="preserve">43.1</w:t>
              </w:r>
            </w:hyperlink>
            <w:r>
              <w:rPr>
                <w:sz w:val="24"/>
              </w:rPr>
              <w:t xml:space="preserve"> + </w:t>
            </w:r>
            <w:hyperlink w:history="0" w:anchor="P5928" w:tooltip="51.1">
              <w:r>
                <w:rPr>
                  <w:sz w:val="24"/>
                  <w:color w:val="0000ff"/>
                </w:rPr>
                <w:t xml:space="preserve">51.1</w:t>
              </w:r>
            </w:hyperlink>
            <w:r>
              <w:rPr>
                <w:sz w:val="24"/>
              </w:rPr>
              <w:t xml:space="preserve">)</w:t>
            </w:r>
          </w:p>
        </w:tc>
        <w:tc>
          <w:tcPr>
            <w:tcW w:w="814" w:type="dxa"/>
          </w:tcPr>
          <w:p>
            <w:pPr>
              <w:pStyle w:val="0"/>
            </w:pPr>
            <w:r>
              <w:rPr>
                <w:sz w:val="24"/>
              </w:rPr>
              <w:t xml:space="preserve">25.1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0,011707</w:t>
            </w:r>
          </w:p>
        </w:tc>
        <w:tc>
          <w:tcPr>
            <w:tcW w:w="1759" w:type="dxa"/>
          </w:tcPr>
          <w:p>
            <w:pPr>
              <w:pStyle w:val="0"/>
            </w:pPr>
            <w:r>
              <w:rPr>
                <w:sz w:val="24"/>
              </w:rPr>
              <w:t xml:space="preserve">168572,7</w:t>
            </w:r>
          </w:p>
        </w:tc>
        <w:tc>
          <w:tcPr>
            <w:tcW w:w="1444" w:type="dxa"/>
          </w:tcPr>
          <w:p>
            <w:pPr>
              <w:pStyle w:val="0"/>
            </w:pPr>
            <w:r>
              <w:rPr>
                <w:sz w:val="24"/>
              </w:rPr>
              <w:t xml:space="preserve">X</w:t>
            </w:r>
          </w:p>
        </w:tc>
        <w:tc>
          <w:tcPr>
            <w:tcW w:w="904" w:type="dxa"/>
          </w:tcPr>
          <w:p>
            <w:pPr>
              <w:pStyle w:val="0"/>
            </w:pPr>
            <w:r>
              <w:rPr>
                <w:sz w:val="24"/>
              </w:rPr>
              <w:t xml:space="preserve">1973,4</w:t>
            </w:r>
          </w:p>
        </w:tc>
        <w:tc>
          <w:tcPr>
            <w:tcW w:w="1444" w:type="dxa"/>
          </w:tcPr>
          <w:p>
            <w:pPr>
              <w:pStyle w:val="0"/>
            </w:pPr>
            <w:r>
              <w:rPr>
                <w:sz w:val="24"/>
              </w:rPr>
              <w:t xml:space="preserve">X</w:t>
            </w:r>
          </w:p>
        </w:tc>
        <w:tc>
          <w:tcPr>
            <w:tcW w:w="1264" w:type="dxa"/>
          </w:tcPr>
          <w:p>
            <w:pPr>
              <w:pStyle w:val="0"/>
            </w:pPr>
            <w:r>
              <w:rPr>
                <w:sz w:val="24"/>
              </w:rPr>
              <w:t xml:space="preserve">3196139,2</w:t>
            </w:r>
          </w:p>
        </w:tc>
        <w:tc>
          <w:tcPr>
            <w:tcW w:w="1189" w:type="dxa"/>
          </w:tcPr>
          <w:p>
            <w:pPr>
              <w:pStyle w:val="0"/>
            </w:pPr>
            <w:r>
              <w:rPr>
                <w:sz w:val="24"/>
              </w:rPr>
              <w:t xml:space="preserve">X</w:t>
            </w:r>
          </w:p>
        </w:tc>
      </w:tr>
      <w:tr>
        <w:tc>
          <w:tcPr>
            <w:tcW w:w="289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5018" w:tooltip="35.2">
              <w:r>
                <w:rPr>
                  <w:sz w:val="24"/>
                  <w:color w:val="0000ff"/>
                </w:rPr>
                <w:t xml:space="preserve">строк 35.2</w:t>
              </w:r>
            </w:hyperlink>
            <w:r>
              <w:rPr>
                <w:sz w:val="24"/>
              </w:rPr>
              <w:t xml:space="preserve"> + </w:t>
            </w:r>
            <w:hyperlink w:history="0" w:anchor="P5478" w:tooltip="43.2">
              <w:r>
                <w:rPr>
                  <w:sz w:val="24"/>
                  <w:color w:val="0000ff"/>
                </w:rPr>
                <w:t xml:space="preserve">43.2</w:t>
              </w:r>
            </w:hyperlink>
            <w:r>
              <w:rPr>
                <w:sz w:val="24"/>
              </w:rPr>
              <w:t xml:space="preserve"> + </w:t>
            </w:r>
            <w:hyperlink w:history="0" w:anchor="P5938" w:tooltip="51.2">
              <w:r>
                <w:rPr>
                  <w:sz w:val="24"/>
                  <w:color w:val="0000ff"/>
                </w:rPr>
                <w:t xml:space="preserve">51.2</w:t>
              </w:r>
            </w:hyperlink>
            <w:r>
              <w:rPr>
                <w:sz w:val="24"/>
              </w:rPr>
              <w:t xml:space="preserve">)</w:t>
            </w:r>
          </w:p>
        </w:tc>
        <w:tc>
          <w:tcPr>
            <w:tcW w:w="814" w:type="dxa"/>
          </w:tcPr>
          <w:p>
            <w:pPr>
              <w:pStyle w:val="0"/>
            </w:pPr>
            <w:r>
              <w:rPr>
                <w:sz w:val="24"/>
              </w:rPr>
              <w:t xml:space="preserve">25.2</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0,002302</w:t>
            </w:r>
          </w:p>
        </w:tc>
        <w:tc>
          <w:tcPr>
            <w:tcW w:w="1759" w:type="dxa"/>
          </w:tcPr>
          <w:p>
            <w:pPr>
              <w:pStyle w:val="0"/>
            </w:pPr>
            <w:r>
              <w:rPr>
                <w:sz w:val="24"/>
              </w:rPr>
              <w:t xml:space="preserve">256783,4</w:t>
            </w:r>
          </w:p>
        </w:tc>
        <w:tc>
          <w:tcPr>
            <w:tcW w:w="1444" w:type="dxa"/>
          </w:tcPr>
          <w:p>
            <w:pPr>
              <w:pStyle w:val="0"/>
            </w:pPr>
            <w:r>
              <w:rPr>
                <w:sz w:val="24"/>
              </w:rPr>
              <w:t xml:space="preserve">X</w:t>
            </w:r>
          </w:p>
        </w:tc>
        <w:tc>
          <w:tcPr>
            <w:tcW w:w="904" w:type="dxa"/>
          </w:tcPr>
          <w:p>
            <w:pPr>
              <w:pStyle w:val="0"/>
            </w:pPr>
            <w:r>
              <w:rPr>
                <w:sz w:val="24"/>
              </w:rPr>
              <w:t xml:space="preserve">591,2</w:t>
            </w:r>
          </w:p>
        </w:tc>
        <w:tc>
          <w:tcPr>
            <w:tcW w:w="1444" w:type="dxa"/>
          </w:tcPr>
          <w:p>
            <w:pPr>
              <w:pStyle w:val="0"/>
            </w:pPr>
            <w:r>
              <w:rPr>
                <w:sz w:val="24"/>
              </w:rPr>
              <w:t xml:space="preserve">X</w:t>
            </w:r>
          </w:p>
        </w:tc>
        <w:tc>
          <w:tcPr>
            <w:tcW w:w="1264" w:type="dxa"/>
          </w:tcPr>
          <w:p>
            <w:pPr>
              <w:pStyle w:val="0"/>
            </w:pPr>
            <w:r>
              <w:rPr>
                <w:sz w:val="24"/>
              </w:rPr>
              <w:t xml:space="preserve">957545,3</w:t>
            </w:r>
          </w:p>
        </w:tc>
        <w:tc>
          <w:tcPr>
            <w:tcW w:w="1189" w:type="dxa"/>
          </w:tcPr>
          <w:p>
            <w:pPr>
              <w:pStyle w:val="0"/>
            </w:pPr>
            <w:r>
              <w:rPr>
                <w:sz w:val="24"/>
              </w:rPr>
              <w:t xml:space="preserve">Х</w:t>
            </w:r>
          </w:p>
        </w:tc>
      </w:tr>
      <w:tr>
        <w:tc>
          <w:tcPr>
            <w:tcW w:w="289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5028" w:tooltip="35.3">
              <w:r>
                <w:rPr>
                  <w:sz w:val="24"/>
                  <w:color w:val="0000ff"/>
                </w:rPr>
                <w:t xml:space="preserve">строк 35.3</w:t>
              </w:r>
            </w:hyperlink>
            <w:r>
              <w:rPr>
                <w:sz w:val="24"/>
              </w:rPr>
              <w:t xml:space="preserve"> + </w:t>
            </w:r>
            <w:hyperlink w:history="0" w:anchor="P5488" w:tooltip="43.3">
              <w:r>
                <w:rPr>
                  <w:sz w:val="24"/>
                  <w:color w:val="0000ff"/>
                </w:rPr>
                <w:t xml:space="preserve">43.3</w:t>
              </w:r>
            </w:hyperlink>
            <w:r>
              <w:rPr>
                <w:sz w:val="24"/>
              </w:rPr>
              <w:t xml:space="preserve"> + </w:t>
            </w:r>
            <w:hyperlink w:history="0" w:anchor="P5948" w:tooltip="51.3">
              <w:r>
                <w:rPr>
                  <w:sz w:val="24"/>
                  <w:color w:val="0000ff"/>
                </w:rPr>
                <w:t xml:space="preserve">51.3</w:t>
              </w:r>
            </w:hyperlink>
            <w:r>
              <w:rPr>
                <w:sz w:val="24"/>
              </w:rPr>
              <w:t xml:space="preserve">)</w:t>
            </w:r>
          </w:p>
        </w:tc>
        <w:tc>
          <w:tcPr>
            <w:tcW w:w="814" w:type="dxa"/>
          </w:tcPr>
          <w:p>
            <w:pPr>
              <w:pStyle w:val="0"/>
            </w:pPr>
            <w:r>
              <w:rPr>
                <w:sz w:val="24"/>
              </w:rPr>
              <w:t xml:space="preserve">25.3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0,000337</w:t>
            </w:r>
          </w:p>
        </w:tc>
        <w:tc>
          <w:tcPr>
            <w:tcW w:w="1759" w:type="dxa"/>
          </w:tcPr>
          <w:p>
            <w:pPr>
              <w:pStyle w:val="0"/>
            </w:pPr>
            <w:r>
              <w:rPr>
                <w:sz w:val="24"/>
              </w:rPr>
              <w:t xml:space="preserve">297949,2</w:t>
            </w:r>
          </w:p>
        </w:tc>
        <w:tc>
          <w:tcPr>
            <w:tcW w:w="1444" w:type="dxa"/>
          </w:tcPr>
          <w:p>
            <w:pPr>
              <w:pStyle w:val="0"/>
            </w:pPr>
            <w:r>
              <w:rPr>
                <w:sz w:val="24"/>
              </w:rPr>
              <w:t xml:space="preserve">X</w:t>
            </w:r>
          </w:p>
        </w:tc>
        <w:tc>
          <w:tcPr>
            <w:tcW w:w="904" w:type="dxa"/>
          </w:tcPr>
          <w:p>
            <w:pPr>
              <w:pStyle w:val="0"/>
            </w:pPr>
            <w:r>
              <w:rPr>
                <w:sz w:val="24"/>
              </w:rPr>
              <w:t xml:space="preserve">100,3</w:t>
            </w:r>
          </w:p>
        </w:tc>
        <w:tc>
          <w:tcPr>
            <w:tcW w:w="1444" w:type="dxa"/>
          </w:tcPr>
          <w:p>
            <w:pPr>
              <w:pStyle w:val="0"/>
            </w:pPr>
            <w:r>
              <w:rPr>
                <w:sz w:val="24"/>
              </w:rPr>
              <w:t xml:space="preserve">X</w:t>
            </w:r>
          </w:p>
        </w:tc>
        <w:tc>
          <w:tcPr>
            <w:tcW w:w="1264" w:type="dxa"/>
          </w:tcPr>
          <w:p>
            <w:pPr>
              <w:pStyle w:val="0"/>
            </w:pPr>
            <w:r>
              <w:rPr>
                <w:sz w:val="24"/>
              </w:rPr>
              <w:t xml:space="preserve">162382,3</w:t>
            </w:r>
          </w:p>
        </w:tc>
        <w:tc>
          <w:tcPr>
            <w:tcW w:w="1189" w:type="dxa"/>
          </w:tcPr>
          <w:p>
            <w:pPr>
              <w:pStyle w:val="0"/>
            </w:pPr>
            <w:r>
              <w:rPr>
                <w:sz w:val="24"/>
              </w:rPr>
              <w:t xml:space="preserve">Х</w:t>
            </w:r>
          </w:p>
        </w:tc>
      </w:tr>
      <w:tr>
        <w:tc>
          <w:tcPr>
            <w:tcW w:w="2899"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5038" w:tooltip="35.4">
              <w:r>
                <w:rPr>
                  <w:sz w:val="24"/>
                  <w:color w:val="0000ff"/>
                </w:rPr>
                <w:t xml:space="preserve">строк 35.4</w:t>
              </w:r>
            </w:hyperlink>
            <w:r>
              <w:rPr>
                <w:sz w:val="24"/>
              </w:rPr>
              <w:t xml:space="preserve"> + </w:t>
            </w:r>
            <w:hyperlink w:history="0" w:anchor="P5498" w:tooltip="43.4">
              <w:r>
                <w:rPr>
                  <w:sz w:val="24"/>
                  <w:color w:val="0000ff"/>
                </w:rPr>
                <w:t xml:space="preserve">43.4</w:t>
              </w:r>
            </w:hyperlink>
            <w:r>
              <w:rPr>
                <w:sz w:val="24"/>
              </w:rPr>
              <w:t xml:space="preserve"> + </w:t>
            </w:r>
            <w:hyperlink w:history="0" w:anchor="P5958" w:tooltip="51.4">
              <w:r>
                <w:rPr>
                  <w:sz w:val="24"/>
                  <w:color w:val="0000ff"/>
                </w:rPr>
                <w:t xml:space="preserve">51.4</w:t>
              </w:r>
            </w:hyperlink>
            <w:r>
              <w:rPr>
                <w:sz w:val="24"/>
              </w:rPr>
              <w:t xml:space="preserve">)</w:t>
            </w:r>
          </w:p>
        </w:tc>
        <w:tc>
          <w:tcPr>
            <w:tcW w:w="814" w:type="dxa"/>
          </w:tcPr>
          <w:p>
            <w:pPr>
              <w:pStyle w:val="0"/>
            </w:pPr>
            <w:r>
              <w:rPr>
                <w:sz w:val="24"/>
              </w:rPr>
              <w:t xml:space="preserve">25.4</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0,000457</w:t>
            </w:r>
          </w:p>
        </w:tc>
        <w:tc>
          <w:tcPr>
            <w:tcW w:w="1759" w:type="dxa"/>
          </w:tcPr>
          <w:p>
            <w:pPr>
              <w:pStyle w:val="0"/>
            </w:pPr>
            <w:r>
              <w:rPr>
                <w:sz w:val="24"/>
              </w:rPr>
              <w:t xml:space="preserve">408634,5</w:t>
            </w:r>
          </w:p>
        </w:tc>
        <w:tc>
          <w:tcPr>
            <w:tcW w:w="1444" w:type="dxa"/>
          </w:tcPr>
          <w:p>
            <w:pPr>
              <w:pStyle w:val="0"/>
            </w:pPr>
            <w:r>
              <w:rPr>
                <w:sz w:val="24"/>
              </w:rPr>
              <w:t xml:space="preserve">X</w:t>
            </w:r>
          </w:p>
        </w:tc>
        <w:tc>
          <w:tcPr>
            <w:tcW w:w="904" w:type="dxa"/>
          </w:tcPr>
          <w:p>
            <w:pPr>
              <w:pStyle w:val="0"/>
            </w:pPr>
            <w:r>
              <w:rPr>
                <w:sz w:val="24"/>
              </w:rPr>
              <w:t xml:space="preserve">186,7</w:t>
            </w:r>
          </w:p>
        </w:tc>
        <w:tc>
          <w:tcPr>
            <w:tcW w:w="1444" w:type="dxa"/>
          </w:tcPr>
          <w:p>
            <w:pPr>
              <w:pStyle w:val="0"/>
            </w:pPr>
            <w:r>
              <w:rPr>
                <w:sz w:val="24"/>
              </w:rPr>
              <w:t xml:space="preserve">X</w:t>
            </w:r>
          </w:p>
        </w:tc>
        <w:tc>
          <w:tcPr>
            <w:tcW w:w="1264" w:type="dxa"/>
          </w:tcPr>
          <w:p>
            <w:pPr>
              <w:pStyle w:val="0"/>
            </w:pPr>
            <w:r>
              <w:rPr>
                <w:sz w:val="24"/>
              </w:rPr>
              <w:t xml:space="preserve">302389,5</w:t>
            </w:r>
          </w:p>
        </w:tc>
        <w:tc>
          <w:tcPr>
            <w:tcW w:w="1189" w:type="dxa"/>
          </w:tcPr>
          <w:p>
            <w:pPr>
              <w:pStyle w:val="0"/>
            </w:pPr>
            <w:r>
              <w:rPr>
                <w:sz w:val="24"/>
              </w:rPr>
              <w:t xml:space="preserve">Х</w:t>
            </w:r>
          </w:p>
        </w:tc>
      </w:tr>
      <w:tr>
        <w:tc>
          <w:tcPr>
            <w:tcW w:w="289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 (сумма </w:t>
            </w:r>
            <w:hyperlink w:history="0" w:anchor="P5048" w:tooltip="35.5">
              <w:r>
                <w:rPr>
                  <w:sz w:val="24"/>
                  <w:color w:val="0000ff"/>
                </w:rPr>
                <w:t xml:space="preserve">строк 35.5</w:t>
              </w:r>
            </w:hyperlink>
            <w:r>
              <w:rPr>
                <w:sz w:val="24"/>
              </w:rPr>
              <w:t xml:space="preserve"> + </w:t>
            </w:r>
            <w:hyperlink w:history="0" w:anchor="P5508" w:tooltip="43.5">
              <w:r>
                <w:rPr>
                  <w:sz w:val="24"/>
                  <w:color w:val="0000ff"/>
                </w:rPr>
                <w:t xml:space="preserve">43.5</w:t>
              </w:r>
            </w:hyperlink>
            <w:r>
              <w:rPr>
                <w:sz w:val="24"/>
              </w:rPr>
              <w:t xml:space="preserve"> + </w:t>
            </w:r>
            <w:hyperlink w:history="0" w:anchor="P5968" w:tooltip="51.5">
              <w:r>
                <w:rPr>
                  <w:sz w:val="24"/>
                  <w:color w:val="0000ff"/>
                </w:rPr>
                <w:t xml:space="preserve">51.5</w:t>
              </w:r>
            </w:hyperlink>
            <w:r>
              <w:rPr>
                <w:sz w:val="24"/>
              </w:rPr>
              <w:t xml:space="preserve">)</w:t>
            </w:r>
          </w:p>
        </w:tc>
        <w:tc>
          <w:tcPr>
            <w:tcW w:w="814" w:type="dxa"/>
          </w:tcPr>
          <w:p>
            <w:pPr>
              <w:pStyle w:val="0"/>
            </w:pPr>
            <w:r>
              <w:rPr>
                <w:sz w:val="24"/>
              </w:rPr>
              <w:t xml:space="preserve">25.5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0,000174</w:t>
            </w:r>
          </w:p>
        </w:tc>
        <w:tc>
          <w:tcPr>
            <w:tcW w:w="1759" w:type="dxa"/>
          </w:tcPr>
          <w:p>
            <w:pPr>
              <w:pStyle w:val="0"/>
            </w:pPr>
            <w:r>
              <w:rPr>
                <w:sz w:val="24"/>
              </w:rPr>
              <w:t xml:space="preserve">395695,4</w:t>
            </w:r>
          </w:p>
        </w:tc>
        <w:tc>
          <w:tcPr>
            <w:tcW w:w="1444" w:type="dxa"/>
          </w:tcPr>
          <w:p>
            <w:pPr>
              <w:pStyle w:val="0"/>
            </w:pPr>
            <w:r>
              <w:rPr>
                <w:sz w:val="24"/>
              </w:rPr>
              <w:t xml:space="preserve">X</w:t>
            </w:r>
          </w:p>
        </w:tc>
        <w:tc>
          <w:tcPr>
            <w:tcW w:w="904" w:type="dxa"/>
          </w:tcPr>
          <w:p>
            <w:pPr>
              <w:pStyle w:val="0"/>
            </w:pPr>
            <w:r>
              <w:rPr>
                <w:sz w:val="24"/>
              </w:rPr>
              <w:t xml:space="preserve">68,7</w:t>
            </w:r>
          </w:p>
        </w:tc>
        <w:tc>
          <w:tcPr>
            <w:tcW w:w="1444" w:type="dxa"/>
          </w:tcPr>
          <w:p>
            <w:pPr>
              <w:pStyle w:val="0"/>
            </w:pPr>
            <w:r>
              <w:rPr>
                <w:sz w:val="24"/>
              </w:rPr>
              <w:t xml:space="preserve">X</w:t>
            </w:r>
          </w:p>
        </w:tc>
        <w:tc>
          <w:tcPr>
            <w:tcW w:w="1264" w:type="dxa"/>
          </w:tcPr>
          <w:p>
            <w:pPr>
              <w:pStyle w:val="0"/>
            </w:pPr>
            <w:r>
              <w:rPr>
                <w:sz w:val="24"/>
              </w:rPr>
              <w:t xml:space="preserve">111190,4</w:t>
            </w:r>
          </w:p>
        </w:tc>
        <w:tc>
          <w:tcPr>
            <w:tcW w:w="1189" w:type="dxa"/>
          </w:tcPr>
          <w:p>
            <w:pPr>
              <w:pStyle w:val="0"/>
            </w:pPr>
            <w:r>
              <w:rPr>
                <w:sz w:val="24"/>
              </w:rPr>
              <w:t xml:space="preserve">Х</w:t>
            </w:r>
          </w:p>
        </w:tc>
      </w:tr>
      <w:tr>
        <w:tc>
          <w:tcPr>
            <w:tcW w:w="2899" w:type="dxa"/>
          </w:tcPr>
          <w:p>
            <w:pPr>
              <w:pStyle w:val="0"/>
            </w:pPr>
            <w:r>
              <w:rPr>
                <w:sz w:val="24"/>
              </w:rPr>
              <w:t xml:space="preserve">4.6. высокотехнологичная медицинская помощь (сумма </w:t>
            </w:r>
            <w:hyperlink w:history="0" w:anchor="P5058" w:tooltip="35.6">
              <w:r>
                <w:rPr>
                  <w:sz w:val="24"/>
                  <w:color w:val="0000ff"/>
                </w:rPr>
                <w:t xml:space="preserve">строк 35.6</w:t>
              </w:r>
            </w:hyperlink>
            <w:r>
              <w:rPr>
                <w:sz w:val="24"/>
              </w:rPr>
              <w:t xml:space="preserve"> + </w:t>
            </w:r>
            <w:hyperlink w:history="0" w:anchor="P5518" w:tooltip="43.6">
              <w:r>
                <w:rPr>
                  <w:sz w:val="24"/>
                  <w:color w:val="0000ff"/>
                </w:rPr>
                <w:t xml:space="preserve">43.6</w:t>
              </w:r>
            </w:hyperlink>
            <w:r>
              <w:rPr>
                <w:sz w:val="24"/>
              </w:rPr>
              <w:t xml:space="preserve"> + </w:t>
            </w:r>
            <w:hyperlink w:history="0" w:anchor="P5978" w:tooltip="51.6">
              <w:r>
                <w:rPr>
                  <w:sz w:val="24"/>
                  <w:color w:val="0000ff"/>
                </w:rPr>
                <w:t xml:space="preserve">51.6</w:t>
              </w:r>
            </w:hyperlink>
            <w:r>
              <w:rPr>
                <w:sz w:val="24"/>
              </w:rPr>
              <w:t xml:space="preserve">)</w:t>
            </w:r>
          </w:p>
        </w:tc>
        <w:tc>
          <w:tcPr>
            <w:tcW w:w="814" w:type="dxa"/>
          </w:tcPr>
          <w:p>
            <w:pPr>
              <w:pStyle w:val="0"/>
            </w:pPr>
            <w:r>
              <w:rPr>
                <w:sz w:val="24"/>
              </w:rPr>
              <w:t xml:space="preserve">25.6</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0,005159</w:t>
            </w:r>
          </w:p>
        </w:tc>
        <w:tc>
          <w:tcPr>
            <w:tcW w:w="1759" w:type="dxa"/>
          </w:tcPr>
          <w:p>
            <w:pPr>
              <w:pStyle w:val="0"/>
            </w:pPr>
            <w:r>
              <w:rPr>
                <w:sz w:val="24"/>
              </w:rPr>
              <w:t xml:space="preserve">309991,00</w:t>
            </w:r>
          </w:p>
        </w:tc>
        <w:tc>
          <w:tcPr>
            <w:tcW w:w="1444" w:type="dxa"/>
          </w:tcPr>
          <w:p>
            <w:pPr>
              <w:pStyle w:val="0"/>
            </w:pPr>
            <w:r>
              <w:rPr>
                <w:sz w:val="24"/>
              </w:rPr>
              <w:t xml:space="preserve">X</w:t>
            </w:r>
          </w:p>
        </w:tc>
        <w:tc>
          <w:tcPr>
            <w:tcW w:w="904" w:type="dxa"/>
          </w:tcPr>
          <w:p>
            <w:pPr>
              <w:pStyle w:val="0"/>
            </w:pPr>
            <w:r>
              <w:rPr>
                <w:sz w:val="24"/>
              </w:rPr>
              <w:t xml:space="preserve">1599,2</w:t>
            </w:r>
          </w:p>
        </w:tc>
        <w:tc>
          <w:tcPr>
            <w:tcW w:w="1444" w:type="dxa"/>
          </w:tcPr>
          <w:p>
            <w:pPr>
              <w:pStyle w:val="0"/>
            </w:pPr>
            <w:r>
              <w:rPr>
                <w:sz w:val="24"/>
              </w:rPr>
              <w:t xml:space="preserve">X</w:t>
            </w:r>
          </w:p>
        </w:tc>
        <w:tc>
          <w:tcPr>
            <w:tcW w:w="1264" w:type="dxa"/>
          </w:tcPr>
          <w:p>
            <w:pPr>
              <w:pStyle w:val="0"/>
            </w:pPr>
            <w:r>
              <w:rPr>
                <w:sz w:val="24"/>
              </w:rPr>
              <w:t xml:space="preserve">2589975,1</w:t>
            </w:r>
          </w:p>
        </w:tc>
        <w:tc>
          <w:tcPr>
            <w:tcW w:w="1189" w:type="dxa"/>
          </w:tcPr>
          <w:p>
            <w:pPr>
              <w:pStyle w:val="0"/>
            </w:pPr>
            <w:r>
              <w:rPr>
                <w:sz w:val="24"/>
              </w:rPr>
              <w:t xml:space="preserve">X</w:t>
            </w:r>
          </w:p>
        </w:tc>
      </w:tr>
      <w:tr>
        <w:tc>
          <w:tcPr>
            <w:tcW w:w="2899" w:type="dxa"/>
          </w:tcPr>
          <w:p>
            <w:pPr>
              <w:pStyle w:val="0"/>
            </w:pPr>
            <w:r>
              <w:rPr>
                <w:sz w:val="24"/>
              </w:rPr>
              <w:t xml:space="preserve">5. Медицинская реабилитация (сумма </w:t>
            </w:r>
            <w:hyperlink w:history="0" w:anchor="P5068" w:tooltip="36">
              <w:r>
                <w:rPr>
                  <w:sz w:val="24"/>
                  <w:color w:val="0000ff"/>
                </w:rPr>
                <w:t xml:space="preserve">строк 36</w:t>
              </w:r>
            </w:hyperlink>
            <w:r>
              <w:rPr>
                <w:sz w:val="24"/>
              </w:rPr>
              <w:t xml:space="preserve"> + </w:t>
            </w:r>
            <w:hyperlink w:history="0" w:anchor="P5528" w:tooltip="44">
              <w:r>
                <w:rPr>
                  <w:sz w:val="24"/>
                  <w:color w:val="0000ff"/>
                </w:rPr>
                <w:t xml:space="preserve">44</w:t>
              </w:r>
            </w:hyperlink>
            <w:r>
              <w:rPr>
                <w:sz w:val="24"/>
              </w:rPr>
              <w:t xml:space="preserve"> + </w:t>
            </w:r>
            <w:hyperlink w:history="0" w:anchor="P5988" w:tooltip="52">
              <w:r>
                <w:rPr>
                  <w:sz w:val="24"/>
                  <w:color w:val="0000ff"/>
                </w:rPr>
                <w:t xml:space="preserve">52</w:t>
              </w:r>
            </w:hyperlink>
            <w:r>
              <w:rPr>
                <w:sz w:val="24"/>
              </w:rPr>
              <w:t xml:space="preserve">):</w:t>
            </w:r>
          </w:p>
        </w:tc>
        <w:tc>
          <w:tcPr>
            <w:tcW w:w="814" w:type="dxa"/>
          </w:tcPr>
          <w:p>
            <w:pPr>
              <w:pStyle w:val="0"/>
            </w:pPr>
            <w:r>
              <w:rPr>
                <w:sz w:val="24"/>
              </w:rPr>
              <w:t xml:space="preserve">26</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5.1. в амбулаторных условиях (сумма </w:t>
            </w:r>
            <w:hyperlink w:history="0" w:anchor="P5078" w:tooltip="36.1">
              <w:r>
                <w:rPr>
                  <w:sz w:val="24"/>
                  <w:color w:val="0000ff"/>
                </w:rPr>
                <w:t xml:space="preserve">строк 36.1</w:t>
              </w:r>
            </w:hyperlink>
            <w:r>
              <w:rPr>
                <w:sz w:val="24"/>
              </w:rPr>
              <w:t xml:space="preserve"> + </w:t>
            </w:r>
            <w:hyperlink w:history="0" w:anchor="P5538" w:tooltip="44.1">
              <w:r>
                <w:rPr>
                  <w:sz w:val="24"/>
                  <w:color w:val="0000ff"/>
                </w:rPr>
                <w:t xml:space="preserve">44.1</w:t>
              </w:r>
            </w:hyperlink>
            <w:r>
              <w:rPr>
                <w:sz w:val="24"/>
              </w:rPr>
              <w:t xml:space="preserve"> + </w:t>
            </w:r>
            <w:hyperlink w:history="0" w:anchor="P5998" w:tooltip="52.1">
              <w:r>
                <w:rPr>
                  <w:sz w:val="24"/>
                  <w:color w:val="0000ff"/>
                </w:rPr>
                <w:t xml:space="preserve">52.1</w:t>
              </w:r>
            </w:hyperlink>
            <w:r>
              <w:rPr>
                <w:sz w:val="24"/>
              </w:rPr>
              <w:t xml:space="preserve">)</w:t>
            </w:r>
          </w:p>
        </w:tc>
        <w:tc>
          <w:tcPr>
            <w:tcW w:w="814" w:type="dxa"/>
          </w:tcPr>
          <w:p>
            <w:pPr>
              <w:pStyle w:val="0"/>
            </w:pPr>
            <w:r>
              <w:rPr>
                <w:sz w:val="24"/>
              </w:rPr>
              <w:t xml:space="preserve">26.1</w:t>
            </w:r>
          </w:p>
        </w:tc>
        <w:tc>
          <w:tcPr>
            <w:tcW w:w="1774" w:type="dxa"/>
          </w:tcPr>
          <w:p>
            <w:pPr>
              <w:pStyle w:val="0"/>
            </w:pPr>
            <w:r>
              <w:rPr>
                <w:sz w:val="24"/>
              </w:rPr>
              <w:t xml:space="preserve">комплексные посещения</w:t>
            </w:r>
          </w:p>
        </w:tc>
        <w:tc>
          <w:tcPr>
            <w:tcW w:w="1759" w:type="dxa"/>
          </w:tcPr>
          <w:p>
            <w:pPr>
              <w:pStyle w:val="0"/>
            </w:pPr>
            <w:r>
              <w:rPr>
                <w:sz w:val="24"/>
              </w:rPr>
              <w:t xml:space="preserve">0,006544</w:t>
            </w:r>
          </w:p>
        </w:tc>
        <w:tc>
          <w:tcPr>
            <w:tcW w:w="1759" w:type="dxa"/>
          </w:tcPr>
          <w:p>
            <w:pPr>
              <w:pStyle w:val="0"/>
            </w:pPr>
            <w:r>
              <w:rPr>
                <w:sz w:val="24"/>
              </w:rPr>
              <w:t xml:space="preserve">45603,3</w:t>
            </w:r>
          </w:p>
        </w:tc>
        <w:tc>
          <w:tcPr>
            <w:tcW w:w="1444" w:type="dxa"/>
          </w:tcPr>
          <w:p>
            <w:pPr>
              <w:pStyle w:val="0"/>
            </w:pPr>
            <w:r>
              <w:rPr>
                <w:sz w:val="24"/>
              </w:rPr>
              <w:t xml:space="preserve">X</w:t>
            </w:r>
          </w:p>
        </w:tc>
        <w:tc>
          <w:tcPr>
            <w:tcW w:w="904" w:type="dxa"/>
          </w:tcPr>
          <w:p>
            <w:pPr>
              <w:pStyle w:val="0"/>
            </w:pPr>
            <w:r>
              <w:rPr>
                <w:sz w:val="24"/>
              </w:rPr>
              <w:t xml:space="preserve">298,4</w:t>
            </w:r>
          </w:p>
        </w:tc>
        <w:tc>
          <w:tcPr>
            <w:tcW w:w="1444" w:type="dxa"/>
          </w:tcPr>
          <w:p>
            <w:pPr>
              <w:pStyle w:val="0"/>
            </w:pPr>
            <w:r>
              <w:rPr>
                <w:sz w:val="24"/>
              </w:rPr>
              <w:t xml:space="preserve">X</w:t>
            </w:r>
          </w:p>
        </w:tc>
        <w:tc>
          <w:tcPr>
            <w:tcW w:w="1264" w:type="dxa"/>
          </w:tcPr>
          <w:p>
            <w:pPr>
              <w:pStyle w:val="0"/>
            </w:pPr>
            <w:r>
              <w:rPr>
                <w:sz w:val="24"/>
              </w:rPr>
              <w:t xml:space="preserve">483349,4</w:t>
            </w:r>
          </w:p>
        </w:tc>
        <w:tc>
          <w:tcPr>
            <w:tcW w:w="1189" w:type="dxa"/>
          </w:tcPr>
          <w:p>
            <w:pPr>
              <w:pStyle w:val="0"/>
            </w:pPr>
            <w:r>
              <w:rPr>
                <w:sz w:val="24"/>
              </w:rPr>
              <w:t xml:space="preserve">X</w:t>
            </w:r>
          </w:p>
        </w:tc>
      </w:tr>
      <w:tr>
        <w:tc>
          <w:tcPr>
            <w:tcW w:w="289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5088" w:tooltip="36.2">
              <w:r>
                <w:rPr>
                  <w:sz w:val="24"/>
                  <w:color w:val="0000ff"/>
                </w:rPr>
                <w:t xml:space="preserve">строк 36.2</w:t>
              </w:r>
            </w:hyperlink>
            <w:r>
              <w:rPr>
                <w:sz w:val="24"/>
              </w:rPr>
              <w:t xml:space="preserve"> + </w:t>
            </w:r>
            <w:hyperlink w:history="0" w:anchor="P5548" w:tooltip="44.2">
              <w:r>
                <w:rPr>
                  <w:sz w:val="24"/>
                  <w:color w:val="0000ff"/>
                </w:rPr>
                <w:t xml:space="preserve">44.2</w:t>
              </w:r>
            </w:hyperlink>
            <w:r>
              <w:rPr>
                <w:sz w:val="24"/>
              </w:rPr>
              <w:t xml:space="preserve"> + </w:t>
            </w:r>
            <w:hyperlink w:history="0" w:anchor="P6008" w:tooltip="52.2">
              <w:r>
                <w:rPr>
                  <w:sz w:val="24"/>
                  <w:color w:val="0000ff"/>
                </w:rPr>
                <w:t xml:space="preserve">52.2</w:t>
              </w:r>
            </w:hyperlink>
            <w:r>
              <w:rPr>
                <w:sz w:val="24"/>
              </w:rPr>
              <w:t xml:space="preserve">)</w:t>
            </w:r>
          </w:p>
        </w:tc>
        <w:tc>
          <w:tcPr>
            <w:tcW w:w="814" w:type="dxa"/>
          </w:tcPr>
          <w:p>
            <w:pPr>
              <w:pStyle w:val="0"/>
            </w:pPr>
            <w:r>
              <w:rPr>
                <w:sz w:val="24"/>
              </w:rPr>
              <w:t xml:space="preserve">26.2</w:t>
            </w:r>
          </w:p>
        </w:tc>
        <w:tc>
          <w:tcPr>
            <w:tcW w:w="1774" w:type="dxa"/>
          </w:tcPr>
          <w:p>
            <w:pPr>
              <w:pStyle w:val="0"/>
            </w:pPr>
            <w:r>
              <w:rPr>
                <w:sz w:val="24"/>
              </w:rPr>
              <w:t xml:space="preserve">случай лечения</w:t>
            </w:r>
          </w:p>
        </w:tc>
        <w:tc>
          <w:tcPr>
            <w:tcW w:w="1759" w:type="dxa"/>
          </w:tcPr>
          <w:p>
            <w:pPr>
              <w:pStyle w:val="0"/>
            </w:pPr>
            <w:r>
              <w:rPr>
                <w:sz w:val="24"/>
              </w:rPr>
              <w:t xml:space="preserve">0,002859</w:t>
            </w:r>
          </w:p>
        </w:tc>
        <w:tc>
          <w:tcPr>
            <w:tcW w:w="1759" w:type="dxa"/>
          </w:tcPr>
          <w:p>
            <w:pPr>
              <w:pStyle w:val="0"/>
            </w:pPr>
            <w:r>
              <w:rPr>
                <w:sz w:val="24"/>
              </w:rPr>
              <w:t xml:space="preserve">56960,2</w:t>
            </w:r>
          </w:p>
        </w:tc>
        <w:tc>
          <w:tcPr>
            <w:tcW w:w="1444" w:type="dxa"/>
          </w:tcPr>
          <w:p>
            <w:pPr>
              <w:pStyle w:val="0"/>
            </w:pPr>
            <w:r>
              <w:rPr>
                <w:sz w:val="24"/>
              </w:rPr>
              <w:t xml:space="preserve">X</w:t>
            </w:r>
          </w:p>
        </w:tc>
        <w:tc>
          <w:tcPr>
            <w:tcW w:w="904" w:type="dxa"/>
          </w:tcPr>
          <w:p>
            <w:pPr>
              <w:pStyle w:val="0"/>
            </w:pPr>
            <w:r>
              <w:rPr>
                <w:sz w:val="24"/>
              </w:rPr>
              <w:t xml:space="preserve">162,8</w:t>
            </w:r>
          </w:p>
        </w:tc>
        <w:tc>
          <w:tcPr>
            <w:tcW w:w="1444" w:type="dxa"/>
          </w:tcPr>
          <w:p>
            <w:pPr>
              <w:pStyle w:val="0"/>
            </w:pPr>
            <w:r>
              <w:rPr>
                <w:sz w:val="24"/>
              </w:rPr>
              <w:t xml:space="preserve">X</w:t>
            </w:r>
          </w:p>
        </w:tc>
        <w:tc>
          <w:tcPr>
            <w:tcW w:w="1264" w:type="dxa"/>
          </w:tcPr>
          <w:p>
            <w:pPr>
              <w:pStyle w:val="0"/>
            </w:pPr>
            <w:r>
              <w:rPr>
                <w:sz w:val="24"/>
              </w:rPr>
              <w:t xml:space="preserve">263725,5</w:t>
            </w:r>
          </w:p>
        </w:tc>
        <w:tc>
          <w:tcPr>
            <w:tcW w:w="1189" w:type="dxa"/>
          </w:tcPr>
          <w:p>
            <w:pPr>
              <w:pStyle w:val="0"/>
            </w:pPr>
            <w:r>
              <w:rPr>
                <w:sz w:val="24"/>
              </w:rPr>
              <w:t xml:space="preserve">X</w:t>
            </w:r>
          </w:p>
        </w:tc>
      </w:tr>
      <w:tr>
        <w:tc>
          <w:tcPr>
            <w:tcW w:w="289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5098" w:tooltip="36.3">
              <w:r>
                <w:rPr>
                  <w:sz w:val="24"/>
                  <w:color w:val="0000ff"/>
                </w:rPr>
                <w:t xml:space="preserve">строк 36.3</w:t>
              </w:r>
            </w:hyperlink>
            <w:r>
              <w:rPr>
                <w:sz w:val="24"/>
              </w:rPr>
              <w:t xml:space="preserve"> + </w:t>
            </w:r>
            <w:hyperlink w:history="0" w:anchor="P5558" w:tooltip="44.3">
              <w:r>
                <w:rPr>
                  <w:sz w:val="24"/>
                  <w:color w:val="0000ff"/>
                </w:rPr>
                <w:t xml:space="preserve">44.3</w:t>
              </w:r>
            </w:hyperlink>
            <w:r>
              <w:rPr>
                <w:sz w:val="24"/>
              </w:rPr>
              <w:t xml:space="preserve"> + </w:t>
            </w:r>
            <w:hyperlink w:history="0" w:anchor="P6018" w:tooltip="52.3">
              <w:r>
                <w:rPr>
                  <w:sz w:val="24"/>
                  <w:color w:val="0000ff"/>
                </w:rPr>
                <w:t xml:space="preserve">52.3</w:t>
              </w:r>
            </w:hyperlink>
            <w:r>
              <w:rPr>
                <w:sz w:val="24"/>
              </w:rPr>
              <w:t xml:space="preserve">)</w:t>
            </w:r>
          </w:p>
        </w:tc>
        <w:tc>
          <w:tcPr>
            <w:tcW w:w="814" w:type="dxa"/>
          </w:tcPr>
          <w:p>
            <w:pPr>
              <w:pStyle w:val="0"/>
            </w:pPr>
            <w:r>
              <w:rPr>
                <w:sz w:val="24"/>
              </w:rPr>
              <w:t xml:space="preserve">26.3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0,005673</w:t>
            </w:r>
          </w:p>
        </w:tc>
        <w:tc>
          <w:tcPr>
            <w:tcW w:w="1759" w:type="dxa"/>
          </w:tcPr>
          <w:p>
            <w:pPr>
              <w:pStyle w:val="0"/>
            </w:pPr>
            <w:r>
              <w:rPr>
                <w:sz w:val="24"/>
              </w:rPr>
              <w:t xml:space="preserve">122662,2</w:t>
            </w:r>
          </w:p>
        </w:tc>
        <w:tc>
          <w:tcPr>
            <w:tcW w:w="1444" w:type="dxa"/>
          </w:tcPr>
          <w:p>
            <w:pPr>
              <w:pStyle w:val="0"/>
            </w:pPr>
            <w:r>
              <w:rPr>
                <w:sz w:val="24"/>
              </w:rPr>
              <w:t xml:space="preserve">X</w:t>
            </w:r>
          </w:p>
        </w:tc>
        <w:tc>
          <w:tcPr>
            <w:tcW w:w="904" w:type="dxa"/>
          </w:tcPr>
          <w:p>
            <w:pPr>
              <w:pStyle w:val="0"/>
            </w:pPr>
            <w:r>
              <w:rPr>
                <w:sz w:val="24"/>
              </w:rPr>
              <w:t xml:space="preserve">695,8</w:t>
            </w:r>
          </w:p>
        </w:tc>
        <w:tc>
          <w:tcPr>
            <w:tcW w:w="1444" w:type="dxa"/>
          </w:tcPr>
          <w:p>
            <w:pPr>
              <w:pStyle w:val="0"/>
            </w:pPr>
            <w:r>
              <w:rPr>
                <w:sz w:val="24"/>
              </w:rPr>
              <w:t xml:space="preserve">X</w:t>
            </w:r>
          </w:p>
        </w:tc>
        <w:tc>
          <w:tcPr>
            <w:tcW w:w="1264" w:type="dxa"/>
          </w:tcPr>
          <w:p>
            <w:pPr>
              <w:pStyle w:val="0"/>
            </w:pPr>
            <w:r>
              <w:rPr>
                <w:sz w:val="24"/>
              </w:rPr>
              <w:t xml:space="preserve">1126897,8</w:t>
            </w:r>
          </w:p>
        </w:tc>
        <w:tc>
          <w:tcPr>
            <w:tcW w:w="1189" w:type="dxa"/>
          </w:tcPr>
          <w:p>
            <w:pPr>
              <w:pStyle w:val="0"/>
            </w:pPr>
            <w:r>
              <w:rPr>
                <w:sz w:val="24"/>
              </w:rPr>
              <w:t xml:space="preserve">X</w:t>
            </w:r>
          </w:p>
        </w:tc>
      </w:tr>
      <w:tr>
        <w:tc>
          <w:tcPr>
            <w:tcW w:w="2899" w:type="dxa"/>
          </w:tcPr>
          <w:p>
            <w:pPr>
              <w:pStyle w:val="0"/>
            </w:pPr>
            <w:r>
              <w:rPr>
                <w:sz w:val="24"/>
              </w:rPr>
              <w:t xml:space="preserve">6. паллиативная медицинская помощь</w:t>
            </w:r>
          </w:p>
        </w:tc>
        <w:tc>
          <w:tcPr>
            <w:tcW w:w="814" w:type="dxa"/>
          </w:tcPr>
          <w:p>
            <w:pPr>
              <w:pStyle w:val="0"/>
            </w:pPr>
            <w:r>
              <w:rPr>
                <w:sz w:val="24"/>
              </w:rPr>
              <w:t xml:space="preserve">27</w:t>
            </w:r>
          </w:p>
        </w:tc>
        <w:tc>
          <w:tcPr>
            <w:tcW w:w="1774" w:type="dxa"/>
          </w:tcPr>
          <w:p>
            <w:pPr>
              <w:pStyle w:val="0"/>
            </w:pPr>
            <w:r>
              <w:rPr>
                <w:sz w:val="24"/>
              </w:rPr>
              <w:t xml:space="preserve">X</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 первичная медицинская помощь, в том числе доврачебная и врачебная, всего (равно </w:t>
            </w:r>
            <w:hyperlink w:history="0" w:anchor="P6038" w:tooltip="53.1">
              <w:r>
                <w:rPr>
                  <w:sz w:val="24"/>
                  <w:color w:val="0000ff"/>
                </w:rPr>
                <w:t xml:space="preserve">строке 53.1</w:t>
              </w:r>
            </w:hyperlink>
            <w:r>
              <w:rPr>
                <w:sz w:val="24"/>
              </w:rPr>
              <w:t xml:space="preserve">), в том числе:</w:t>
            </w:r>
          </w:p>
        </w:tc>
        <w:tc>
          <w:tcPr>
            <w:tcW w:w="814" w:type="dxa"/>
          </w:tcPr>
          <w:p>
            <w:pPr>
              <w:pStyle w:val="0"/>
            </w:pPr>
            <w:r>
              <w:rPr>
                <w:sz w:val="24"/>
              </w:rPr>
              <w:t xml:space="preserve">27.1</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6048" w:tooltip="53.1.1">
              <w:r>
                <w:rPr>
                  <w:sz w:val="24"/>
                  <w:color w:val="0000ff"/>
                </w:rPr>
                <w:t xml:space="preserve">строке 53.1.1</w:t>
              </w:r>
            </w:hyperlink>
            <w:r>
              <w:rPr>
                <w:sz w:val="24"/>
              </w:rPr>
              <w:t xml:space="preserve">)</w:t>
            </w:r>
          </w:p>
        </w:tc>
        <w:tc>
          <w:tcPr>
            <w:tcW w:w="814" w:type="dxa"/>
          </w:tcPr>
          <w:p>
            <w:pPr>
              <w:pStyle w:val="0"/>
            </w:pPr>
            <w:r>
              <w:rPr>
                <w:sz w:val="24"/>
              </w:rPr>
              <w:t xml:space="preserve">27.1.1</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6.1.2. посещения на дому выездными патронажными бригадами (равно </w:t>
            </w:r>
            <w:hyperlink w:history="0" w:anchor="P6058" w:tooltip="53.1.2">
              <w:r>
                <w:rPr>
                  <w:sz w:val="24"/>
                  <w:color w:val="0000ff"/>
                </w:rPr>
                <w:t xml:space="preserve">строке 53.1.2</w:t>
              </w:r>
            </w:hyperlink>
            <w:r>
              <w:rPr>
                <w:sz w:val="24"/>
              </w:rPr>
              <w:t xml:space="preserve">)</w:t>
            </w:r>
          </w:p>
        </w:tc>
        <w:tc>
          <w:tcPr>
            <w:tcW w:w="814" w:type="dxa"/>
          </w:tcPr>
          <w:p>
            <w:pPr>
              <w:pStyle w:val="0"/>
            </w:pPr>
            <w:r>
              <w:rPr>
                <w:sz w:val="24"/>
              </w:rPr>
              <w:t xml:space="preserve">27.1.2</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6068" w:tooltip="53.2">
              <w:r>
                <w:rPr>
                  <w:sz w:val="24"/>
                  <w:color w:val="0000ff"/>
                </w:rPr>
                <w:t xml:space="preserve">строке 53.2</w:t>
              </w:r>
            </w:hyperlink>
            <w:r>
              <w:rPr>
                <w:sz w:val="24"/>
              </w:rPr>
              <w:t xml:space="preserve">)</w:t>
            </w:r>
          </w:p>
        </w:tc>
        <w:tc>
          <w:tcPr>
            <w:tcW w:w="814" w:type="dxa"/>
          </w:tcPr>
          <w:p>
            <w:pPr>
              <w:pStyle w:val="0"/>
            </w:pPr>
            <w:r>
              <w:rPr>
                <w:sz w:val="24"/>
              </w:rPr>
              <w:t xml:space="preserve">27.2</w:t>
            </w:r>
          </w:p>
        </w:tc>
        <w:tc>
          <w:tcPr>
            <w:tcW w:w="1774" w:type="dxa"/>
          </w:tcPr>
          <w:p>
            <w:pPr>
              <w:pStyle w:val="0"/>
            </w:pPr>
            <w:r>
              <w:rPr>
                <w:sz w:val="24"/>
              </w:rPr>
              <w:t xml:space="preserve">койко-день</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6.3. оказываемая в условиях дневного стационара (равно </w:t>
            </w:r>
            <w:hyperlink w:history="0" w:anchor="P6078" w:tooltip="53.3">
              <w:r>
                <w:rPr>
                  <w:sz w:val="24"/>
                  <w:color w:val="0000ff"/>
                </w:rPr>
                <w:t xml:space="preserve">строке 53.3</w:t>
              </w:r>
            </w:hyperlink>
            <w:r>
              <w:rPr>
                <w:sz w:val="24"/>
              </w:rPr>
              <w:t xml:space="preserve">)</w:t>
            </w:r>
          </w:p>
        </w:tc>
        <w:tc>
          <w:tcPr>
            <w:tcW w:w="814" w:type="dxa"/>
          </w:tcPr>
          <w:p>
            <w:pPr>
              <w:pStyle w:val="0"/>
            </w:pPr>
            <w:r>
              <w:rPr>
                <w:sz w:val="24"/>
              </w:rPr>
              <w:t xml:space="preserve">27.3</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7. Расходы на ведение дела СМО (сумма </w:t>
            </w:r>
            <w:hyperlink w:history="0" w:anchor="P5568" w:tooltip="45">
              <w:r>
                <w:rPr>
                  <w:sz w:val="24"/>
                  <w:color w:val="0000ff"/>
                </w:rPr>
                <w:t xml:space="preserve">строк 45</w:t>
              </w:r>
            </w:hyperlink>
            <w:r>
              <w:rPr>
                <w:sz w:val="24"/>
              </w:rPr>
              <w:t xml:space="preserve"> + </w:t>
            </w:r>
            <w:hyperlink w:history="0" w:anchor="P6088" w:tooltip="54">
              <w:r>
                <w:rPr>
                  <w:sz w:val="24"/>
                  <w:color w:val="0000ff"/>
                </w:rPr>
                <w:t xml:space="preserve">54</w:t>
              </w:r>
            </w:hyperlink>
            <w:r>
              <w:rPr>
                <w:sz w:val="24"/>
              </w:rPr>
              <w:t xml:space="preserve">)</w:t>
            </w:r>
          </w:p>
        </w:tc>
        <w:tc>
          <w:tcPr>
            <w:tcW w:w="814" w:type="dxa"/>
          </w:tcPr>
          <w:p>
            <w:pPr>
              <w:pStyle w:val="0"/>
            </w:pPr>
            <w:r>
              <w:rPr>
                <w:sz w:val="24"/>
              </w:rPr>
              <w:t xml:space="preserve">28</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341,9</w:t>
            </w:r>
          </w:p>
        </w:tc>
        <w:tc>
          <w:tcPr>
            <w:tcW w:w="1444" w:type="dxa"/>
          </w:tcPr>
          <w:p>
            <w:pPr>
              <w:pStyle w:val="0"/>
            </w:pPr>
            <w:r>
              <w:rPr>
                <w:sz w:val="24"/>
              </w:rPr>
              <w:t xml:space="preserve">X</w:t>
            </w:r>
          </w:p>
        </w:tc>
        <w:tc>
          <w:tcPr>
            <w:tcW w:w="1264" w:type="dxa"/>
          </w:tcPr>
          <w:p>
            <w:pPr>
              <w:pStyle w:val="0"/>
            </w:pPr>
            <w:r>
              <w:rPr>
                <w:sz w:val="24"/>
              </w:rPr>
              <w:t xml:space="preserve">553752,4</w:t>
            </w:r>
          </w:p>
        </w:tc>
        <w:tc>
          <w:tcPr>
            <w:tcW w:w="1189" w:type="dxa"/>
          </w:tcPr>
          <w:p>
            <w:pPr>
              <w:pStyle w:val="0"/>
            </w:pPr>
            <w:r>
              <w:rPr>
                <w:sz w:val="24"/>
              </w:rPr>
              <w:t xml:space="preserve">X</w:t>
            </w:r>
          </w:p>
        </w:tc>
      </w:tr>
      <w:tr>
        <w:tc>
          <w:tcPr>
            <w:tcW w:w="2899" w:type="dxa"/>
          </w:tcPr>
          <w:p>
            <w:pPr>
              <w:pStyle w:val="0"/>
            </w:pPr>
            <w:r>
              <w:rPr>
                <w:sz w:val="24"/>
              </w:rPr>
              <w:t xml:space="preserve">8. Иные расходы (равно </w:t>
            </w:r>
            <w:hyperlink w:history="0" w:anchor="P6098" w:tooltip="55">
              <w:r>
                <w:rPr>
                  <w:sz w:val="24"/>
                  <w:color w:val="0000ff"/>
                </w:rPr>
                <w:t xml:space="preserve">строке 55</w:t>
              </w:r>
            </w:hyperlink>
            <w:r>
              <w:rPr>
                <w:sz w:val="24"/>
              </w:rPr>
              <w:t xml:space="preserve">)</w:t>
            </w:r>
          </w:p>
        </w:tc>
        <w:tc>
          <w:tcPr>
            <w:tcW w:w="814" w:type="dxa"/>
          </w:tcPr>
          <w:p>
            <w:pPr>
              <w:pStyle w:val="0"/>
            </w:pPr>
            <w:r>
              <w:rPr>
                <w:sz w:val="24"/>
              </w:rPr>
              <w:t xml:space="preserve">29</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0,0</w:t>
            </w:r>
          </w:p>
        </w:tc>
        <w:tc>
          <w:tcPr>
            <w:tcW w:w="1189" w:type="dxa"/>
          </w:tcPr>
          <w:p>
            <w:pPr>
              <w:pStyle w:val="0"/>
            </w:pPr>
            <w:r>
              <w:rPr>
                <w:sz w:val="24"/>
              </w:rPr>
              <w:t xml:space="preserve">X</w:t>
            </w:r>
          </w:p>
        </w:tc>
      </w:tr>
      <w:tr>
        <w:tc>
          <w:tcPr>
            <w:tcW w:w="2899" w:type="dxa"/>
          </w:tcPr>
          <w:p>
            <w:pPr>
              <w:pStyle w:val="0"/>
            </w:pPr>
            <w:r>
              <w:rPr>
                <w:sz w:val="24"/>
              </w:rPr>
              <w:t xml:space="preserve">из </w:t>
            </w:r>
            <w:hyperlink w:history="0" w:anchor="P4127" w:tooltip="20">
              <w:r>
                <w:rPr>
                  <w:sz w:val="24"/>
                  <w:color w:val="0000ff"/>
                </w:rPr>
                <w:t xml:space="preserve">строки 20</w:t>
              </w:r>
            </w:hyperlink>
            <w:r>
              <w:rPr>
                <w:sz w:val="24"/>
              </w:rPr>
              <w:t xml:space="preserve">:</w:t>
            </w:r>
          </w:p>
        </w:tc>
        <w:tc>
          <w:tcPr>
            <w:tcW w:w="814" w:type="dxa"/>
            <w:vMerge w:val="restart"/>
          </w:tcPr>
          <w:p>
            <w:pPr>
              <w:pStyle w:val="0"/>
            </w:pPr>
            <w:r>
              <w:rPr>
                <w:sz w:val="24"/>
              </w:rPr>
              <w:t xml:space="preserve">30</w:t>
            </w:r>
          </w:p>
        </w:tc>
        <w:tc>
          <w:tcPr>
            <w:tcW w:w="1774" w:type="dxa"/>
            <w:vMerge w:val="restart"/>
          </w:tcPr>
          <w:p>
            <w:pPr>
              <w:pStyle w:val="0"/>
            </w:pPr>
            <w:r>
              <w:rPr>
                <w:sz w:val="24"/>
              </w:rPr>
            </w:r>
          </w:p>
        </w:tc>
        <w:tc>
          <w:tcPr>
            <w:tcW w:w="1759" w:type="dxa"/>
            <w:vMerge w:val="restart"/>
          </w:tcPr>
          <w:p>
            <w:pPr>
              <w:pStyle w:val="0"/>
            </w:pPr>
            <w:r>
              <w:rPr>
                <w:sz w:val="24"/>
              </w:rPr>
              <w:t xml:space="preserve">X</w:t>
            </w:r>
          </w:p>
        </w:tc>
        <w:tc>
          <w:tcPr>
            <w:tcW w:w="1759" w:type="dxa"/>
            <w:vMerge w:val="restart"/>
          </w:tcPr>
          <w:p>
            <w:pPr>
              <w:pStyle w:val="0"/>
            </w:pPr>
            <w:r>
              <w:rPr>
                <w:sz w:val="24"/>
              </w:rPr>
              <w:t xml:space="preserve">X</w:t>
            </w:r>
          </w:p>
        </w:tc>
        <w:tc>
          <w:tcPr>
            <w:tcW w:w="1444" w:type="dxa"/>
            <w:vMerge w:val="restart"/>
          </w:tcPr>
          <w:p>
            <w:pPr>
              <w:pStyle w:val="0"/>
            </w:pPr>
            <w:r>
              <w:rPr>
                <w:sz w:val="24"/>
              </w:rPr>
              <w:t xml:space="preserve">X</w:t>
            </w:r>
          </w:p>
        </w:tc>
        <w:tc>
          <w:tcPr>
            <w:tcW w:w="904" w:type="dxa"/>
            <w:vMerge w:val="restart"/>
          </w:tcPr>
          <w:p>
            <w:pPr>
              <w:pStyle w:val="0"/>
            </w:pPr>
            <w:r>
              <w:rPr>
                <w:sz w:val="24"/>
              </w:rPr>
              <w:t xml:space="preserve">37495,9</w:t>
            </w:r>
          </w:p>
        </w:tc>
        <w:tc>
          <w:tcPr>
            <w:tcW w:w="1444" w:type="dxa"/>
            <w:vMerge w:val="restart"/>
          </w:tcPr>
          <w:p>
            <w:pPr>
              <w:pStyle w:val="0"/>
            </w:pPr>
            <w:r>
              <w:rPr>
                <w:sz w:val="24"/>
              </w:rPr>
              <w:t xml:space="preserve">X</w:t>
            </w:r>
          </w:p>
        </w:tc>
        <w:tc>
          <w:tcPr>
            <w:tcW w:w="1264" w:type="dxa"/>
            <w:vMerge w:val="restart"/>
          </w:tcPr>
          <w:p>
            <w:pPr>
              <w:pStyle w:val="0"/>
            </w:pPr>
            <w:r>
              <w:rPr>
                <w:sz w:val="24"/>
              </w:rPr>
              <w:t xml:space="preserve">60726361,9</w:t>
            </w:r>
          </w:p>
        </w:tc>
        <w:tc>
          <w:tcPr>
            <w:tcW w:w="1189" w:type="dxa"/>
            <w:vMerge w:val="restart"/>
          </w:tcPr>
          <w:p>
            <w:pPr>
              <w:pStyle w:val="0"/>
            </w:pPr>
            <w:r>
              <w:rPr>
                <w:sz w:val="24"/>
              </w:rPr>
              <w:t xml:space="preserve">46,9</w:t>
            </w:r>
          </w:p>
        </w:tc>
      </w:tr>
      <w:tr>
        <w:tc>
          <w:tcPr>
            <w:tcW w:w="2899"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2899" w:type="dxa"/>
          </w:tcPr>
          <w:p>
            <w:pPr>
              <w:pStyle w:val="0"/>
            </w:pPr>
            <w:r>
              <w:rPr>
                <w:sz w:val="24"/>
              </w:rPr>
              <w:t xml:space="preserve">1. Скорая, в том числе скорая специализированная, медицинская помощь</w:t>
            </w:r>
          </w:p>
        </w:tc>
        <w:tc>
          <w:tcPr>
            <w:tcW w:w="814" w:type="dxa"/>
          </w:tcPr>
          <w:bookmarkStart w:id="4668" w:name="P4668"/>
          <w:bookmarkEnd w:id="4668"/>
          <w:p>
            <w:pPr>
              <w:pStyle w:val="0"/>
            </w:pPr>
            <w:r>
              <w:rPr>
                <w:sz w:val="24"/>
              </w:rPr>
              <w:t xml:space="preserve">31</w:t>
            </w:r>
          </w:p>
        </w:tc>
        <w:tc>
          <w:tcPr>
            <w:tcW w:w="1774" w:type="dxa"/>
          </w:tcPr>
          <w:p>
            <w:pPr>
              <w:pStyle w:val="0"/>
            </w:pPr>
            <w:r>
              <w:rPr>
                <w:sz w:val="24"/>
              </w:rPr>
              <w:t xml:space="preserve">вызов</w:t>
            </w:r>
          </w:p>
        </w:tc>
        <w:tc>
          <w:tcPr>
            <w:tcW w:w="1759" w:type="dxa"/>
          </w:tcPr>
          <w:p>
            <w:pPr>
              <w:pStyle w:val="0"/>
            </w:pPr>
            <w:r>
              <w:rPr>
                <w:sz w:val="24"/>
              </w:rPr>
              <w:t xml:space="preserve">0,290000</w:t>
            </w:r>
          </w:p>
        </w:tc>
        <w:tc>
          <w:tcPr>
            <w:tcW w:w="1759" w:type="dxa"/>
          </w:tcPr>
          <w:p>
            <w:pPr>
              <w:pStyle w:val="0"/>
            </w:pPr>
            <w:r>
              <w:rPr>
                <w:sz w:val="24"/>
              </w:rPr>
              <w:t xml:space="preserve">7699,1</w:t>
            </w:r>
          </w:p>
        </w:tc>
        <w:tc>
          <w:tcPr>
            <w:tcW w:w="1444" w:type="dxa"/>
          </w:tcPr>
          <w:p>
            <w:pPr>
              <w:pStyle w:val="0"/>
            </w:pPr>
            <w:r>
              <w:rPr>
                <w:sz w:val="24"/>
              </w:rPr>
              <w:t xml:space="preserve">X</w:t>
            </w:r>
          </w:p>
        </w:tc>
        <w:tc>
          <w:tcPr>
            <w:tcW w:w="904" w:type="dxa"/>
          </w:tcPr>
          <w:p>
            <w:pPr>
              <w:pStyle w:val="0"/>
            </w:pPr>
            <w:r>
              <w:rPr>
                <w:sz w:val="24"/>
              </w:rPr>
              <w:t xml:space="preserve">2232,7</w:t>
            </w:r>
          </w:p>
        </w:tc>
        <w:tc>
          <w:tcPr>
            <w:tcW w:w="1444" w:type="dxa"/>
          </w:tcPr>
          <w:p>
            <w:pPr>
              <w:pStyle w:val="0"/>
            </w:pPr>
            <w:r>
              <w:rPr>
                <w:sz w:val="24"/>
              </w:rPr>
              <w:t xml:space="preserve">X</w:t>
            </w:r>
          </w:p>
        </w:tc>
        <w:tc>
          <w:tcPr>
            <w:tcW w:w="1264" w:type="dxa"/>
          </w:tcPr>
          <w:p>
            <w:pPr>
              <w:pStyle w:val="0"/>
            </w:pPr>
            <w:r>
              <w:rPr>
                <w:sz w:val="24"/>
              </w:rPr>
              <w:t xml:space="preserve">3616028,6</w:t>
            </w:r>
          </w:p>
        </w:tc>
        <w:tc>
          <w:tcPr>
            <w:tcW w:w="1189" w:type="dxa"/>
          </w:tcPr>
          <w:p>
            <w:pPr>
              <w:pStyle w:val="0"/>
            </w:pPr>
            <w:r>
              <w:rPr>
                <w:sz w:val="24"/>
              </w:rPr>
              <w:t xml:space="preserve">X</w:t>
            </w:r>
          </w:p>
        </w:tc>
      </w:tr>
      <w:tr>
        <w:tc>
          <w:tcPr>
            <w:tcW w:w="2899" w:type="dxa"/>
          </w:tcPr>
          <w:p>
            <w:pPr>
              <w:pStyle w:val="0"/>
            </w:pPr>
            <w:r>
              <w:rPr>
                <w:sz w:val="24"/>
              </w:rPr>
              <w:t xml:space="preserve">2. Первичная медико-санитарная помощь, за исключением медицинской реабилитации</w:t>
            </w:r>
          </w:p>
        </w:tc>
        <w:tc>
          <w:tcPr>
            <w:tcW w:w="814" w:type="dxa"/>
          </w:tcPr>
          <w:p>
            <w:pPr>
              <w:pStyle w:val="0"/>
            </w:pPr>
            <w:r>
              <w:rPr>
                <w:sz w:val="24"/>
              </w:rPr>
              <w:t xml:space="preserve">32</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 В амбулаторных условиях:</w:t>
            </w:r>
          </w:p>
        </w:tc>
        <w:tc>
          <w:tcPr>
            <w:tcW w:w="814" w:type="dxa"/>
          </w:tcPr>
          <w:p>
            <w:pPr>
              <w:pStyle w:val="0"/>
            </w:pPr>
            <w:r>
              <w:rPr>
                <w:sz w:val="24"/>
              </w:rPr>
              <w:t xml:space="preserve">33</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2.1.1. для проведения профилактических медицинских осмотров</w:t>
            </w:r>
          </w:p>
        </w:tc>
        <w:tc>
          <w:tcPr>
            <w:tcW w:w="814" w:type="dxa"/>
          </w:tcPr>
          <w:bookmarkStart w:id="4698" w:name="P4698"/>
          <w:bookmarkEnd w:id="4698"/>
          <w:p>
            <w:pPr>
              <w:pStyle w:val="0"/>
            </w:pPr>
            <w:r>
              <w:rPr>
                <w:sz w:val="24"/>
              </w:rPr>
              <w:t xml:space="preserve">33.1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0,345893</w:t>
            </w:r>
          </w:p>
        </w:tc>
        <w:tc>
          <w:tcPr>
            <w:tcW w:w="1759" w:type="dxa"/>
          </w:tcPr>
          <w:p>
            <w:pPr>
              <w:pStyle w:val="0"/>
            </w:pPr>
            <w:r>
              <w:rPr>
                <w:sz w:val="24"/>
              </w:rPr>
              <w:t xml:space="preserve">4699,7</w:t>
            </w:r>
          </w:p>
        </w:tc>
        <w:tc>
          <w:tcPr>
            <w:tcW w:w="1444" w:type="dxa"/>
          </w:tcPr>
          <w:p>
            <w:pPr>
              <w:pStyle w:val="0"/>
            </w:pPr>
            <w:r>
              <w:rPr>
                <w:sz w:val="24"/>
              </w:rPr>
              <w:t xml:space="preserve">X</w:t>
            </w:r>
          </w:p>
        </w:tc>
        <w:tc>
          <w:tcPr>
            <w:tcW w:w="904" w:type="dxa"/>
          </w:tcPr>
          <w:p>
            <w:pPr>
              <w:pStyle w:val="0"/>
            </w:pPr>
            <w:r>
              <w:rPr>
                <w:sz w:val="24"/>
              </w:rPr>
              <w:t xml:space="preserve">1625,6</w:t>
            </w:r>
          </w:p>
        </w:tc>
        <w:tc>
          <w:tcPr>
            <w:tcW w:w="1444" w:type="dxa"/>
          </w:tcPr>
          <w:p>
            <w:pPr>
              <w:pStyle w:val="0"/>
            </w:pPr>
            <w:r>
              <w:rPr>
                <w:sz w:val="24"/>
              </w:rPr>
              <w:t xml:space="preserve">X</w:t>
            </w:r>
          </w:p>
        </w:tc>
        <w:tc>
          <w:tcPr>
            <w:tcW w:w="1264" w:type="dxa"/>
          </w:tcPr>
          <w:p>
            <w:pPr>
              <w:pStyle w:val="0"/>
            </w:pPr>
            <w:r>
              <w:rPr>
                <w:sz w:val="24"/>
              </w:rPr>
              <w:t xml:space="preserve">2632724,9</w:t>
            </w:r>
          </w:p>
        </w:tc>
        <w:tc>
          <w:tcPr>
            <w:tcW w:w="1189" w:type="dxa"/>
          </w:tcPr>
          <w:p>
            <w:pPr>
              <w:pStyle w:val="0"/>
            </w:pPr>
            <w:r>
              <w:rPr>
                <w:sz w:val="24"/>
              </w:rPr>
              <w:t xml:space="preserve">X</w:t>
            </w:r>
          </w:p>
        </w:tc>
      </w:tr>
      <w:tr>
        <w:tc>
          <w:tcPr>
            <w:tcW w:w="2899" w:type="dxa"/>
          </w:tcPr>
          <w:p>
            <w:pPr>
              <w:pStyle w:val="0"/>
            </w:pPr>
            <w:r>
              <w:rPr>
                <w:sz w:val="24"/>
              </w:rPr>
              <w:t xml:space="preserve">2.1.2. для проведения диспансеризации </w:t>
            </w:r>
            <w:hyperlink w:history="0" w:anchor="P6121" w:tooltip="&lt;1&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 учетом реальной потребности населения в автономном округе.">
              <w:r>
                <w:rPr>
                  <w:sz w:val="24"/>
                  <w:color w:val="0000ff"/>
                </w:rPr>
                <w:t xml:space="preserve">&lt;1&gt;</w:t>
              </w:r>
            </w:hyperlink>
            <w:r>
              <w:rPr>
                <w:sz w:val="24"/>
              </w:rPr>
              <w:t xml:space="preserve">, всего, в том числе:</w:t>
            </w:r>
          </w:p>
        </w:tc>
        <w:tc>
          <w:tcPr>
            <w:tcW w:w="814" w:type="dxa"/>
          </w:tcPr>
          <w:bookmarkStart w:id="4708" w:name="P4708"/>
          <w:bookmarkEnd w:id="4708"/>
          <w:p>
            <w:pPr>
              <w:pStyle w:val="0"/>
            </w:pPr>
            <w:r>
              <w:rPr>
                <w:sz w:val="24"/>
              </w:rPr>
              <w:t xml:space="preserve">33.2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0,399522</w:t>
            </w:r>
          </w:p>
        </w:tc>
        <w:tc>
          <w:tcPr>
            <w:tcW w:w="1759" w:type="dxa"/>
          </w:tcPr>
          <w:p>
            <w:pPr>
              <w:pStyle w:val="0"/>
            </w:pPr>
            <w:r>
              <w:rPr>
                <w:sz w:val="24"/>
              </w:rPr>
              <w:t xml:space="preserve">5743,9</w:t>
            </w:r>
          </w:p>
        </w:tc>
        <w:tc>
          <w:tcPr>
            <w:tcW w:w="1444" w:type="dxa"/>
          </w:tcPr>
          <w:p>
            <w:pPr>
              <w:pStyle w:val="0"/>
            </w:pPr>
            <w:r>
              <w:rPr>
                <w:sz w:val="24"/>
              </w:rPr>
              <w:t xml:space="preserve">X</w:t>
            </w:r>
          </w:p>
        </w:tc>
        <w:tc>
          <w:tcPr>
            <w:tcW w:w="904" w:type="dxa"/>
          </w:tcPr>
          <w:p>
            <w:pPr>
              <w:pStyle w:val="0"/>
            </w:pPr>
            <w:r>
              <w:rPr>
                <w:sz w:val="24"/>
              </w:rPr>
              <w:t xml:space="preserve">2294,8</w:t>
            </w:r>
          </w:p>
        </w:tc>
        <w:tc>
          <w:tcPr>
            <w:tcW w:w="1444" w:type="dxa"/>
          </w:tcPr>
          <w:p>
            <w:pPr>
              <w:pStyle w:val="0"/>
            </w:pPr>
            <w:r>
              <w:rPr>
                <w:sz w:val="24"/>
              </w:rPr>
              <w:t xml:space="preserve">X</w:t>
            </w:r>
          </w:p>
        </w:tc>
        <w:tc>
          <w:tcPr>
            <w:tcW w:w="1264" w:type="dxa"/>
          </w:tcPr>
          <w:p>
            <w:pPr>
              <w:pStyle w:val="0"/>
            </w:pPr>
            <w:r>
              <w:rPr>
                <w:sz w:val="24"/>
              </w:rPr>
              <w:t xml:space="preserve">3716529,4</w:t>
            </w:r>
          </w:p>
        </w:tc>
        <w:tc>
          <w:tcPr>
            <w:tcW w:w="1189" w:type="dxa"/>
          </w:tcPr>
          <w:p>
            <w:pPr>
              <w:pStyle w:val="0"/>
            </w:pPr>
            <w:r>
              <w:rPr>
                <w:sz w:val="24"/>
              </w:rPr>
              <w:t xml:space="preserve">X</w:t>
            </w:r>
          </w:p>
        </w:tc>
      </w:tr>
      <w:tr>
        <w:tc>
          <w:tcPr>
            <w:tcW w:w="2899" w:type="dxa"/>
          </w:tcPr>
          <w:p>
            <w:pPr>
              <w:pStyle w:val="0"/>
            </w:pPr>
            <w:r>
              <w:rPr>
                <w:sz w:val="24"/>
              </w:rPr>
              <w:t xml:space="preserve">для проведения углубленной диспансеризации</w:t>
            </w:r>
          </w:p>
        </w:tc>
        <w:tc>
          <w:tcPr>
            <w:tcW w:w="814" w:type="dxa"/>
          </w:tcPr>
          <w:bookmarkStart w:id="4718" w:name="P4718"/>
          <w:bookmarkEnd w:id="4718"/>
          <w:p>
            <w:pPr>
              <w:pStyle w:val="0"/>
            </w:pPr>
            <w:r>
              <w:rPr>
                <w:sz w:val="24"/>
              </w:rPr>
              <w:t xml:space="preserve">33.2.1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0,017886</w:t>
            </w:r>
          </w:p>
        </w:tc>
        <w:tc>
          <w:tcPr>
            <w:tcW w:w="1759" w:type="dxa"/>
          </w:tcPr>
          <w:p>
            <w:pPr>
              <w:pStyle w:val="0"/>
            </w:pPr>
            <w:r>
              <w:rPr>
                <w:sz w:val="24"/>
              </w:rPr>
              <w:t xml:space="preserve">2483,6</w:t>
            </w:r>
          </w:p>
        </w:tc>
        <w:tc>
          <w:tcPr>
            <w:tcW w:w="1444" w:type="dxa"/>
          </w:tcPr>
          <w:p>
            <w:pPr>
              <w:pStyle w:val="0"/>
            </w:pPr>
            <w:r>
              <w:rPr>
                <w:sz w:val="24"/>
              </w:rPr>
              <w:t xml:space="preserve">X</w:t>
            </w:r>
          </w:p>
        </w:tc>
        <w:tc>
          <w:tcPr>
            <w:tcW w:w="904" w:type="dxa"/>
          </w:tcPr>
          <w:p>
            <w:pPr>
              <w:pStyle w:val="0"/>
            </w:pPr>
            <w:r>
              <w:rPr>
                <w:sz w:val="24"/>
              </w:rPr>
              <w:t xml:space="preserve">44,4</w:t>
            </w:r>
          </w:p>
        </w:tc>
        <w:tc>
          <w:tcPr>
            <w:tcW w:w="1444" w:type="dxa"/>
          </w:tcPr>
          <w:p>
            <w:pPr>
              <w:pStyle w:val="0"/>
            </w:pPr>
            <w:r>
              <w:rPr>
                <w:sz w:val="24"/>
              </w:rPr>
              <w:t xml:space="preserve">X</w:t>
            </w:r>
          </w:p>
        </w:tc>
        <w:tc>
          <w:tcPr>
            <w:tcW w:w="1264" w:type="dxa"/>
          </w:tcPr>
          <w:p>
            <w:pPr>
              <w:pStyle w:val="0"/>
            </w:pPr>
            <w:r>
              <w:rPr>
                <w:sz w:val="24"/>
              </w:rPr>
              <w:t xml:space="preserve">71944,9</w:t>
            </w:r>
          </w:p>
        </w:tc>
        <w:tc>
          <w:tcPr>
            <w:tcW w:w="1189" w:type="dxa"/>
          </w:tcPr>
          <w:p>
            <w:pPr>
              <w:pStyle w:val="0"/>
            </w:pPr>
            <w:r>
              <w:rPr>
                <w:sz w:val="24"/>
              </w:rPr>
              <w:t xml:space="preserve">X</w:t>
            </w:r>
          </w:p>
        </w:tc>
      </w:tr>
      <w:tr>
        <w:tc>
          <w:tcPr>
            <w:tcW w:w="2899" w:type="dxa"/>
          </w:tcPr>
          <w:p>
            <w:pPr>
              <w:pStyle w:val="0"/>
            </w:pPr>
            <w:r>
              <w:rPr>
                <w:sz w:val="24"/>
              </w:rPr>
              <w:t xml:space="preserve">2.1.3. для проведения диспансеризации для оценки репродуктивного здоровья женщин и мужчин</w:t>
            </w:r>
          </w:p>
        </w:tc>
        <w:tc>
          <w:tcPr>
            <w:tcW w:w="814" w:type="dxa"/>
          </w:tcPr>
          <w:bookmarkStart w:id="4728" w:name="P4728"/>
          <w:bookmarkEnd w:id="4728"/>
          <w:p>
            <w:pPr>
              <w:pStyle w:val="0"/>
            </w:pPr>
            <w:r>
              <w:rPr>
                <w:sz w:val="24"/>
              </w:rPr>
              <w:t xml:space="preserve">33.3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0,134681</w:t>
            </w:r>
          </w:p>
        </w:tc>
        <w:tc>
          <w:tcPr>
            <w:tcW w:w="1759" w:type="dxa"/>
          </w:tcPr>
          <w:p>
            <w:pPr>
              <w:pStyle w:val="0"/>
            </w:pPr>
            <w:r>
              <w:rPr>
                <w:sz w:val="24"/>
              </w:rPr>
              <w:t xml:space="preserve">3304,8</w:t>
            </w:r>
          </w:p>
        </w:tc>
        <w:tc>
          <w:tcPr>
            <w:tcW w:w="1444" w:type="dxa"/>
          </w:tcPr>
          <w:p>
            <w:pPr>
              <w:pStyle w:val="0"/>
            </w:pPr>
            <w:r>
              <w:rPr>
                <w:sz w:val="24"/>
              </w:rPr>
              <w:t xml:space="preserve">X</w:t>
            </w:r>
          </w:p>
        </w:tc>
        <w:tc>
          <w:tcPr>
            <w:tcW w:w="904" w:type="dxa"/>
          </w:tcPr>
          <w:p>
            <w:pPr>
              <w:pStyle w:val="0"/>
            </w:pPr>
            <w:r>
              <w:rPr>
                <w:sz w:val="24"/>
              </w:rPr>
              <w:t xml:space="preserve">445,1</w:t>
            </w:r>
          </w:p>
        </w:tc>
        <w:tc>
          <w:tcPr>
            <w:tcW w:w="1444" w:type="dxa"/>
          </w:tcPr>
          <w:p>
            <w:pPr>
              <w:pStyle w:val="0"/>
            </w:pPr>
            <w:r>
              <w:rPr>
                <w:sz w:val="24"/>
              </w:rPr>
              <w:t xml:space="preserve">X</w:t>
            </w:r>
          </w:p>
        </w:tc>
        <w:tc>
          <w:tcPr>
            <w:tcW w:w="1264" w:type="dxa"/>
          </w:tcPr>
          <w:p>
            <w:pPr>
              <w:pStyle w:val="0"/>
            </w:pPr>
            <w:r>
              <w:rPr>
                <w:sz w:val="24"/>
              </w:rPr>
              <w:t xml:space="preserve">720847,3</w:t>
            </w:r>
          </w:p>
        </w:tc>
        <w:tc>
          <w:tcPr>
            <w:tcW w:w="1189" w:type="dxa"/>
          </w:tcPr>
          <w:p>
            <w:pPr>
              <w:pStyle w:val="0"/>
            </w:pPr>
            <w:r>
              <w:rPr>
                <w:sz w:val="24"/>
              </w:rPr>
              <w:t xml:space="preserve">X</w:t>
            </w:r>
          </w:p>
        </w:tc>
      </w:tr>
      <w:tr>
        <w:tc>
          <w:tcPr>
            <w:tcW w:w="2899" w:type="dxa"/>
          </w:tcPr>
          <w:p>
            <w:pPr>
              <w:pStyle w:val="0"/>
            </w:pPr>
            <w:r>
              <w:rPr>
                <w:sz w:val="24"/>
              </w:rPr>
              <w:t xml:space="preserve">женщины</w:t>
            </w:r>
          </w:p>
        </w:tc>
        <w:tc>
          <w:tcPr>
            <w:tcW w:w="814" w:type="dxa"/>
          </w:tcPr>
          <w:p>
            <w:pPr>
              <w:pStyle w:val="0"/>
            </w:pPr>
            <w:r>
              <w:rPr>
                <w:sz w:val="24"/>
              </w:rPr>
              <w:t xml:space="preserve">33.3.1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0,080945</w:t>
            </w:r>
          </w:p>
        </w:tc>
        <w:tc>
          <w:tcPr>
            <w:tcW w:w="1759" w:type="dxa"/>
          </w:tcPr>
          <w:p>
            <w:pPr>
              <w:pStyle w:val="0"/>
            </w:pPr>
            <w:r>
              <w:rPr>
                <w:sz w:val="24"/>
              </w:rPr>
              <w:t xml:space="preserve">4652,1</w:t>
            </w:r>
          </w:p>
        </w:tc>
        <w:tc>
          <w:tcPr>
            <w:tcW w:w="1444" w:type="dxa"/>
          </w:tcPr>
          <w:p>
            <w:pPr>
              <w:pStyle w:val="0"/>
            </w:pPr>
            <w:r>
              <w:rPr>
                <w:sz w:val="24"/>
              </w:rPr>
              <w:t xml:space="preserve">X</w:t>
            </w:r>
          </w:p>
        </w:tc>
        <w:tc>
          <w:tcPr>
            <w:tcW w:w="904" w:type="dxa"/>
          </w:tcPr>
          <w:p>
            <w:pPr>
              <w:pStyle w:val="0"/>
            </w:pPr>
            <w:r>
              <w:rPr>
                <w:sz w:val="24"/>
              </w:rPr>
              <w:t xml:space="preserve">376,6</w:t>
            </w:r>
          </w:p>
        </w:tc>
        <w:tc>
          <w:tcPr>
            <w:tcW w:w="1444" w:type="dxa"/>
          </w:tcPr>
          <w:p>
            <w:pPr>
              <w:pStyle w:val="0"/>
            </w:pPr>
            <w:r>
              <w:rPr>
                <w:sz w:val="24"/>
              </w:rPr>
              <w:t xml:space="preserve">X</w:t>
            </w:r>
          </w:p>
        </w:tc>
        <w:tc>
          <w:tcPr>
            <w:tcW w:w="1264" w:type="dxa"/>
          </w:tcPr>
          <w:p>
            <w:pPr>
              <w:pStyle w:val="0"/>
            </w:pPr>
            <w:r>
              <w:rPr>
                <w:sz w:val="24"/>
              </w:rPr>
              <w:t xml:space="preserve">609860,5</w:t>
            </w:r>
          </w:p>
        </w:tc>
        <w:tc>
          <w:tcPr>
            <w:tcW w:w="1189" w:type="dxa"/>
          </w:tcPr>
          <w:p>
            <w:pPr>
              <w:pStyle w:val="0"/>
            </w:pPr>
            <w:r>
              <w:rPr>
                <w:sz w:val="24"/>
              </w:rPr>
              <w:t xml:space="preserve">X</w:t>
            </w:r>
          </w:p>
        </w:tc>
      </w:tr>
      <w:tr>
        <w:tc>
          <w:tcPr>
            <w:tcW w:w="2899" w:type="dxa"/>
          </w:tcPr>
          <w:p>
            <w:pPr>
              <w:pStyle w:val="0"/>
            </w:pPr>
            <w:r>
              <w:rPr>
                <w:sz w:val="24"/>
              </w:rPr>
              <w:t xml:space="preserve">мужчины</w:t>
            </w:r>
          </w:p>
        </w:tc>
        <w:tc>
          <w:tcPr>
            <w:tcW w:w="814" w:type="dxa"/>
          </w:tcPr>
          <w:p>
            <w:pPr>
              <w:pStyle w:val="0"/>
            </w:pPr>
            <w:r>
              <w:rPr>
                <w:sz w:val="24"/>
              </w:rPr>
              <w:t xml:space="preserve">33.3.2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0,053736</w:t>
            </w:r>
          </w:p>
        </w:tc>
        <w:tc>
          <w:tcPr>
            <w:tcW w:w="1759" w:type="dxa"/>
          </w:tcPr>
          <w:p>
            <w:pPr>
              <w:pStyle w:val="0"/>
            </w:pPr>
            <w:r>
              <w:rPr>
                <w:sz w:val="24"/>
              </w:rPr>
              <w:t xml:space="preserve">1275,3</w:t>
            </w:r>
          </w:p>
        </w:tc>
        <w:tc>
          <w:tcPr>
            <w:tcW w:w="1444" w:type="dxa"/>
          </w:tcPr>
          <w:p>
            <w:pPr>
              <w:pStyle w:val="0"/>
            </w:pPr>
            <w:r>
              <w:rPr>
                <w:sz w:val="24"/>
              </w:rPr>
              <w:t xml:space="preserve">X</w:t>
            </w:r>
          </w:p>
        </w:tc>
        <w:tc>
          <w:tcPr>
            <w:tcW w:w="904" w:type="dxa"/>
          </w:tcPr>
          <w:p>
            <w:pPr>
              <w:pStyle w:val="0"/>
            </w:pPr>
            <w:r>
              <w:rPr>
                <w:sz w:val="24"/>
              </w:rPr>
              <w:t xml:space="preserve">68,5</w:t>
            </w:r>
          </w:p>
        </w:tc>
        <w:tc>
          <w:tcPr>
            <w:tcW w:w="1444" w:type="dxa"/>
          </w:tcPr>
          <w:p>
            <w:pPr>
              <w:pStyle w:val="0"/>
            </w:pPr>
            <w:r>
              <w:rPr>
                <w:sz w:val="24"/>
              </w:rPr>
              <w:t xml:space="preserve">X</w:t>
            </w:r>
          </w:p>
        </w:tc>
        <w:tc>
          <w:tcPr>
            <w:tcW w:w="1264" w:type="dxa"/>
          </w:tcPr>
          <w:p>
            <w:pPr>
              <w:pStyle w:val="0"/>
            </w:pPr>
            <w:r>
              <w:rPr>
                <w:sz w:val="24"/>
              </w:rPr>
              <w:t xml:space="preserve">110986,8</w:t>
            </w:r>
          </w:p>
        </w:tc>
        <w:tc>
          <w:tcPr>
            <w:tcW w:w="1189" w:type="dxa"/>
          </w:tcPr>
          <w:p>
            <w:pPr>
              <w:pStyle w:val="0"/>
            </w:pPr>
            <w:r>
              <w:rPr>
                <w:sz w:val="24"/>
              </w:rPr>
              <w:t xml:space="preserve">X</w:t>
            </w:r>
          </w:p>
        </w:tc>
      </w:tr>
      <w:tr>
        <w:tc>
          <w:tcPr>
            <w:tcW w:w="2899" w:type="dxa"/>
          </w:tcPr>
          <w:p>
            <w:pPr>
              <w:pStyle w:val="0"/>
            </w:pPr>
            <w:r>
              <w:rPr>
                <w:sz w:val="24"/>
              </w:rPr>
              <w:t xml:space="preserve">2.1.4. для посещений с иными целями</w:t>
            </w:r>
          </w:p>
        </w:tc>
        <w:tc>
          <w:tcPr>
            <w:tcW w:w="814" w:type="dxa"/>
          </w:tcPr>
          <w:bookmarkStart w:id="4758" w:name="P4758"/>
          <w:bookmarkEnd w:id="4758"/>
          <w:p>
            <w:pPr>
              <w:pStyle w:val="0"/>
            </w:pPr>
            <w:r>
              <w:rPr>
                <w:sz w:val="24"/>
              </w:rPr>
              <w:t xml:space="preserve">33.4</w:t>
            </w:r>
          </w:p>
        </w:tc>
        <w:tc>
          <w:tcPr>
            <w:tcW w:w="1774" w:type="dxa"/>
          </w:tcPr>
          <w:p>
            <w:pPr>
              <w:pStyle w:val="0"/>
            </w:pPr>
            <w:r>
              <w:rPr>
                <w:sz w:val="24"/>
              </w:rPr>
              <w:t xml:space="preserve">посещения</w:t>
            </w:r>
          </w:p>
        </w:tc>
        <w:tc>
          <w:tcPr>
            <w:tcW w:w="1759" w:type="dxa"/>
          </w:tcPr>
          <w:p>
            <w:pPr>
              <w:pStyle w:val="0"/>
            </w:pPr>
            <w:r>
              <w:rPr>
                <w:sz w:val="24"/>
              </w:rPr>
              <w:t xml:space="preserve">2,276729</w:t>
            </w:r>
          </w:p>
        </w:tc>
        <w:tc>
          <w:tcPr>
            <w:tcW w:w="1759" w:type="dxa"/>
          </w:tcPr>
          <w:p>
            <w:pPr>
              <w:pStyle w:val="0"/>
            </w:pPr>
            <w:r>
              <w:rPr>
                <w:sz w:val="24"/>
              </w:rPr>
              <w:t xml:space="preserve">673,4</w:t>
            </w:r>
          </w:p>
        </w:tc>
        <w:tc>
          <w:tcPr>
            <w:tcW w:w="1444" w:type="dxa"/>
          </w:tcPr>
          <w:p>
            <w:pPr>
              <w:pStyle w:val="0"/>
            </w:pPr>
            <w:r>
              <w:rPr>
                <w:sz w:val="24"/>
              </w:rPr>
              <w:t xml:space="preserve">X</w:t>
            </w:r>
          </w:p>
        </w:tc>
        <w:tc>
          <w:tcPr>
            <w:tcW w:w="904" w:type="dxa"/>
          </w:tcPr>
          <w:p>
            <w:pPr>
              <w:pStyle w:val="0"/>
            </w:pPr>
            <w:r>
              <w:rPr>
                <w:sz w:val="24"/>
              </w:rPr>
              <w:t xml:space="preserve">1533,3</w:t>
            </w:r>
          </w:p>
        </w:tc>
        <w:tc>
          <w:tcPr>
            <w:tcW w:w="1444" w:type="dxa"/>
          </w:tcPr>
          <w:p>
            <w:pPr>
              <w:pStyle w:val="0"/>
            </w:pPr>
            <w:r>
              <w:rPr>
                <w:sz w:val="24"/>
              </w:rPr>
              <w:t xml:space="preserve">X</w:t>
            </w:r>
          </w:p>
        </w:tc>
        <w:tc>
          <w:tcPr>
            <w:tcW w:w="1264" w:type="dxa"/>
          </w:tcPr>
          <w:p>
            <w:pPr>
              <w:pStyle w:val="0"/>
            </w:pPr>
            <w:r>
              <w:rPr>
                <w:sz w:val="24"/>
              </w:rPr>
              <w:t xml:space="preserve">2483179,1</w:t>
            </w:r>
          </w:p>
        </w:tc>
        <w:tc>
          <w:tcPr>
            <w:tcW w:w="1189" w:type="dxa"/>
          </w:tcPr>
          <w:p>
            <w:pPr>
              <w:pStyle w:val="0"/>
            </w:pPr>
            <w:r>
              <w:rPr>
                <w:sz w:val="24"/>
              </w:rPr>
              <w:t xml:space="preserve">X</w:t>
            </w:r>
          </w:p>
        </w:tc>
      </w:tr>
      <w:tr>
        <w:tc>
          <w:tcPr>
            <w:tcW w:w="2899" w:type="dxa"/>
          </w:tcPr>
          <w:p>
            <w:pPr>
              <w:pStyle w:val="0"/>
            </w:pPr>
            <w:r>
              <w:rPr>
                <w:sz w:val="24"/>
              </w:rPr>
              <w:t xml:space="preserve">2.1.5. в неотложной форме</w:t>
            </w:r>
          </w:p>
        </w:tc>
        <w:tc>
          <w:tcPr>
            <w:tcW w:w="814" w:type="dxa"/>
          </w:tcPr>
          <w:bookmarkStart w:id="4768" w:name="P4768"/>
          <w:bookmarkEnd w:id="4768"/>
          <w:p>
            <w:pPr>
              <w:pStyle w:val="0"/>
            </w:pPr>
            <w:r>
              <w:rPr>
                <w:sz w:val="24"/>
              </w:rPr>
              <w:t xml:space="preserve">33.5</w:t>
            </w:r>
          </w:p>
        </w:tc>
        <w:tc>
          <w:tcPr>
            <w:tcW w:w="1774" w:type="dxa"/>
          </w:tcPr>
          <w:p>
            <w:pPr>
              <w:pStyle w:val="0"/>
            </w:pPr>
            <w:r>
              <w:rPr>
                <w:sz w:val="24"/>
              </w:rPr>
              <w:t xml:space="preserve">посещение</w:t>
            </w:r>
          </w:p>
        </w:tc>
        <w:tc>
          <w:tcPr>
            <w:tcW w:w="1759" w:type="dxa"/>
          </w:tcPr>
          <w:p>
            <w:pPr>
              <w:pStyle w:val="0"/>
            </w:pPr>
            <w:r>
              <w:rPr>
                <w:sz w:val="24"/>
              </w:rPr>
              <w:t xml:space="preserve">0,540000</w:t>
            </w:r>
          </w:p>
        </w:tc>
        <w:tc>
          <w:tcPr>
            <w:tcW w:w="1759" w:type="dxa"/>
          </w:tcPr>
          <w:p>
            <w:pPr>
              <w:pStyle w:val="0"/>
            </w:pPr>
            <w:r>
              <w:rPr>
                <w:sz w:val="24"/>
              </w:rPr>
              <w:t xml:space="preserve">1764,0</w:t>
            </w:r>
          </w:p>
        </w:tc>
        <w:tc>
          <w:tcPr>
            <w:tcW w:w="1444" w:type="dxa"/>
          </w:tcPr>
          <w:p>
            <w:pPr>
              <w:pStyle w:val="0"/>
            </w:pPr>
            <w:r>
              <w:rPr>
                <w:sz w:val="24"/>
              </w:rPr>
              <w:t xml:space="preserve">X</w:t>
            </w:r>
          </w:p>
        </w:tc>
        <w:tc>
          <w:tcPr>
            <w:tcW w:w="904" w:type="dxa"/>
          </w:tcPr>
          <w:p>
            <w:pPr>
              <w:pStyle w:val="0"/>
            </w:pPr>
            <w:r>
              <w:rPr>
                <w:sz w:val="24"/>
              </w:rPr>
              <w:t xml:space="preserve">952,6</w:t>
            </w:r>
          </w:p>
        </w:tc>
        <w:tc>
          <w:tcPr>
            <w:tcW w:w="1444" w:type="dxa"/>
          </w:tcPr>
          <w:p>
            <w:pPr>
              <w:pStyle w:val="0"/>
            </w:pPr>
            <w:r>
              <w:rPr>
                <w:sz w:val="24"/>
              </w:rPr>
              <w:t xml:space="preserve">X</w:t>
            </w:r>
          </w:p>
        </w:tc>
        <w:tc>
          <w:tcPr>
            <w:tcW w:w="1264" w:type="dxa"/>
          </w:tcPr>
          <w:p>
            <w:pPr>
              <w:pStyle w:val="0"/>
            </w:pPr>
            <w:r>
              <w:rPr>
                <w:sz w:val="24"/>
              </w:rPr>
              <w:t xml:space="preserve">1542715,0</w:t>
            </w:r>
          </w:p>
        </w:tc>
        <w:tc>
          <w:tcPr>
            <w:tcW w:w="1189" w:type="dxa"/>
          </w:tcPr>
          <w:p>
            <w:pPr>
              <w:pStyle w:val="0"/>
            </w:pPr>
            <w:r>
              <w:rPr>
                <w:sz w:val="24"/>
              </w:rPr>
              <w:t xml:space="preserve">X</w:t>
            </w:r>
          </w:p>
        </w:tc>
      </w:tr>
      <w:tr>
        <w:tc>
          <w:tcPr>
            <w:tcW w:w="2899" w:type="dxa"/>
          </w:tcPr>
          <w:p>
            <w:pPr>
              <w:pStyle w:val="0"/>
            </w:pPr>
            <w:r>
              <w:rPr>
                <w:sz w:val="24"/>
              </w:rPr>
              <w:t xml:space="preserve">2.1.6. в связи с заболеваниями (обращений), всего, из них:</w:t>
            </w:r>
          </w:p>
        </w:tc>
        <w:tc>
          <w:tcPr>
            <w:tcW w:w="814" w:type="dxa"/>
          </w:tcPr>
          <w:bookmarkStart w:id="4778" w:name="P4778"/>
          <w:bookmarkEnd w:id="4778"/>
          <w:p>
            <w:pPr>
              <w:pStyle w:val="0"/>
            </w:pPr>
            <w:r>
              <w:rPr>
                <w:sz w:val="24"/>
              </w:rPr>
              <w:t xml:space="preserve">33.6</w:t>
            </w:r>
          </w:p>
        </w:tc>
        <w:tc>
          <w:tcPr>
            <w:tcW w:w="1774" w:type="dxa"/>
          </w:tcPr>
          <w:p>
            <w:pPr>
              <w:pStyle w:val="0"/>
            </w:pPr>
            <w:r>
              <w:rPr>
                <w:sz w:val="24"/>
              </w:rPr>
              <w:t xml:space="preserve">обращение</w:t>
            </w:r>
          </w:p>
        </w:tc>
        <w:tc>
          <w:tcPr>
            <w:tcW w:w="1759" w:type="dxa"/>
          </w:tcPr>
          <w:p>
            <w:pPr>
              <w:pStyle w:val="0"/>
            </w:pPr>
            <w:r>
              <w:rPr>
                <w:sz w:val="24"/>
              </w:rPr>
              <w:t xml:space="preserve">1,224747</w:t>
            </w:r>
          </w:p>
        </w:tc>
        <w:tc>
          <w:tcPr>
            <w:tcW w:w="1759" w:type="dxa"/>
          </w:tcPr>
          <w:p>
            <w:pPr>
              <w:pStyle w:val="0"/>
            </w:pPr>
            <w:r>
              <w:rPr>
                <w:sz w:val="24"/>
              </w:rPr>
              <w:t xml:space="preserve">4144,6</w:t>
            </w:r>
          </w:p>
        </w:tc>
        <w:tc>
          <w:tcPr>
            <w:tcW w:w="1444" w:type="dxa"/>
          </w:tcPr>
          <w:p>
            <w:pPr>
              <w:pStyle w:val="0"/>
            </w:pPr>
            <w:r>
              <w:rPr>
                <w:sz w:val="24"/>
              </w:rPr>
              <w:t xml:space="preserve">X</w:t>
            </w:r>
          </w:p>
        </w:tc>
        <w:tc>
          <w:tcPr>
            <w:tcW w:w="904" w:type="dxa"/>
          </w:tcPr>
          <w:p>
            <w:pPr>
              <w:pStyle w:val="0"/>
            </w:pPr>
            <w:r>
              <w:rPr>
                <w:sz w:val="24"/>
              </w:rPr>
              <w:t xml:space="preserve">5076,1</w:t>
            </w:r>
          </w:p>
        </w:tc>
        <w:tc>
          <w:tcPr>
            <w:tcW w:w="1444" w:type="dxa"/>
          </w:tcPr>
          <w:p>
            <w:pPr>
              <w:pStyle w:val="0"/>
            </w:pPr>
            <w:r>
              <w:rPr>
                <w:sz w:val="24"/>
              </w:rPr>
              <w:t xml:space="preserve">X</w:t>
            </w:r>
          </w:p>
        </w:tc>
        <w:tc>
          <w:tcPr>
            <w:tcW w:w="1264" w:type="dxa"/>
          </w:tcPr>
          <w:p>
            <w:pPr>
              <w:pStyle w:val="0"/>
            </w:pPr>
            <w:r>
              <w:rPr>
                <w:sz w:val="24"/>
              </w:rPr>
              <w:t xml:space="preserve">8220964,1</w:t>
            </w:r>
          </w:p>
        </w:tc>
        <w:tc>
          <w:tcPr>
            <w:tcW w:w="1189" w:type="dxa"/>
          </w:tcPr>
          <w:p>
            <w:pPr>
              <w:pStyle w:val="0"/>
            </w:pPr>
            <w:r>
              <w:rPr>
                <w:sz w:val="24"/>
              </w:rPr>
              <w:t xml:space="preserve">X</w:t>
            </w:r>
          </w:p>
        </w:tc>
      </w:tr>
      <w:tr>
        <w:tc>
          <w:tcPr>
            <w:tcW w:w="2899" w:type="dxa"/>
          </w:tcPr>
          <w:p>
            <w:pPr>
              <w:pStyle w:val="0"/>
            </w:pPr>
            <w:r>
              <w:rPr>
                <w:sz w:val="24"/>
              </w:rPr>
              <w:t xml:space="preserve">2.1.7. для проведения отдельных диагностических (лабораторных) исследований:</w:t>
            </w:r>
          </w:p>
        </w:tc>
        <w:tc>
          <w:tcPr>
            <w:tcW w:w="814" w:type="dxa"/>
          </w:tcPr>
          <w:bookmarkStart w:id="4788" w:name="P4788"/>
          <w:bookmarkEnd w:id="4788"/>
          <w:p>
            <w:pPr>
              <w:pStyle w:val="0"/>
            </w:pPr>
            <w:r>
              <w:rPr>
                <w:sz w:val="24"/>
              </w:rPr>
              <w:t xml:space="preserve">33.7</w:t>
            </w:r>
          </w:p>
        </w:tc>
        <w:tc>
          <w:tcPr>
            <w:tcW w:w="1774" w:type="dxa"/>
          </w:tcPr>
          <w:p>
            <w:pPr>
              <w:pStyle w:val="0"/>
            </w:pPr>
            <w:r>
              <w:rPr>
                <w:sz w:val="24"/>
              </w:rPr>
              <w:t xml:space="preserve">исследования</w:t>
            </w:r>
          </w:p>
        </w:tc>
        <w:tc>
          <w:tcPr>
            <w:tcW w:w="1759" w:type="dxa"/>
          </w:tcPr>
          <w:p>
            <w:pPr>
              <w:pStyle w:val="0"/>
            </w:pPr>
            <w:r>
              <w:rPr>
                <w:sz w:val="24"/>
              </w:rPr>
              <w:t xml:space="preserve">0,269920</w:t>
            </w:r>
          </w:p>
        </w:tc>
        <w:tc>
          <w:tcPr>
            <w:tcW w:w="1759" w:type="dxa"/>
          </w:tcPr>
          <w:p>
            <w:pPr>
              <w:pStyle w:val="0"/>
            </w:pPr>
            <w:r>
              <w:rPr>
                <w:sz w:val="24"/>
              </w:rPr>
              <w:t xml:space="preserve">3807,0</w:t>
            </w:r>
          </w:p>
        </w:tc>
        <w:tc>
          <w:tcPr>
            <w:tcW w:w="1444" w:type="dxa"/>
          </w:tcPr>
          <w:p>
            <w:pPr>
              <w:pStyle w:val="0"/>
            </w:pPr>
            <w:r>
              <w:rPr>
                <w:sz w:val="24"/>
              </w:rPr>
              <w:t xml:space="preserve">X</w:t>
            </w:r>
          </w:p>
        </w:tc>
        <w:tc>
          <w:tcPr>
            <w:tcW w:w="904" w:type="dxa"/>
          </w:tcPr>
          <w:p>
            <w:pPr>
              <w:pStyle w:val="0"/>
            </w:pPr>
            <w:r>
              <w:rPr>
                <w:sz w:val="24"/>
              </w:rPr>
              <w:t xml:space="preserve">1027,6</w:t>
            </w:r>
          </w:p>
        </w:tc>
        <w:tc>
          <w:tcPr>
            <w:tcW w:w="1444" w:type="dxa"/>
          </w:tcPr>
          <w:p>
            <w:pPr>
              <w:pStyle w:val="0"/>
            </w:pPr>
            <w:r>
              <w:rPr>
                <w:sz w:val="24"/>
              </w:rPr>
              <w:t xml:space="preserve">X</w:t>
            </w:r>
          </w:p>
        </w:tc>
        <w:tc>
          <w:tcPr>
            <w:tcW w:w="1264" w:type="dxa"/>
          </w:tcPr>
          <w:p>
            <w:pPr>
              <w:pStyle w:val="0"/>
            </w:pPr>
            <w:r>
              <w:rPr>
                <w:sz w:val="24"/>
              </w:rPr>
              <w:t xml:space="preserve">1664238,9</w:t>
            </w:r>
          </w:p>
        </w:tc>
        <w:tc>
          <w:tcPr>
            <w:tcW w:w="1189" w:type="dxa"/>
          </w:tcPr>
          <w:p>
            <w:pPr>
              <w:pStyle w:val="0"/>
            </w:pPr>
            <w:r>
              <w:rPr>
                <w:sz w:val="24"/>
              </w:rPr>
              <w:t xml:space="preserve">X</w:t>
            </w:r>
          </w:p>
        </w:tc>
      </w:tr>
      <w:tr>
        <w:tc>
          <w:tcPr>
            <w:tcW w:w="2899" w:type="dxa"/>
          </w:tcPr>
          <w:p>
            <w:pPr>
              <w:pStyle w:val="0"/>
            </w:pPr>
            <w:r>
              <w:rPr>
                <w:sz w:val="24"/>
              </w:rPr>
              <w:t xml:space="preserve">компьютерная томография</w:t>
            </w:r>
          </w:p>
        </w:tc>
        <w:tc>
          <w:tcPr>
            <w:tcW w:w="814" w:type="dxa"/>
          </w:tcPr>
          <w:bookmarkStart w:id="4798" w:name="P4798"/>
          <w:bookmarkEnd w:id="4798"/>
          <w:p>
            <w:pPr>
              <w:pStyle w:val="0"/>
            </w:pPr>
            <w:r>
              <w:rPr>
                <w:sz w:val="24"/>
              </w:rPr>
              <w:t xml:space="preserve">33.7.1</w:t>
            </w:r>
          </w:p>
        </w:tc>
        <w:tc>
          <w:tcPr>
            <w:tcW w:w="1774" w:type="dxa"/>
          </w:tcPr>
          <w:p>
            <w:pPr>
              <w:pStyle w:val="0"/>
            </w:pPr>
            <w:r>
              <w:rPr>
                <w:sz w:val="24"/>
              </w:rPr>
              <w:t xml:space="preserve">исследования</w:t>
            </w:r>
          </w:p>
        </w:tc>
        <w:tc>
          <w:tcPr>
            <w:tcW w:w="1759" w:type="dxa"/>
          </w:tcPr>
          <w:p>
            <w:pPr>
              <w:pStyle w:val="0"/>
            </w:pPr>
            <w:r>
              <w:rPr>
                <w:sz w:val="24"/>
              </w:rPr>
              <w:t xml:space="preserve">0,057732</w:t>
            </w:r>
          </w:p>
        </w:tc>
        <w:tc>
          <w:tcPr>
            <w:tcW w:w="1759" w:type="dxa"/>
          </w:tcPr>
          <w:p>
            <w:pPr>
              <w:pStyle w:val="0"/>
            </w:pPr>
            <w:r>
              <w:rPr>
                <w:sz w:val="24"/>
              </w:rPr>
              <w:t xml:space="preserve">6167,5</w:t>
            </w:r>
          </w:p>
        </w:tc>
        <w:tc>
          <w:tcPr>
            <w:tcW w:w="1444" w:type="dxa"/>
          </w:tcPr>
          <w:p>
            <w:pPr>
              <w:pStyle w:val="0"/>
            </w:pPr>
            <w:r>
              <w:rPr>
                <w:sz w:val="24"/>
              </w:rPr>
              <w:t xml:space="preserve">X</w:t>
            </w:r>
          </w:p>
        </w:tc>
        <w:tc>
          <w:tcPr>
            <w:tcW w:w="904" w:type="dxa"/>
          </w:tcPr>
          <w:p>
            <w:pPr>
              <w:pStyle w:val="0"/>
            </w:pPr>
            <w:r>
              <w:rPr>
                <w:sz w:val="24"/>
              </w:rPr>
              <w:t xml:space="preserve">356,1</w:t>
            </w:r>
          </w:p>
        </w:tc>
        <w:tc>
          <w:tcPr>
            <w:tcW w:w="1444" w:type="dxa"/>
          </w:tcPr>
          <w:p>
            <w:pPr>
              <w:pStyle w:val="0"/>
            </w:pPr>
            <w:r>
              <w:rPr>
                <w:sz w:val="24"/>
              </w:rPr>
              <w:t xml:space="preserve">X</w:t>
            </w:r>
          </w:p>
        </w:tc>
        <w:tc>
          <w:tcPr>
            <w:tcW w:w="1264" w:type="dxa"/>
          </w:tcPr>
          <w:p>
            <w:pPr>
              <w:pStyle w:val="0"/>
            </w:pPr>
            <w:r>
              <w:rPr>
                <w:sz w:val="24"/>
              </w:rPr>
              <w:t xml:space="preserve">576661,3</w:t>
            </w:r>
          </w:p>
        </w:tc>
        <w:tc>
          <w:tcPr>
            <w:tcW w:w="1189" w:type="dxa"/>
          </w:tcPr>
          <w:p>
            <w:pPr>
              <w:pStyle w:val="0"/>
            </w:pPr>
            <w:r>
              <w:rPr>
                <w:sz w:val="24"/>
              </w:rPr>
              <w:t xml:space="preserve">X</w:t>
            </w:r>
          </w:p>
        </w:tc>
      </w:tr>
      <w:tr>
        <w:tc>
          <w:tcPr>
            <w:tcW w:w="2899" w:type="dxa"/>
          </w:tcPr>
          <w:p>
            <w:pPr>
              <w:pStyle w:val="0"/>
            </w:pPr>
            <w:r>
              <w:rPr>
                <w:sz w:val="24"/>
              </w:rPr>
              <w:t xml:space="preserve">магнитно-резонансная томография</w:t>
            </w:r>
          </w:p>
        </w:tc>
        <w:tc>
          <w:tcPr>
            <w:tcW w:w="814" w:type="dxa"/>
          </w:tcPr>
          <w:bookmarkStart w:id="4808" w:name="P4808"/>
          <w:bookmarkEnd w:id="4808"/>
          <w:p>
            <w:pPr>
              <w:pStyle w:val="0"/>
            </w:pPr>
            <w:r>
              <w:rPr>
                <w:sz w:val="24"/>
              </w:rPr>
              <w:t xml:space="preserve">33.7.2</w:t>
            </w:r>
          </w:p>
        </w:tc>
        <w:tc>
          <w:tcPr>
            <w:tcW w:w="1774" w:type="dxa"/>
          </w:tcPr>
          <w:p>
            <w:pPr>
              <w:pStyle w:val="0"/>
            </w:pPr>
            <w:r>
              <w:rPr>
                <w:sz w:val="24"/>
              </w:rPr>
              <w:t xml:space="preserve">исследования</w:t>
            </w:r>
          </w:p>
        </w:tc>
        <w:tc>
          <w:tcPr>
            <w:tcW w:w="1759" w:type="dxa"/>
          </w:tcPr>
          <w:p>
            <w:pPr>
              <w:pStyle w:val="0"/>
            </w:pPr>
            <w:r>
              <w:rPr>
                <w:sz w:val="24"/>
              </w:rPr>
              <w:t xml:space="preserve">0,022033</w:t>
            </w:r>
          </w:p>
        </w:tc>
        <w:tc>
          <w:tcPr>
            <w:tcW w:w="1759" w:type="dxa"/>
          </w:tcPr>
          <w:p>
            <w:pPr>
              <w:pStyle w:val="0"/>
            </w:pPr>
            <w:r>
              <w:rPr>
                <w:sz w:val="24"/>
              </w:rPr>
              <w:t xml:space="preserve">8421,1</w:t>
            </w:r>
          </w:p>
        </w:tc>
        <w:tc>
          <w:tcPr>
            <w:tcW w:w="1444" w:type="dxa"/>
          </w:tcPr>
          <w:p>
            <w:pPr>
              <w:pStyle w:val="0"/>
            </w:pPr>
            <w:r>
              <w:rPr>
                <w:sz w:val="24"/>
              </w:rPr>
              <w:t xml:space="preserve">X</w:t>
            </w:r>
          </w:p>
        </w:tc>
        <w:tc>
          <w:tcPr>
            <w:tcW w:w="904" w:type="dxa"/>
          </w:tcPr>
          <w:p>
            <w:pPr>
              <w:pStyle w:val="0"/>
            </w:pPr>
            <w:r>
              <w:rPr>
                <w:sz w:val="24"/>
              </w:rPr>
              <w:t xml:space="preserve">185,5</w:t>
            </w:r>
          </w:p>
        </w:tc>
        <w:tc>
          <w:tcPr>
            <w:tcW w:w="1444" w:type="dxa"/>
          </w:tcPr>
          <w:p>
            <w:pPr>
              <w:pStyle w:val="0"/>
            </w:pPr>
            <w:r>
              <w:rPr>
                <w:sz w:val="24"/>
              </w:rPr>
              <w:t xml:space="preserve">X</w:t>
            </w:r>
          </w:p>
        </w:tc>
        <w:tc>
          <w:tcPr>
            <w:tcW w:w="1264" w:type="dxa"/>
          </w:tcPr>
          <w:p>
            <w:pPr>
              <w:pStyle w:val="0"/>
            </w:pPr>
            <w:r>
              <w:rPr>
                <w:sz w:val="24"/>
              </w:rPr>
              <w:t xml:space="preserve">300490,1</w:t>
            </w:r>
          </w:p>
        </w:tc>
        <w:tc>
          <w:tcPr>
            <w:tcW w:w="1189" w:type="dxa"/>
          </w:tcPr>
          <w:p>
            <w:pPr>
              <w:pStyle w:val="0"/>
            </w:pPr>
            <w:r>
              <w:rPr>
                <w:sz w:val="24"/>
              </w:rPr>
              <w:t xml:space="preserve">X</w:t>
            </w:r>
          </w:p>
        </w:tc>
      </w:tr>
      <w:tr>
        <w:tc>
          <w:tcPr>
            <w:tcW w:w="2899" w:type="dxa"/>
          </w:tcPr>
          <w:p>
            <w:pPr>
              <w:pStyle w:val="0"/>
            </w:pPr>
            <w:r>
              <w:rPr>
                <w:sz w:val="24"/>
              </w:rPr>
              <w:t xml:space="preserve">ультразвуковое исследование сердечно-сосудистой системы</w:t>
            </w:r>
          </w:p>
        </w:tc>
        <w:tc>
          <w:tcPr>
            <w:tcW w:w="814" w:type="dxa"/>
          </w:tcPr>
          <w:bookmarkStart w:id="4818" w:name="P4818"/>
          <w:bookmarkEnd w:id="4818"/>
          <w:p>
            <w:pPr>
              <w:pStyle w:val="0"/>
            </w:pPr>
            <w:r>
              <w:rPr>
                <w:sz w:val="24"/>
              </w:rPr>
              <w:t xml:space="preserve">33.7.3</w:t>
            </w:r>
          </w:p>
        </w:tc>
        <w:tc>
          <w:tcPr>
            <w:tcW w:w="1774" w:type="dxa"/>
          </w:tcPr>
          <w:p>
            <w:pPr>
              <w:pStyle w:val="0"/>
            </w:pPr>
            <w:r>
              <w:rPr>
                <w:sz w:val="24"/>
              </w:rPr>
              <w:t xml:space="preserve">исследования</w:t>
            </w:r>
          </w:p>
        </w:tc>
        <w:tc>
          <w:tcPr>
            <w:tcW w:w="1759" w:type="dxa"/>
          </w:tcPr>
          <w:p>
            <w:pPr>
              <w:pStyle w:val="0"/>
            </w:pPr>
            <w:r>
              <w:rPr>
                <w:sz w:val="24"/>
              </w:rPr>
              <w:t xml:space="preserve">0,122408</w:t>
            </w:r>
          </w:p>
        </w:tc>
        <w:tc>
          <w:tcPr>
            <w:tcW w:w="1759" w:type="dxa"/>
          </w:tcPr>
          <w:p>
            <w:pPr>
              <w:pStyle w:val="0"/>
            </w:pPr>
            <w:r>
              <w:rPr>
                <w:sz w:val="24"/>
              </w:rPr>
              <w:t xml:space="preserve">1245,4</w:t>
            </w:r>
          </w:p>
        </w:tc>
        <w:tc>
          <w:tcPr>
            <w:tcW w:w="1444" w:type="dxa"/>
          </w:tcPr>
          <w:p>
            <w:pPr>
              <w:pStyle w:val="0"/>
            </w:pPr>
            <w:r>
              <w:rPr>
                <w:sz w:val="24"/>
              </w:rPr>
              <w:t xml:space="preserve">X</w:t>
            </w:r>
          </w:p>
        </w:tc>
        <w:tc>
          <w:tcPr>
            <w:tcW w:w="904" w:type="dxa"/>
          </w:tcPr>
          <w:p>
            <w:pPr>
              <w:pStyle w:val="0"/>
            </w:pPr>
            <w:r>
              <w:rPr>
                <w:sz w:val="24"/>
              </w:rPr>
              <w:t xml:space="preserve">152,4</w:t>
            </w:r>
          </w:p>
        </w:tc>
        <w:tc>
          <w:tcPr>
            <w:tcW w:w="1444" w:type="dxa"/>
          </w:tcPr>
          <w:p>
            <w:pPr>
              <w:pStyle w:val="0"/>
            </w:pPr>
            <w:r>
              <w:rPr>
                <w:sz w:val="24"/>
              </w:rPr>
              <w:t xml:space="preserve">X</w:t>
            </w:r>
          </w:p>
        </w:tc>
        <w:tc>
          <w:tcPr>
            <w:tcW w:w="1264" w:type="dxa"/>
          </w:tcPr>
          <w:p>
            <w:pPr>
              <w:pStyle w:val="0"/>
            </w:pPr>
            <w:r>
              <w:rPr>
                <w:sz w:val="24"/>
              </w:rPr>
              <w:t xml:space="preserve">246895,6</w:t>
            </w:r>
          </w:p>
        </w:tc>
        <w:tc>
          <w:tcPr>
            <w:tcW w:w="1189" w:type="dxa"/>
          </w:tcPr>
          <w:p>
            <w:pPr>
              <w:pStyle w:val="0"/>
            </w:pPr>
            <w:r>
              <w:rPr>
                <w:sz w:val="24"/>
              </w:rPr>
              <w:t xml:space="preserve">X</w:t>
            </w:r>
          </w:p>
        </w:tc>
      </w:tr>
      <w:tr>
        <w:tc>
          <w:tcPr>
            <w:tcW w:w="2899" w:type="dxa"/>
          </w:tcPr>
          <w:p>
            <w:pPr>
              <w:pStyle w:val="0"/>
            </w:pPr>
            <w:r>
              <w:rPr>
                <w:sz w:val="24"/>
              </w:rPr>
              <w:t xml:space="preserve">эндоскопическое диагностическое исследование</w:t>
            </w:r>
          </w:p>
        </w:tc>
        <w:tc>
          <w:tcPr>
            <w:tcW w:w="814" w:type="dxa"/>
          </w:tcPr>
          <w:bookmarkStart w:id="4828" w:name="P4828"/>
          <w:bookmarkEnd w:id="4828"/>
          <w:p>
            <w:pPr>
              <w:pStyle w:val="0"/>
            </w:pPr>
            <w:r>
              <w:rPr>
                <w:sz w:val="24"/>
              </w:rPr>
              <w:t xml:space="preserve">33.7.4</w:t>
            </w:r>
          </w:p>
        </w:tc>
        <w:tc>
          <w:tcPr>
            <w:tcW w:w="1774" w:type="dxa"/>
          </w:tcPr>
          <w:p>
            <w:pPr>
              <w:pStyle w:val="0"/>
            </w:pPr>
            <w:r>
              <w:rPr>
                <w:sz w:val="24"/>
              </w:rPr>
              <w:t xml:space="preserve">исследования</w:t>
            </w:r>
          </w:p>
        </w:tc>
        <w:tc>
          <w:tcPr>
            <w:tcW w:w="1759" w:type="dxa"/>
          </w:tcPr>
          <w:p>
            <w:pPr>
              <w:pStyle w:val="0"/>
            </w:pPr>
            <w:r>
              <w:rPr>
                <w:sz w:val="24"/>
              </w:rPr>
              <w:t xml:space="preserve">0,035370</w:t>
            </w:r>
          </w:p>
        </w:tc>
        <w:tc>
          <w:tcPr>
            <w:tcW w:w="1759" w:type="dxa"/>
          </w:tcPr>
          <w:p>
            <w:pPr>
              <w:pStyle w:val="0"/>
            </w:pPr>
            <w:r>
              <w:rPr>
                <w:sz w:val="24"/>
              </w:rPr>
              <w:t xml:space="preserve">2283,6</w:t>
            </w:r>
          </w:p>
        </w:tc>
        <w:tc>
          <w:tcPr>
            <w:tcW w:w="1444" w:type="dxa"/>
          </w:tcPr>
          <w:p>
            <w:pPr>
              <w:pStyle w:val="0"/>
            </w:pPr>
            <w:r>
              <w:rPr>
                <w:sz w:val="24"/>
              </w:rPr>
              <w:t xml:space="preserve">X</w:t>
            </w:r>
          </w:p>
        </w:tc>
        <w:tc>
          <w:tcPr>
            <w:tcW w:w="904" w:type="dxa"/>
          </w:tcPr>
          <w:p>
            <w:pPr>
              <w:pStyle w:val="0"/>
            </w:pPr>
            <w:r>
              <w:rPr>
                <w:sz w:val="24"/>
              </w:rPr>
              <w:t xml:space="preserve">80,8</w:t>
            </w:r>
          </w:p>
        </w:tc>
        <w:tc>
          <w:tcPr>
            <w:tcW w:w="1444" w:type="dxa"/>
          </w:tcPr>
          <w:p>
            <w:pPr>
              <w:pStyle w:val="0"/>
            </w:pPr>
            <w:r>
              <w:rPr>
                <w:sz w:val="24"/>
              </w:rPr>
              <w:t xml:space="preserve">X</w:t>
            </w:r>
          </w:p>
        </w:tc>
        <w:tc>
          <w:tcPr>
            <w:tcW w:w="1264" w:type="dxa"/>
          </w:tcPr>
          <w:p>
            <w:pPr>
              <w:pStyle w:val="0"/>
            </w:pPr>
            <w:r>
              <w:rPr>
                <w:sz w:val="24"/>
              </w:rPr>
              <w:t xml:space="preserve">130811,5</w:t>
            </w:r>
          </w:p>
        </w:tc>
        <w:tc>
          <w:tcPr>
            <w:tcW w:w="1189" w:type="dxa"/>
          </w:tcPr>
          <w:p>
            <w:pPr>
              <w:pStyle w:val="0"/>
            </w:pPr>
            <w:r>
              <w:rPr>
                <w:sz w:val="24"/>
              </w:rPr>
              <w:t xml:space="preserve">X</w:t>
            </w:r>
          </w:p>
        </w:tc>
      </w:tr>
      <w:tr>
        <w:tc>
          <w:tcPr>
            <w:tcW w:w="2899" w:type="dxa"/>
          </w:tcPr>
          <w:p>
            <w:pPr>
              <w:pStyle w:val="0"/>
            </w:pPr>
            <w:r>
              <w:rPr>
                <w:sz w:val="24"/>
              </w:rPr>
              <w:t xml:space="preserve">молекулярно-генетическое исследование с целью диагностики онкологических заболеваний</w:t>
            </w:r>
          </w:p>
        </w:tc>
        <w:tc>
          <w:tcPr>
            <w:tcW w:w="814" w:type="dxa"/>
          </w:tcPr>
          <w:bookmarkStart w:id="4838" w:name="P4838"/>
          <w:bookmarkEnd w:id="4838"/>
          <w:p>
            <w:pPr>
              <w:pStyle w:val="0"/>
            </w:pPr>
            <w:r>
              <w:rPr>
                <w:sz w:val="24"/>
              </w:rPr>
              <w:t xml:space="preserve">33.7.5</w:t>
            </w:r>
          </w:p>
        </w:tc>
        <w:tc>
          <w:tcPr>
            <w:tcW w:w="1774" w:type="dxa"/>
          </w:tcPr>
          <w:p>
            <w:pPr>
              <w:pStyle w:val="0"/>
            </w:pPr>
            <w:r>
              <w:rPr>
                <w:sz w:val="24"/>
              </w:rPr>
              <w:t xml:space="preserve">исследования</w:t>
            </w:r>
          </w:p>
        </w:tc>
        <w:tc>
          <w:tcPr>
            <w:tcW w:w="1759" w:type="dxa"/>
          </w:tcPr>
          <w:p>
            <w:pPr>
              <w:pStyle w:val="0"/>
            </w:pPr>
            <w:r>
              <w:rPr>
                <w:sz w:val="24"/>
              </w:rPr>
              <w:t xml:space="preserve">0,001297</w:t>
            </w:r>
          </w:p>
        </w:tc>
        <w:tc>
          <w:tcPr>
            <w:tcW w:w="1759" w:type="dxa"/>
          </w:tcPr>
          <w:p>
            <w:pPr>
              <w:pStyle w:val="0"/>
            </w:pPr>
            <w:r>
              <w:rPr>
                <w:sz w:val="24"/>
              </w:rPr>
              <w:t xml:space="preserve">19177,7</w:t>
            </w:r>
          </w:p>
        </w:tc>
        <w:tc>
          <w:tcPr>
            <w:tcW w:w="1444" w:type="dxa"/>
          </w:tcPr>
          <w:p>
            <w:pPr>
              <w:pStyle w:val="0"/>
            </w:pPr>
            <w:r>
              <w:rPr>
                <w:sz w:val="24"/>
              </w:rPr>
              <w:t xml:space="preserve">X</w:t>
            </w:r>
          </w:p>
        </w:tc>
        <w:tc>
          <w:tcPr>
            <w:tcW w:w="904" w:type="dxa"/>
          </w:tcPr>
          <w:p>
            <w:pPr>
              <w:pStyle w:val="0"/>
            </w:pPr>
            <w:r>
              <w:rPr>
                <w:sz w:val="24"/>
              </w:rPr>
              <w:t xml:space="preserve">24,9</w:t>
            </w:r>
          </w:p>
        </w:tc>
        <w:tc>
          <w:tcPr>
            <w:tcW w:w="1444" w:type="dxa"/>
          </w:tcPr>
          <w:p>
            <w:pPr>
              <w:pStyle w:val="0"/>
            </w:pPr>
            <w:r>
              <w:rPr>
                <w:sz w:val="24"/>
              </w:rPr>
              <w:t xml:space="preserve">X</w:t>
            </w:r>
          </w:p>
        </w:tc>
        <w:tc>
          <w:tcPr>
            <w:tcW w:w="1264" w:type="dxa"/>
          </w:tcPr>
          <w:p>
            <w:pPr>
              <w:pStyle w:val="0"/>
            </w:pPr>
            <w:r>
              <w:rPr>
                <w:sz w:val="24"/>
              </w:rPr>
              <w:t xml:space="preserve">40292,3</w:t>
            </w:r>
          </w:p>
        </w:tc>
        <w:tc>
          <w:tcPr>
            <w:tcW w:w="1189" w:type="dxa"/>
          </w:tcPr>
          <w:p>
            <w:pPr>
              <w:pStyle w:val="0"/>
            </w:pPr>
            <w:r>
              <w:rPr>
                <w:sz w:val="24"/>
              </w:rPr>
              <w:t xml:space="preserve">X</w:t>
            </w:r>
          </w:p>
        </w:tc>
      </w:tr>
      <w:tr>
        <w:tc>
          <w:tcPr>
            <w:tcW w:w="289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bookmarkStart w:id="4848" w:name="P4848"/>
          <w:bookmarkEnd w:id="4848"/>
          <w:p>
            <w:pPr>
              <w:pStyle w:val="0"/>
            </w:pPr>
            <w:r>
              <w:rPr>
                <w:sz w:val="24"/>
              </w:rPr>
              <w:t xml:space="preserve">33.7.6</w:t>
            </w:r>
          </w:p>
        </w:tc>
        <w:tc>
          <w:tcPr>
            <w:tcW w:w="1774" w:type="dxa"/>
          </w:tcPr>
          <w:p>
            <w:pPr>
              <w:pStyle w:val="0"/>
            </w:pPr>
            <w:r>
              <w:rPr>
                <w:sz w:val="24"/>
              </w:rPr>
              <w:t xml:space="preserve">исследования</w:t>
            </w:r>
          </w:p>
        </w:tc>
        <w:tc>
          <w:tcPr>
            <w:tcW w:w="1759" w:type="dxa"/>
          </w:tcPr>
          <w:p>
            <w:pPr>
              <w:pStyle w:val="0"/>
            </w:pPr>
            <w:r>
              <w:rPr>
                <w:sz w:val="24"/>
              </w:rPr>
              <w:t xml:space="preserve">0,027103</w:t>
            </w:r>
          </w:p>
        </w:tc>
        <w:tc>
          <w:tcPr>
            <w:tcW w:w="1759" w:type="dxa"/>
          </w:tcPr>
          <w:p>
            <w:pPr>
              <w:pStyle w:val="0"/>
            </w:pPr>
            <w:r>
              <w:rPr>
                <w:sz w:val="24"/>
              </w:rPr>
              <w:t xml:space="preserve">4729,5</w:t>
            </w:r>
          </w:p>
        </w:tc>
        <w:tc>
          <w:tcPr>
            <w:tcW w:w="1444" w:type="dxa"/>
          </w:tcPr>
          <w:p>
            <w:pPr>
              <w:pStyle w:val="0"/>
            </w:pPr>
            <w:r>
              <w:rPr>
                <w:sz w:val="24"/>
              </w:rPr>
              <w:t xml:space="preserve">X</w:t>
            </w:r>
          </w:p>
        </w:tc>
        <w:tc>
          <w:tcPr>
            <w:tcW w:w="904" w:type="dxa"/>
          </w:tcPr>
          <w:p>
            <w:pPr>
              <w:pStyle w:val="0"/>
            </w:pPr>
            <w:r>
              <w:rPr>
                <w:sz w:val="24"/>
              </w:rPr>
              <w:t xml:space="preserve">128,2</w:t>
            </w:r>
          </w:p>
        </w:tc>
        <w:tc>
          <w:tcPr>
            <w:tcW w:w="1444" w:type="dxa"/>
          </w:tcPr>
          <w:p>
            <w:pPr>
              <w:pStyle w:val="0"/>
            </w:pPr>
            <w:r>
              <w:rPr>
                <w:sz w:val="24"/>
              </w:rPr>
              <w:t xml:space="preserve">X</w:t>
            </w:r>
          </w:p>
        </w:tc>
        <w:tc>
          <w:tcPr>
            <w:tcW w:w="1264" w:type="dxa"/>
          </w:tcPr>
          <w:p>
            <w:pPr>
              <w:pStyle w:val="0"/>
            </w:pPr>
            <w:r>
              <w:rPr>
                <w:sz w:val="24"/>
              </w:rPr>
              <w:t xml:space="preserve">207601,4</w:t>
            </w:r>
          </w:p>
        </w:tc>
        <w:tc>
          <w:tcPr>
            <w:tcW w:w="1189" w:type="dxa"/>
          </w:tcPr>
          <w:p>
            <w:pPr>
              <w:pStyle w:val="0"/>
            </w:pPr>
            <w:r>
              <w:rPr>
                <w:sz w:val="24"/>
              </w:rPr>
              <w:t xml:space="preserve">X</w:t>
            </w:r>
          </w:p>
        </w:tc>
      </w:tr>
      <w:tr>
        <w:tc>
          <w:tcPr>
            <w:tcW w:w="2899" w:type="dxa"/>
          </w:tcPr>
          <w:p>
            <w:pPr>
              <w:pStyle w:val="0"/>
            </w:pPr>
            <w:r>
              <w:rPr>
                <w:sz w:val="24"/>
              </w:rPr>
              <w:t xml:space="preserve">ПЭТ-КТ при онкологических заболеваниях</w:t>
            </w:r>
          </w:p>
        </w:tc>
        <w:tc>
          <w:tcPr>
            <w:tcW w:w="814" w:type="dxa"/>
          </w:tcPr>
          <w:bookmarkStart w:id="4858" w:name="P4858"/>
          <w:bookmarkEnd w:id="4858"/>
          <w:p>
            <w:pPr>
              <w:pStyle w:val="0"/>
            </w:pPr>
            <w:r>
              <w:rPr>
                <w:sz w:val="24"/>
              </w:rPr>
              <w:t xml:space="preserve">33.7.7</w:t>
            </w:r>
          </w:p>
        </w:tc>
        <w:tc>
          <w:tcPr>
            <w:tcW w:w="1774" w:type="dxa"/>
          </w:tcPr>
          <w:p>
            <w:pPr>
              <w:pStyle w:val="0"/>
            </w:pPr>
            <w:r>
              <w:rPr>
                <w:sz w:val="24"/>
              </w:rPr>
              <w:t xml:space="preserve">исследования</w:t>
            </w:r>
          </w:p>
        </w:tc>
        <w:tc>
          <w:tcPr>
            <w:tcW w:w="1759" w:type="dxa"/>
          </w:tcPr>
          <w:p>
            <w:pPr>
              <w:pStyle w:val="0"/>
            </w:pPr>
            <w:r>
              <w:rPr>
                <w:sz w:val="24"/>
              </w:rPr>
              <w:t xml:space="preserve">0,002009</w:t>
            </w:r>
          </w:p>
        </w:tc>
        <w:tc>
          <w:tcPr>
            <w:tcW w:w="1759" w:type="dxa"/>
          </w:tcPr>
          <w:p>
            <w:pPr>
              <w:pStyle w:val="0"/>
            </w:pPr>
            <w:r>
              <w:rPr>
                <w:sz w:val="24"/>
              </w:rPr>
              <w:t xml:space="preserve">41093,9</w:t>
            </w:r>
          </w:p>
        </w:tc>
        <w:tc>
          <w:tcPr>
            <w:tcW w:w="1444" w:type="dxa"/>
          </w:tcPr>
          <w:p>
            <w:pPr>
              <w:pStyle w:val="0"/>
            </w:pPr>
            <w:r>
              <w:rPr>
                <w:sz w:val="24"/>
              </w:rPr>
              <w:t xml:space="preserve">X</w:t>
            </w:r>
          </w:p>
        </w:tc>
        <w:tc>
          <w:tcPr>
            <w:tcW w:w="904" w:type="dxa"/>
          </w:tcPr>
          <w:p>
            <w:pPr>
              <w:pStyle w:val="0"/>
            </w:pPr>
            <w:r>
              <w:rPr>
                <w:sz w:val="24"/>
              </w:rPr>
              <w:t xml:space="preserve">82,6</w:t>
            </w:r>
          </w:p>
        </w:tc>
        <w:tc>
          <w:tcPr>
            <w:tcW w:w="1444" w:type="dxa"/>
          </w:tcPr>
          <w:p>
            <w:pPr>
              <w:pStyle w:val="0"/>
            </w:pPr>
            <w:r>
              <w:rPr>
                <w:sz w:val="24"/>
              </w:rPr>
              <w:t xml:space="preserve">X</w:t>
            </w:r>
          </w:p>
        </w:tc>
        <w:tc>
          <w:tcPr>
            <w:tcW w:w="1264" w:type="dxa"/>
          </w:tcPr>
          <w:p>
            <w:pPr>
              <w:pStyle w:val="0"/>
            </w:pPr>
            <w:r>
              <w:rPr>
                <w:sz w:val="24"/>
              </w:rPr>
              <w:t xml:space="preserve">133719,4</w:t>
            </w:r>
          </w:p>
        </w:tc>
        <w:tc>
          <w:tcPr>
            <w:tcW w:w="1189" w:type="dxa"/>
          </w:tcPr>
          <w:p>
            <w:pPr>
              <w:pStyle w:val="0"/>
            </w:pPr>
            <w:r>
              <w:rPr>
                <w:sz w:val="24"/>
              </w:rPr>
              <w:t xml:space="preserve">X</w:t>
            </w:r>
          </w:p>
        </w:tc>
      </w:tr>
      <w:tr>
        <w:tc>
          <w:tcPr>
            <w:tcW w:w="2899" w:type="dxa"/>
          </w:tcPr>
          <w:p>
            <w:pPr>
              <w:pStyle w:val="0"/>
            </w:pPr>
            <w:r>
              <w:rPr>
                <w:sz w:val="24"/>
              </w:rPr>
              <w:t xml:space="preserve">ОФЭКТ/КТ</w:t>
            </w:r>
          </w:p>
        </w:tc>
        <w:tc>
          <w:tcPr>
            <w:tcW w:w="814" w:type="dxa"/>
          </w:tcPr>
          <w:bookmarkStart w:id="4868" w:name="P4868"/>
          <w:bookmarkEnd w:id="4868"/>
          <w:p>
            <w:pPr>
              <w:pStyle w:val="0"/>
            </w:pPr>
            <w:r>
              <w:rPr>
                <w:sz w:val="24"/>
              </w:rPr>
              <w:t xml:space="preserve">33.7.8</w:t>
            </w:r>
          </w:p>
        </w:tc>
        <w:tc>
          <w:tcPr>
            <w:tcW w:w="1774" w:type="dxa"/>
          </w:tcPr>
          <w:p>
            <w:pPr>
              <w:pStyle w:val="0"/>
            </w:pPr>
            <w:r>
              <w:rPr>
                <w:sz w:val="24"/>
              </w:rPr>
              <w:t xml:space="preserve">исследования</w:t>
            </w:r>
          </w:p>
        </w:tc>
        <w:tc>
          <w:tcPr>
            <w:tcW w:w="1759" w:type="dxa"/>
          </w:tcPr>
          <w:p>
            <w:pPr>
              <w:pStyle w:val="0"/>
            </w:pPr>
            <w:r>
              <w:rPr>
                <w:sz w:val="24"/>
              </w:rPr>
              <w:t xml:space="preserve">0,001967</w:t>
            </w:r>
          </w:p>
        </w:tc>
        <w:tc>
          <w:tcPr>
            <w:tcW w:w="1759" w:type="dxa"/>
          </w:tcPr>
          <w:p>
            <w:pPr>
              <w:pStyle w:val="0"/>
            </w:pPr>
            <w:r>
              <w:rPr>
                <w:sz w:val="24"/>
              </w:rPr>
              <w:t xml:space="preserve">8715,4</w:t>
            </w:r>
          </w:p>
        </w:tc>
        <w:tc>
          <w:tcPr>
            <w:tcW w:w="1444" w:type="dxa"/>
          </w:tcPr>
          <w:p>
            <w:pPr>
              <w:pStyle w:val="0"/>
            </w:pPr>
            <w:r>
              <w:rPr>
                <w:sz w:val="24"/>
              </w:rPr>
              <w:t xml:space="preserve">X</w:t>
            </w:r>
          </w:p>
        </w:tc>
        <w:tc>
          <w:tcPr>
            <w:tcW w:w="904" w:type="dxa"/>
          </w:tcPr>
          <w:p>
            <w:pPr>
              <w:pStyle w:val="0"/>
            </w:pPr>
            <w:r>
              <w:rPr>
                <w:sz w:val="24"/>
              </w:rPr>
              <w:t xml:space="preserve">17,1</w:t>
            </w:r>
          </w:p>
        </w:tc>
        <w:tc>
          <w:tcPr>
            <w:tcW w:w="1444" w:type="dxa"/>
          </w:tcPr>
          <w:p>
            <w:pPr>
              <w:pStyle w:val="0"/>
            </w:pPr>
            <w:r>
              <w:rPr>
                <w:sz w:val="24"/>
              </w:rPr>
              <w:t xml:space="preserve">X</w:t>
            </w:r>
          </w:p>
        </w:tc>
        <w:tc>
          <w:tcPr>
            <w:tcW w:w="1264" w:type="dxa"/>
          </w:tcPr>
          <w:p>
            <w:pPr>
              <w:pStyle w:val="0"/>
            </w:pPr>
            <w:r>
              <w:rPr>
                <w:sz w:val="24"/>
              </w:rPr>
              <w:t xml:space="preserve">27767,3</w:t>
            </w:r>
          </w:p>
        </w:tc>
        <w:tc>
          <w:tcPr>
            <w:tcW w:w="1189" w:type="dxa"/>
          </w:tcPr>
          <w:p>
            <w:pPr>
              <w:pStyle w:val="0"/>
            </w:pPr>
            <w:r>
              <w:rPr>
                <w:sz w:val="24"/>
              </w:rPr>
              <w:t xml:space="preserve">X</w:t>
            </w:r>
          </w:p>
        </w:tc>
      </w:tr>
      <w:tr>
        <w:tc>
          <w:tcPr>
            <w:tcW w:w="2899" w:type="dxa"/>
          </w:tcPr>
          <w:p>
            <w:pPr>
              <w:pStyle w:val="0"/>
            </w:pPr>
            <w:r>
              <w:rPr>
                <w:sz w:val="24"/>
              </w:rPr>
              <w:t xml:space="preserve">2.1.8. школа для больных с хроническими заболеваниями</w:t>
            </w:r>
          </w:p>
        </w:tc>
        <w:tc>
          <w:tcPr>
            <w:tcW w:w="814" w:type="dxa"/>
          </w:tcPr>
          <w:bookmarkStart w:id="4878" w:name="P4878"/>
          <w:bookmarkEnd w:id="4878"/>
          <w:p>
            <w:pPr>
              <w:pStyle w:val="0"/>
            </w:pPr>
            <w:r>
              <w:rPr>
                <w:sz w:val="24"/>
              </w:rPr>
              <w:t xml:space="preserve">33.8</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0,142166</w:t>
            </w:r>
          </w:p>
        </w:tc>
        <w:tc>
          <w:tcPr>
            <w:tcW w:w="1759" w:type="dxa"/>
          </w:tcPr>
          <w:p>
            <w:pPr>
              <w:pStyle w:val="0"/>
            </w:pPr>
            <w:r>
              <w:rPr>
                <w:sz w:val="24"/>
              </w:rPr>
              <w:t xml:space="preserve">2565,3</w:t>
            </w:r>
          </w:p>
        </w:tc>
        <w:tc>
          <w:tcPr>
            <w:tcW w:w="1444" w:type="dxa"/>
          </w:tcPr>
          <w:p>
            <w:pPr>
              <w:pStyle w:val="0"/>
            </w:pPr>
            <w:r>
              <w:rPr>
                <w:sz w:val="24"/>
              </w:rPr>
              <w:t xml:space="preserve">X</w:t>
            </w:r>
          </w:p>
        </w:tc>
        <w:tc>
          <w:tcPr>
            <w:tcW w:w="904" w:type="dxa"/>
          </w:tcPr>
          <w:p>
            <w:pPr>
              <w:pStyle w:val="0"/>
            </w:pPr>
            <w:r>
              <w:rPr>
                <w:sz w:val="24"/>
              </w:rPr>
              <w:t xml:space="preserve">364,7</w:t>
            </w:r>
          </w:p>
        </w:tc>
        <w:tc>
          <w:tcPr>
            <w:tcW w:w="1444" w:type="dxa"/>
          </w:tcPr>
          <w:p>
            <w:pPr>
              <w:pStyle w:val="0"/>
            </w:pPr>
            <w:r>
              <w:rPr>
                <w:sz w:val="24"/>
              </w:rPr>
              <w:t xml:space="preserve">X</w:t>
            </w:r>
          </w:p>
        </w:tc>
        <w:tc>
          <w:tcPr>
            <w:tcW w:w="1264" w:type="dxa"/>
          </w:tcPr>
          <w:p>
            <w:pPr>
              <w:pStyle w:val="0"/>
            </w:pPr>
            <w:r>
              <w:rPr>
                <w:sz w:val="24"/>
              </w:rPr>
              <w:t xml:space="preserve">590647,5</w:t>
            </w:r>
          </w:p>
        </w:tc>
        <w:tc>
          <w:tcPr>
            <w:tcW w:w="1189" w:type="dxa"/>
          </w:tcPr>
          <w:p>
            <w:pPr>
              <w:pStyle w:val="0"/>
            </w:pPr>
            <w:r>
              <w:rPr>
                <w:sz w:val="24"/>
              </w:rPr>
              <w:t xml:space="preserve">X</w:t>
            </w:r>
          </w:p>
        </w:tc>
      </w:tr>
      <w:tr>
        <w:tc>
          <w:tcPr>
            <w:tcW w:w="2899" w:type="dxa"/>
          </w:tcPr>
          <w:p>
            <w:pPr>
              <w:pStyle w:val="0"/>
            </w:pPr>
            <w:r>
              <w:rPr>
                <w:sz w:val="24"/>
              </w:rPr>
              <w:t xml:space="preserve">школа сахарного диабета</w:t>
            </w:r>
          </w:p>
        </w:tc>
        <w:tc>
          <w:tcPr>
            <w:tcW w:w="814" w:type="dxa"/>
          </w:tcPr>
          <w:bookmarkStart w:id="4888" w:name="P4888"/>
          <w:bookmarkEnd w:id="4888"/>
          <w:p>
            <w:pPr>
              <w:pStyle w:val="0"/>
            </w:pPr>
            <w:r>
              <w:rPr>
                <w:sz w:val="24"/>
              </w:rPr>
              <w:t xml:space="preserve">33.8.1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0,008639</w:t>
            </w:r>
          </w:p>
        </w:tc>
        <w:tc>
          <w:tcPr>
            <w:tcW w:w="1759" w:type="dxa"/>
          </w:tcPr>
          <w:p>
            <w:pPr>
              <w:pStyle w:val="0"/>
            </w:pPr>
            <w:r>
              <w:rPr>
                <w:sz w:val="24"/>
              </w:rPr>
              <w:t xml:space="preserve">2375,2</w:t>
            </w:r>
          </w:p>
        </w:tc>
        <w:tc>
          <w:tcPr>
            <w:tcW w:w="1444" w:type="dxa"/>
          </w:tcPr>
          <w:p>
            <w:pPr>
              <w:pStyle w:val="0"/>
            </w:pPr>
            <w:r>
              <w:rPr>
                <w:sz w:val="24"/>
              </w:rPr>
              <w:t xml:space="preserve">X</w:t>
            </w:r>
          </w:p>
        </w:tc>
        <w:tc>
          <w:tcPr>
            <w:tcW w:w="904" w:type="dxa"/>
          </w:tcPr>
          <w:p>
            <w:pPr>
              <w:pStyle w:val="0"/>
            </w:pPr>
            <w:r>
              <w:rPr>
                <w:sz w:val="24"/>
              </w:rPr>
              <w:t xml:space="preserve">20,5</w:t>
            </w:r>
          </w:p>
        </w:tc>
        <w:tc>
          <w:tcPr>
            <w:tcW w:w="1444" w:type="dxa"/>
          </w:tcPr>
          <w:p>
            <w:pPr>
              <w:pStyle w:val="0"/>
            </w:pPr>
            <w:r>
              <w:rPr>
                <w:sz w:val="24"/>
              </w:rPr>
              <w:t xml:space="preserve">X</w:t>
            </w:r>
          </w:p>
        </w:tc>
        <w:tc>
          <w:tcPr>
            <w:tcW w:w="1264" w:type="dxa"/>
          </w:tcPr>
          <w:p>
            <w:pPr>
              <w:pStyle w:val="0"/>
            </w:pPr>
            <w:r>
              <w:rPr>
                <w:sz w:val="24"/>
              </w:rPr>
              <w:t xml:space="preserve">33233,7</w:t>
            </w:r>
          </w:p>
        </w:tc>
        <w:tc>
          <w:tcPr>
            <w:tcW w:w="1189" w:type="dxa"/>
          </w:tcPr>
          <w:p>
            <w:pPr>
              <w:pStyle w:val="0"/>
            </w:pPr>
            <w:r>
              <w:rPr>
                <w:sz w:val="24"/>
              </w:rPr>
              <w:t xml:space="preserve">X</w:t>
            </w:r>
          </w:p>
        </w:tc>
      </w:tr>
      <w:tr>
        <w:tc>
          <w:tcPr>
            <w:tcW w:w="2899" w:type="dxa"/>
          </w:tcPr>
          <w:p>
            <w:pPr>
              <w:pStyle w:val="0"/>
            </w:pPr>
            <w:r>
              <w:rPr>
                <w:sz w:val="24"/>
              </w:rPr>
              <w:t xml:space="preserve">2.1.9. диспансерное наблюдение, в том числе по поводу:</w:t>
            </w:r>
          </w:p>
        </w:tc>
        <w:tc>
          <w:tcPr>
            <w:tcW w:w="814" w:type="dxa"/>
          </w:tcPr>
          <w:bookmarkStart w:id="4898" w:name="P4898"/>
          <w:bookmarkEnd w:id="4898"/>
          <w:p>
            <w:pPr>
              <w:pStyle w:val="0"/>
            </w:pPr>
            <w:r>
              <w:rPr>
                <w:sz w:val="24"/>
              </w:rPr>
              <w:t xml:space="preserve">33.9</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0,244352</w:t>
            </w:r>
          </w:p>
        </w:tc>
        <w:tc>
          <w:tcPr>
            <w:tcW w:w="1759" w:type="dxa"/>
          </w:tcPr>
          <w:p>
            <w:pPr>
              <w:pStyle w:val="0"/>
            </w:pPr>
            <w:r>
              <w:rPr>
                <w:sz w:val="24"/>
              </w:rPr>
              <w:t xml:space="preserve">5112,0</w:t>
            </w:r>
          </w:p>
        </w:tc>
        <w:tc>
          <w:tcPr>
            <w:tcW w:w="1444" w:type="dxa"/>
          </w:tcPr>
          <w:p>
            <w:pPr>
              <w:pStyle w:val="0"/>
            </w:pPr>
            <w:r>
              <w:rPr>
                <w:sz w:val="24"/>
              </w:rPr>
              <w:t xml:space="preserve">X</w:t>
            </w:r>
          </w:p>
        </w:tc>
        <w:tc>
          <w:tcPr>
            <w:tcW w:w="904" w:type="dxa"/>
          </w:tcPr>
          <w:p>
            <w:pPr>
              <w:pStyle w:val="0"/>
            </w:pPr>
            <w:r>
              <w:rPr>
                <w:sz w:val="24"/>
              </w:rPr>
              <w:t xml:space="preserve">1249,1</w:t>
            </w:r>
          </w:p>
        </w:tc>
        <w:tc>
          <w:tcPr>
            <w:tcW w:w="1444" w:type="dxa"/>
          </w:tcPr>
          <w:p>
            <w:pPr>
              <w:pStyle w:val="0"/>
            </w:pPr>
            <w:r>
              <w:rPr>
                <w:sz w:val="24"/>
              </w:rPr>
              <w:t xml:space="preserve">X</w:t>
            </w:r>
          </w:p>
        </w:tc>
        <w:tc>
          <w:tcPr>
            <w:tcW w:w="1264" w:type="dxa"/>
          </w:tcPr>
          <w:p>
            <w:pPr>
              <w:pStyle w:val="0"/>
            </w:pPr>
            <w:r>
              <w:rPr>
                <w:sz w:val="24"/>
              </w:rPr>
              <w:t xml:space="preserve">2023034,1</w:t>
            </w:r>
          </w:p>
        </w:tc>
        <w:tc>
          <w:tcPr>
            <w:tcW w:w="1189" w:type="dxa"/>
          </w:tcPr>
          <w:p>
            <w:pPr>
              <w:pStyle w:val="0"/>
            </w:pPr>
            <w:r>
              <w:rPr>
                <w:sz w:val="24"/>
              </w:rPr>
              <w:t xml:space="preserve">X</w:t>
            </w:r>
          </w:p>
        </w:tc>
      </w:tr>
      <w:tr>
        <w:tc>
          <w:tcPr>
            <w:tcW w:w="2899" w:type="dxa"/>
          </w:tcPr>
          <w:p>
            <w:pPr>
              <w:pStyle w:val="0"/>
            </w:pPr>
            <w:r>
              <w:rPr>
                <w:sz w:val="24"/>
              </w:rPr>
              <w:t xml:space="preserve">онкологических заболеваний</w:t>
            </w:r>
          </w:p>
        </w:tc>
        <w:tc>
          <w:tcPr>
            <w:tcW w:w="814" w:type="dxa"/>
          </w:tcPr>
          <w:bookmarkStart w:id="4908" w:name="P4908"/>
          <w:bookmarkEnd w:id="4908"/>
          <w:p>
            <w:pPr>
              <w:pStyle w:val="0"/>
            </w:pPr>
            <w:r>
              <w:rPr>
                <w:sz w:val="24"/>
              </w:rPr>
              <w:t xml:space="preserve">33.9.1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0,017036</w:t>
            </w:r>
          </w:p>
        </w:tc>
        <w:tc>
          <w:tcPr>
            <w:tcW w:w="1759" w:type="dxa"/>
          </w:tcPr>
          <w:p>
            <w:pPr>
              <w:pStyle w:val="0"/>
            </w:pPr>
            <w:r>
              <w:rPr>
                <w:sz w:val="24"/>
              </w:rPr>
              <w:t xml:space="preserve">7586,2</w:t>
            </w:r>
          </w:p>
        </w:tc>
        <w:tc>
          <w:tcPr>
            <w:tcW w:w="1444" w:type="dxa"/>
          </w:tcPr>
          <w:p>
            <w:pPr>
              <w:pStyle w:val="0"/>
            </w:pPr>
            <w:r>
              <w:rPr>
                <w:sz w:val="24"/>
              </w:rPr>
              <w:t xml:space="preserve">X</w:t>
            </w:r>
          </w:p>
        </w:tc>
        <w:tc>
          <w:tcPr>
            <w:tcW w:w="904" w:type="dxa"/>
          </w:tcPr>
          <w:p>
            <w:pPr>
              <w:pStyle w:val="0"/>
            </w:pPr>
            <w:r>
              <w:rPr>
                <w:sz w:val="24"/>
              </w:rPr>
              <w:t xml:space="preserve">129,2</w:t>
            </w:r>
          </w:p>
        </w:tc>
        <w:tc>
          <w:tcPr>
            <w:tcW w:w="1444" w:type="dxa"/>
          </w:tcPr>
          <w:p>
            <w:pPr>
              <w:pStyle w:val="0"/>
            </w:pPr>
            <w:r>
              <w:rPr>
                <w:sz w:val="24"/>
              </w:rPr>
              <w:t xml:space="preserve">X</w:t>
            </w:r>
          </w:p>
        </w:tc>
        <w:tc>
          <w:tcPr>
            <w:tcW w:w="1264" w:type="dxa"/>
          </w:tcPr>
          <w:p>
            <w:pPr>
              <w:pStyle w:val="0"/>
            </w:pPr>
            <w:r>
              <w:rPr>
                <w:sz w:val="24"/>
              </w:rPr>
              <w:t xml:space="preserve">209303,3</w:t>
            </w:r>
          </w:p>
        </w:tc>
        <w:tc>
          <w:tcPr>
            <w:tcW w:w="1189" w:type="dxa"/>
          </w:tcPr>
          <w:p>
            <w:pPr>
              <w:pStyle w:val="0"/>
            </w:pPr>
            <w:r>
              <w:rPr>
                <w:sz w:val="24"/>
              </w:rPr>
              <w:t xml:space="preserve">X</w:t>
            </w:r>
          </w:p>
        </w:tc>
      </w:tr>
      <w:tr>
        <w:tc>
          <w:tcPr>
            <w:tcW w:w="2899" w:type="dxa"/>
          </w:tcPr>
          <w:p>
            <w:pPr>
              <w:pStyle w:val="0"/>
            </w:pPr>
            <w:r>
              <w:rPr>
                <w:sz w:val="24"/>
              </w:rPr>
              <w:t xml:space="preserve">сахарного диабета</w:t>
            </w:r>
          </w:p>
        </w:tc>
        <w:tc>
          <w:tcPr>
            <w:tcW w:w="814" w:type="dxa"/>
          </w:tcPr>
          <w:bookmarkStart w:id="4918" w:name="P4918"/>
          <w:bookmarkEnd w:id="4918"/>
          <w:p>
            <w:pPr>
              <w:pStyle w:val="0"/>
            </w:pPr>
            <w:r>
              <w:rPr>
                <w:sz w:val="24"/>
              </w:rPr>
              <w:t xml:space="preserve">33.9.2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0,059800</w:t>
            </w:r>
          </w:p>
        </w:tc>
        <w:tc>
          <w:tcPr>
            <w:tcW w:w="1759" w:type="dxa"/>
          </w:tcPr>
          <w:p>
            <w:pPr>
              <w:pStyle w:val="0"/>
            </w:pPr>
            <w:r>
              <w:rPr>
                <w:sz w:val="24"/>
              </w:rPr>
              <w:t xml:space="preserve">2864,2</w:t>
            </w:r>
          </w:p>
        </w:tc>
        <w:tc>
          <w:tcPr>
            <w:tcW w:w="1444" w:type="dxa"/>
          </w:tcPr>
          <w:p>
            <w:pPr>
              <w:pStyle w:val="0"/>
            </w:pPr>
            <w:r>
              <w:rPr>
                <w:sz w:val="24"/>
              </w:rPr>
              <w:t xml:space="preserve">X</w:t>
            </w:r>
          </w:p>
        </w:tc>
        <w:tc>
          <w:tcPr>
            <w:tcW w:w="904" w:type="dxa"/>
          </w:tcPr>
          <w:p>
            <w:pPr>
              <w:pStyle w:val="0"/>
            </w:pPr>
            <w:r>
              <w:rPr>
                <w:sz w:val="24"/>
              </w:rPr>
              <w:t xml:space="preserve">171,3</w:t>
            </w:r>
          </w:p>
        </w:tc>
        <w:tc>
          <w:tcPr>
            <w:tcW w:w="1444" w:type="dxa"/>
          </w:tcPr>
          <w:p>
            <w:pPr>
              <w:pStyle w:val="0"/>
            </w:pPr>
            <w:r>
              <w:rPr>
                <w:sz w:val="24"/>
              </w:rPr>
              <w:t xml:space="preserve">X</w:t>
            </w:r>
          </w:p>
        </w:tc>
        <w:tc>
          <w:tcPr>
            <w:tcW w:w="1264" w:type="dxa"/>
          </w:tcPr>
          <w:p>
            <w:pPr>
              <w:pStyle w:val="0"/>
            </w:pPr>
            <w:r>
              <w:rPr>
                <w:sz w:val="24"/>
              </w:rPr>
              <w:t xml:space="preserve">277391,2</w:t>
            </w:r>
          </w:p>
        </w:tc>
        <w:tc>
          <w:tcPr>
            <w:tcW w:w="1189" w:type="dxa"/>
          </w:tcPr>
          <w:p>
            <w:pPr>
              <w:pStyle w:val="0"/>
            </w:pPr>
            <w:r>
              <w:rPr>
                <w:sz w:val="24"/>
              </w:rPr>
              <w:t xml:space="preserve">X</w:t>
            </w:r>
          </w:p>
        </w:tc>
      </w:tr>
      <w:tr>
        <w:tc>
          <w:tcPr>
            <w:tcW w:w="2899" w:type="dxa"/>
          </w:tcPr>
          <w:p>
            <w:pPr>
              <w:pStyle w:val="0"/>
            </w:pPr>
            <w:r>
              <w:rPr>
                <w:sz w:val="24"/>
              </w:rPr>
              <w:t xml:space="preserve">болезней системы кровообращения</w:t>
            </w:r>
          </w:p>
        </w:tc>
        <w:tc>
          <w:tcPr>
            <w:tcW w:w="814" w:type="dxa"/>
          </w:tcPr>
          <w:bookmarkStart w:id="4928" w:name="P4928"/>
          <w:bookmarkEnd w:id="4928"/>
          <w:p>
            <w:pPr>
              <w:pStyle w:val="0"/>
            </w:pPr>
            <w:r>
              <w:rPr>
                <w:sz w:val="24"/>
              </w:rPr>
              <w:t xml:space="preserve">33.9.3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0,132136</w:t>
            </w:r>
          </w:p>
        </w:tc>
        <w:tc>
          <w:tcPr>
            <w:tcW w:w="1759" w:type="dxa"/>
          </w:tcPr>
          <w:p>
            <w:pPr>
              <w:pStyle w:val="0"/>
            </w:pPr>
            <w:r>
              <w:rPr>
                <w:sz w:val="24"/>
              </w:rPr>
              <w:t xml:space="preserve">6369,0</w:t>
            </w:r>
          </w:p>
        </w:tc>
        <w:tc>
          <w:tcPr>
            <w:tcW w:w="1444" w:type="dxa"/>
          </w:tcPr>
          <w:p>
            <w:pPr>
              <w:pStyle w:val="0"/>
            </w:pPr>
            <w:r>
              <w:rPr>
                <w:sz w:val="24"/>
              </w:rPr>
              <w:t xml:space="preserve">X</w:t>
            </w:r>
          </w:p>
        </w:tc>
        <w:tc>
          <w:tcPr>
            <w:tcW w:w="904" w:type="dxa"/>
          </w:tcPr>
          <w:p>
            <w:pPr>
              <w:pStyle w:val="0"/>
            </w:pPr>
            <w:r>
              <w:rPr>
                <w:sz w:val="24"/>
              </w:rPr>
              <w:t xml:space="preserve">841,6</w:t>
            </w:r>
          </w:p>
        </w:tc>
        <w:tc>
          <w:tcPr>
            <w:tcW w:w="1444" w:type="dxa"/>
          </w:tcPr>
          <w:p>
            <w:pPr>
              <w:pStyle w:val="0"/>
            </w:pPr>
            <w:r>
              <w:rPr>
                <w:sz w:val="24"/>
              </w:rPr>
              <w:t xml:space="preserve">X</w:t>
            </w:r>
          </w:p>
        </w:tc>
        <w:tc>
          <w:tcPr>
            <w:tcW w:w="1264" w:type="dxa"/>
          </w:tcPr>
          <w:p>
            <w:pPr>
              <w:pStyle w:val="0"/>
            </w:pPr>
            <w:r>
              <w:rPr>
                <w:sz w:val="24"/>
              </w:rPr>
              <w:t xml:space="preserve">1362975,6</w:t>
            </w:r>
          </w:p>
        </w:tc>
        <w:tc>
          <w:tcPr>
            <w:tcW w:w="1189" w:type="dxa"/>
          </w:tcPr>
          <w:p>
            <w:pPr>
              <w:pStyle w:val="0"/>
            </w:pPr>
            <w:r>
              <w:rPr>
                <w:sz w:val="24"/>
              </w:rPr>
              <w:t xml:space="preserve">X</w:t>
            </w:r>
          </w:p>
        </w:tc>
      </w:tr>
      <w:tr>
        <w:tc>
          <w:tcPr>
            <w:tcW w:w="2899" w:type="dxa"/>
          </w:tcPr>
          <w:p>
            <w:pPr>
              <w:pStyle w:val="0"/>
            </w:pPr>
            <w:r>
              <w:rPr>
                <w:sz w:val="24"/>
              </w:rPr>
              <w:t xml:space="preserve">2.1.10. посещения с профилактическими целями центров здоровья</w:t>
            </w:r>
          </w:p>
        </w:tc>
        <w:tc>
          <w:tcPr>
            <w:tcW w:w="814" w:type="dxa"/>
          </w:tcPr>
          <w:bookmarkStart w:id="4938" w:name="P4938"/>
          <w:bookmarkEnd w:id="4938"/>
          <w:p>
            <w:pPr>
              <w:pStyle w:val="0"/>
            </w:pPr>
            <w:r>
              <w:rPr>
                <w:sz w:val="24"/>
              </w:rPr>
              <w:t xml:space="preserve">33.10</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0,005944</w:t>
            </w:r>
          </w:p>
        </w:tc>
        <w:tc>
          <w:tcPr>
            <w:tcW w:w="1759" w:type="dxa"/>
          </w:tcPr>
          <w:p>
            <w:pPr>
              <w:pStyle w:val="0"/>
            </w:pPr>
            <w:r>
              <w:rPr>
                <w:sz w:val="24"/>
              </w:rPr>
              <w:t xml:space="preserve">4158,6</w:t>
            </w:r>
          </w:p>
        </w:tc>
        <w:tc>
          <w:tcPr>
            <w:tcW w:w="1444" w:type="dxa"/>
          </w:tcPr>
          <w:p>
            <w:pPr>
              <w:pStyle w:val="0"/>
            </w:pPr>
            <w:r>
              <w:rPr>
                <w:sz w:val="24"/>
              </w:rPr>
              <w:t xml:space="preserve">X</w:t>
            </w:r>
          </w:p>
        </w:tc>
        <w:tc>
          <w:tcPr>
            <w:tcW w:w="904" w:type="dxa"/>
          </w:tcPr>
          <w:p>
            <w:pPr>
              <w:pStyle w:val="0"/>
            </w:pPr>
            <w:r>
              <w:rPr>
                <w:sz w:val="24"/>
              </w:rPr>
              <w:t xml:space="preserve">24,7</w:t>
            </w:r>
          </w:p>
        </w:tc>
        <w:tc>
          <w:tcPr>
            <w:tcW w:w="1444" w:type="dxa"/>
          </w:tcPr>
          <w:p>
            <w:pPr>
              <w:pStyle w:val="0"/>
            </w:pPr>
            <w:r>
              <w:rPr>
                <w:sz w:val="24"/>
              </w:rPr>
              <w:t xml:space="preserve">X</w:t>
            </w:r>
          </w:p>
        </w:tc>
        <w:tc>
          <w:tcPr>
            <w:tcW w:w="1264" w:type="dxa"/>
          </w:tcPr>
          <w:p>
            <w:pPr>
              <w:pStyle w:val="0"/>
            </w:pPr>
            <w:r>
              <w:rPr>
                <w:sz w:val="24"/>
              </w:rPr>
              <w:t xml:space="preserve">40030,7</w:t>
            </w:r>
          </w:p>
        </w:tc>
        <w:tc>
          <w:tcPr>
            <w:tcW w:w="1189" w:type="dxa"/>
          </w:tcPr>
          <w:p>
            <w:pPr>
              <w:pStyle w:val="0"/>
            </w:pPr>
            <w:r>
              <w:rPr>
                <w:sz w:val="24"/>
              </w:rPr>
              <w:t xml:space="preserve">X</w:t>
            </w:r>
          </w:p>
        </w:tc>
      </w:tr>
      <w:tr>
        <w:tc>
          <w:tcPr>
            <w:tcW w:w="289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14" w:type="dxa"/>
          </w:tcPr>
          <w:bookmarkStart w:id="4948" w:name="P4948"/>
          <w:bookmarkEnd w:id="4948"/>
          <w:p>
            <w:pPr>
              <w:pStyle w:val="0"/>
            </w:pPr>
            <w:r>
              <w:rPr>
                <w:sz w:val="24"/>
              </w:rPr>
              <w:t xml:space="preserve">34</w:t>
            </w:r>
          </w:p>
        </w:tc>
        <w:tc>
          <w:tcPr>
            <w:tcW w:w="1774" w:type="dxa"/>
          </w:tcPr>
          <w:p>
            <w:pPr>
              <w:pStyle w:val="0"/>
            </w:pPr>
            <w:r>
              <w:rPr>
                <w:sz w:val="24"/>
              </w:rPr>
              <w:t xml:space="preserve">случай лечения</w:t>
            </w:r>
          </w:p>
        </w:tc>
        <w:tc>
          <w:tcPr>
            <w:tcW w:w="1759" w:type="dxa"/>
          </w:tcPr>
          <w:p>
            <w:pPr>
              <w:pStyle w:val="0"/>
            </w:pPr>
            <w:r>
              <w:rPr>
                <w:sz w:val="24"/>
              </w:rPr>
              <w:t xml:space="preserve">0,067347</w:t>
            </w:r>
          </w:p>
        </w:tc>
        <w:tc>
          <w:tcPr>
            <w:tcW w:w="1759" w:type="dxa"/>
          </w:tcPr>
          <w:p>
            <w:pPr>
              <w:pStyle w:val="0"/>
            </w:pPr>
            <w:r>
              <w:rPr>
                <w:sz w:val="24"/>
              </w:rPr>
              <w:t xml:space="preserve">54301,5</w:t>
            </w:r>
          </w:p>
        </w:tc>
        <w:tc>
          <w:tcPr>
            <w:tcW w:w="1444" w:type="dxa"/>
          </w:tcPr>
          <w:p>
            <w:pPr>
              <w:pStyle w:val="0"/>
            </w:pPr>
            <w:r>
              <w:rPr>
                <w:sz w:val="24"/>
              </w:rPr>
              <w:t xml:space="preserve">X</w:t>
            </w:r>
          </w:p>
        </w:tc>
        <w:tc>
          <w:tcPr>
            <w:tcW w:w="904" w:type="dxa"/>
          </w:tcPr>
          <w:p>
            <w:pPr>
              <w:pStyle w:val="0"/>
            </w:pPr>
            <w:r>
              <w:rPr>
                <w:sz w:val="24"/>
              </w:rPr>
              <w:t xml:space="preserve">3657,1</w:t>
            </w:r>
          </w:p>
        </w:tc>
        <w:tc>
          <w:tcPr>
            <w:tcW w:w="1444" w:type="dxa"/>
          </w:tcPr>
          <w:p>
            <w:pPr>
              <w:pStyle w:val="0"/>
            </w:pPr>
            <w:r>
              <w:rPr>
                <w:sz w:val="24"/>
              </w:rPr>
              <w:t xml:space="preserve">X</w:t>
            </w:r>
          </w:p>
        </w:tc>
        <w:tc>
          <w:tcPr>
            <w:tcW w:w="1264" w:type="dxa"/>
          </w:tcPr>
          <w:p>
            <w:pPr>
              <w:pStyle w:val="0"/>
            </w:pPr>
            <w:r>
              <w:rPr>
                <w:sz w:val="24"/>
              </w:rPr>
              <w:t xml:space="preserve">5922773,2</w:t>
            </w:r>
          </w:p>
        </w:tc>
        <w:tc>
          <w:tcPr>
            <w:tcW w:w="1189" w:type="dxa"/>
          </w:tcPr>
          <w:p>
            <w:pPr>
              <w:pStyle w:val="0"/>
            </w:pPr>
            <w:r>
              <w:rPr>
                <w:sz w:val="24"/>
              </w:rPr>
              <w:t xml:space="preserve">X</w:t>
            </w:r>
          </w:p>
        </w:tc>
      </w:tr>
      <w:tr>
        <w:tc>
          <w:tcPr>
            <w:tcW w:w="2899" w:type="dxa"/>
          </w:tcPr>
          <w:p>
            <w:pPr>
              <w:pStyle w:val="0"/>
            </w:pPr>
            <w:r>
              <w:rPr>
                <w:sz w:val="24"/>
              </w:rPr>
              <w:t xml:space="preserve">3.1. для медицинской помощи по профилю "онкология", в том числе:</w:t>
            </w:r>
          </w:p>
        </w:tc>
        <w:tc>
          <w:tcPr>
            <w:tcW w:w="814" w:type="dxa"/>
          </w:tcPr>
          <w:bookmarkStart w:id="4958" w:name="P4958"/>
          <w:bookmarkEnd w:id="4958"/>
          <w:p>
            <w:pPr>
              <w:pStyle w:val="0"/>
            </w:pPr>
            <w:r>
              <w:rPr>
                <w:sz w:val="24"/>
              </w:rPr>
              <w:t xml:space="preserve">34.1</w:t>
            </w:r>
          </w:p>
        </w:tc>
        <w:tc>
          <w:tcPr>
            <w:tcW w:w="1774" w:type="dxa"/>
          </w:tcPr>
          <w:p>
            <w:pPr>
              <w:pStyle w:val="0"/>
            </w:pPr>
            <w:r>
              <w:rPr>
                <w:sz w:val="24"/>
              </w:rPr>
              <w:t xml:space="preserve">случай лечения</w:t>
            </w:r>
          </w:p>
        </w:tc>
        <w:tc>
          <w:tcPr>
            <w:tcW w:w="1759" w:type="dxa"/>
          </w:tcPr>
          <w:p>
            <w:pPr>
              <w:pStyle w:val="0"/>
            </w:pPr>
            <w:r>
              <w:rPr>
                <w:sz w:val="24"/>
              </w:rPr>
              <w:t xml:space="preserve">0,009864</w:t>
            </w:r>
          </w:p>
        </w:tc>
        <w:tc>
          <w:tcPr>
            <w:tcW w:w="1759" w:type="dxa"/>
          </w:tcPr>
          <w:p>
            <w:pPr>
              <w:pStyle w:val="0"/>
            </w:pPr>
            <w:r>
              <w:rPr>
                <w:sz w:val="24"/>
              </w:rPr>
              <w:t xml:space="preserve">109313,3</w:t>
            </w:r>
          </w:p>
        </w:tc>
        <w:tc>
          <w:tcPr>
            <w:tcW w:w="1444" w:type="dxa"/>
          </w:tcPr>
          <w:p>
            <w:pPr>
              <w:pStyle w:val="0"/>
            </w:pPr>
            <w:r>
              <w:rPr>
                <w:sz w:val="24"/>
              </w:rPr>
              <w:t xml:space="preserve">X</w:t>
            </w:r>
          </w:p>
        </w:tc>
        <w:tc>
          <w:tcPr>
            <w:tcW w:w="904" w:type="dxa"/>
          </w:tcPr>
          <w:p>
            <w:pPr>
              <w:pStyle w:val="0"/>
            </w:pPr>
            <w:r>
              <w:rPr>
                <w:sz w:val="24"/>
              </w:rPr>
              <w:t xml:space="preserve">1078,3</w:t>
            </w:r>
          </w:p>
        </w:tc>
        <w:tc>
          <w:tcPr>
            <w:tcW w:w="1444" w:type="dxa"/>
          </w:tcPr>
          <w:p>
            <w:pPr>
              <w:pStyle w:val="0"/>
            </w:pPr>
            <w:r>
              <w:rPr>
                <w:sz w:val="24"/>
              </w:rPr>
              <w:t xml:space="preserve">X</w:t>
            </w:r>
          </w:p>
        </w:tc>
        <w:tc>
          <w:tcPr>
            <w:tcW w:w="1264" w:type="dxa"/>
          </w:tcPr>
          <w:p>
            <w:pPr>
              <w:pStyle w:val="0"/>
            </w:pPr>
            <w:r>
              <w:rPr>
                <w:sz w:val="24"/>
              </w:rPr>
              <w:t xml:space="preserve">1746280,1</w:t>
            </w:r>
          </w:p>
        </w:tc>
        <w:tc>
          <w:tcPr>
            <w:tcW w:w="1189" w:type="dxa"/>
          </w:tcPr>
          <w:p>
            <w:pPr>
              <w:pStyle w:val="0"/>
            </w:pPr>
            <w:r>
              <w:rPr>
                <w:sz w:val="24"/>
              </w:rPr>
              <w:t xml:space="preserve">X</w:t>
            </w:r>
          </w:p>
        </w:tc>
      </w:tr>
      <w:tr>
        <w:tc>
          <w:tcPr>
            <w:tcW w:w="2899" w:type="dxa"/>
          </w:tcPr>
          <w:p>
            <w:pPr>
              <w:pStyle w:val="0"/>
            </w:pPr>
            <w:r>
              <w:rPr>
                <w:sz w:val="24"/>
              </w:rPr>
              <w:t xml:space="preserve">3.2. для медицинской помощи при экстракорпоральном оплодотворении</w:t>
            </w:r>
          </w:p>
        </w:tc>
        <w:tc>
          <w:tcPr>
            <w:tcW w:w="814" w:type="dxa"/>
          </w:tcPr>
          <w:bookmarkStart w:id="4968" w:name="P4968"/>
          <w:bookmarkEnd w:id="4968"/>
          <w:p>
            <w:pPr>
              <w:pStyle w:val="0"/>
            </w:pPr>
            <w:r>
              <w:rPr>
                <w:sz w:val="24"/>
              </w:rPr>
              <w:t xml:space="preserve">34.2</w:t>
            </w:r>
          </w:p>
        </w:tc>
        <w:tc>
          <w:tcPr>
            <w:tcW w:w="1774" w:type="dxa"/>
          </w:tcPr>
          <w:p>
            <w:pPr>
              <w:pStyle w:val="0"/>
            </w:pPr>
            <w:r>
              <w:rPr>
                <w:sz w:val="24"/>
              </w:rPr>
              <w:t xml:space="preserve">случай лечения</w:t>
            </w:r>
          </w:p>
        </w:tc>
        <w:tc>
          <w:tcPr>
            <w:tcW w:w="1759" w:type="dxa"/>
          </w:tcPr>
          <w:p>
            <w:pPr>
              <w:pStyle w:val="0"/>
            </w:pPr>
            <w:r>
              <w:rPr>
                <w:sz w:val="24"/>
              </w:rPr>
              <w:t xml:space="preserve">0,000644</w:t>
            </w:r>
          </w:p>
        </w:tc>
        <w:tc>
          <w:tcPr>
            <w:tcW w:w="1759" w:type="dxa"/>
          </w:tcPr>
          <w:p>
            <w:pPr>
              <w:pStyle w:val="0"/>
            </w:pPr>
            <w:r>
              <w:rPr>
                <w:sz w:val="24"/>
              </w:rPr>
              <w:t xml:space="preserve">195236,9</w:t>
            </w:r>
          </w:p>
        </w:tc>
        <w:tc>
          <w:tcPr>
            <w:tcW w:w="1444" w:type="dxa"/>
          </w:tcPr>
          <w:p>
            <w:pPr>
              <w:pStyle w:val="0"/>
            </w:pPr>
            <w:r>
              <w:rPr>
                <w:sz w:val="24"/>
              </w:rPr>
              <w:t xml:space="preserve">X</w:t>
            </w:r>
          </w:p>
        </w:tc>
        <w:tc>
          <w:tcPr>
            <w:tcW w:w="904" w:type="dxa"/>
          </w:tcPr>
          <w:p>
            <w:pPr>
              <w:pStyle w:val="0"/>
            </w:pPr>
            <w:r>
              <w:rPr>
                <w:sz w:val="24"/>
              </w:rPr>
              <w:t xml:space="preserve">125,7</w:t>
            </w:r>
          </w:p>
        </w:tc>
        <w:tc>
          <w:tcPr>
            <w:tcW w:w="1444" w:type="dxa"/>
          </w:tcPr>
          <w:p>
            <w:pPr>
              <w:pStyle w:val="0"/>
            </w:pPr>
            <w:r>
              <w:rPr>
                <w:sz w:val="24"/>
              </w:rPr>
              <w:t xml:space="preserve">X</w:t>
            </w:r>
          </w:p>
        </w:tc>
        <w:tc>
          <w:tcPr>
            <w:tcW w:w="1264" w:type="dxa"/>
          </w:tcPr>
          <w:p>
            <w:pPr>
              <w:pStyle w:val="0"/>
            </w:pPr>
            <w:r>
              <w:rPr>
                <w:sz w:val="24"/>
              </w:rPr>
              <w:t xml:space="preserve">203632,1</w:t>
            </w:r>
          </w:p>
        </w:tc>
        <w:tc>
          <w:tcPr>
            <w:tcW w:w="1189" w:type="dxa"/>
          </w:tcPr>
          <w:p>
            <w:pPr>
              <w:pStyle w:val="0"/>
            </w:pPr>
            <w:r>
              <w:rPr>
                <w:sz w:val="24"/>
              </w:rPr>
              <w:t xml:space="preserve">X</w:t>
            </w:r>
          </w:p>
        </w:tc>
      </w:tr>
      <w:tr>
        <w:tc>
          <w:tcPr>
            <w:tcW w:w="2899" w:type="dxa"/>
          </w:tcPr>
          <w:p>
            <w:pPr>
              <w:pStyle w:val="0"/>
            </w:pPr>
            <w:r>
              <w:rPr>
                <w:sz w:val="24"/>
              </w:rPr>
              <w:t xml:space="preserve">3.3. для медицинской помощи больным с вирусным гепатитом C</w:t>
            </w:r>
          </w:p>
        </w:tc>
        <w:tc>
          <w:tcPr>
            <w:tcW w:w="814" w:type="dxa"/>
          </w:tcPr>
          <w:bookmarkStart w:id="4978" w:name="P4978"/>
          <w:bookmarkEnd w:id="4978"/>
          <w:p>
            <w:pPr>
              <w:pStyle w:val="0"/>
            </w:pPr>
            <w:r>
              <w:rPr>
                <w:sz w:val="24"/>
              </w:rPr>
              <w:t xml:space="preserve">34.3</w:t>
            </w:r>
          </w:p>
        </w:tc>
        <w:tc>
          <w:tcPr>
            <w:tcW w:w="1774" w:type="dxa"/>
          </w:tcPr>
          <w:p>
            <w:pPr>
              <w:pStyle w:val="0"/>
            </w:pPr>
            <w:r>
              <w:rPr>
                <w:sz w:val="24"/>
              </w:rPr>
              <w:t xml:space="preserve">случай лечения</w:t>
            </w:r>
          </w:p>
        </w:tc>
        <w:tc>
          <w:tcPr>
            <w:tcW w:w="1759" w:type="dxa"/>
          </w:tcPr>
          <w:p>
            <w:pPr>
              <w:pStyle w:val="0"/>
            </w:pPr>
            <w:r>
              <w:rPr>
                <w:sz w:val="24"/>
              </w:rPr>
              <w:t xml:space="preserve">0,000695</w:t>
            </w:r>
          </w:p>
        </w:tc>
        <w:tc>
          <w:tcPr>
            <w:tcW w:w="1759" w:type="dxa"/>
          </w:tcPr>
          <w:p>
            <w:pPr>
              <w:pStyle w:val="0"/>
            </w:pPr>
            <w:r>
              <w:rPr>
                <w:sz w:val="24"/>
              </w:rPr>
              <w:t xml:space="preserve">203728,5</w:t>
            </w:r>
          </w:p>
        </w:tc>
        <w:tc>
          <w:tcPr>
            <w:tcW w:w="1444" w:type="dxa"/>
          </w:tcPr>
          <w:p>
            <w:pPr>
              <w:pStyle w:val="0"/>
            </w:pPr>
            <w:r>
              <w:rPr>
                <w:sz w:val="24"/>
              </w:rPr>
              <w:t xml:space="preserve">Х</w:t>
            </w:r>
          </w:p>
        </w:tc>
        <w:tc>
          <w:tcPr>
            <w:tcW w:w="904" w:type="dxa"/>
          </w:tcPr>
          <w:p>
            <w:pPr>
              <w:pStyle w:val="0"/>
            </w:pPr>
            <w:r>
              <w:rPr>
                <w:sz w:val="24"/>
              </w:rPr>
              <w:t xml:space="preserve">141,6</w:t>
            </w:r>
          </w:p>
        </w:tc>
        <w:tc>
          <w:tcPr>
            <w:tcW w:w="1444" w:type="dxa"/>
          </w:tcPr>
          <w:p>
            <w:pPr>
              <w:pStyle w:val="0"/>
            </w:pPr>
            <w:r>
              <w:rPr>
                <w:sz w:val="24"/>
              </w:rPr>
              <w:t xml:space="preserve">Х</w:t>
            </w:r>
          </w:p>
        </w:tc>
        <w:tc>
          <w:tcPr>
            <w:tcW w:w="1264" w:type="dxa"/>
          </w:tcPr>
          <w:p>
            <w:pPr>
              <w:pStyle w:val="0"/>
            </w:pPr>
            <w:r>
              <w:rPr>
                <w:sz w:val="24"/>
              </w:rPr>
              <w:t xml:space="preserve">229398,3</w:t>
            </w:r>
          </w:p>
        </w:tc>
        <w:tc>
          <w:tcPr>
            <w:tcW w:w="1189" w:type="dxa"/>
          </w:tcPr>
          <w:p>
            <w:pPr>
              <w:pStyle w:val="0"/>
            </w:pPr>
            <w:r>
              <w:rPr>
                <w:sz w:val="24"/>
              </w:rPr>
              <w:t xml:space="preserve">X</w:t>
            </w:r>
          </w:p>
        </w:tc>
      </w:tr>
      <w:tr>
        <w:tc>
          <w:tcPr>
            <w:tcW w:w="2899" w:type="dxa"/>
          </w:tcPr>
          <w:p>
            <w:pPr>
              <w:pStyle w:val="0"/>
            </w:pPr>
            <w:r>
              <w:rPr>
                <w:sz w:val="24"/>
              </w:rPr>
              <w:t xml:space="preserve">3.4. высокотехнологичная медицинская помощь</w:t>
            </w:r>
          </w:p>
        </w:tc>
        <w:tc>
          <w:tcPr>
            <w:tcW w:w="814" w:type="dxa"/>
          </w:tcPr>
          <w:bookmarkStart w:id="4988" w:name="P4988"/>
          <w:bookmarkEnd w:id="4988"/>
          <w:p>
            <w:pPr>
              <w:pStyle w:val="0"/>
            </w:pPr>
            <w:r>
              <w:rPr>
                <w:sz w:val="24"/>
              </w:rPr>
              <w:t xml:space="preserve">34.4</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Х</w:t>
            </w:r>
          </w:p>
        </w:tc>
        <w:tc>
          <w:tcPr>
            <w:tcW w:w="904" w:type="dxa"/>
          </w:tcPr>
          <w:p>
            <w:pPr>
              <w:pStyle w:val="0"/>
            </w:pPr>
            <w:r>
              <w:rPr>
                <w:sz w:val="24"/>
              </w:rPr>
              <w:t xml:space="preserve">0,0</w:t>
            </w:r>
          </w:p>
        </w:tc>
        <w:tc>
          <w:tcPr>
            <w:tcW w:w="1444" w:type="dxa"/>
          </w:tcPr>
          <w:p>
            <w:pPr>
              <w:pStyle w:val="0"/>
            </w:pPr>
            <w:r>
              <w:rPr>
                <w:sz w:val="24"/>
              </w:rPr>
              <w:t xml:space="preserve">Х</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bookmarkStart w:id="4998" w:name="P4998"/>
          <w:bookmarkEnd w:id="4998"/>
          <w:p>
            <w:pPr>
              <w:pStyle w:val="0"/>
            </w:pPr>
            <w:r>
              <w:rPr>
                <w:sz w:val="24"/>
              </w:rPr>
              <w:t xml:space="preserve">35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0,176499</w:t>
            </w:r>
          </w:p>
        </w:tc>
        <w:tc>
          <w:tcPr>
            <w:tcW w:w="1759" w:type="dxa"/>
          </w:tcPr>
          <w:p>
            <w:pPr>
              <w:pStyle w:val="0"/>
            </w:pPr>
            <w:r>
              <w:rPr>
                <w:sz w:val="24"/>
              </w:rPr>
              <w:t xml:space="preserve">89987,8</w:t>
            </w:r>
          </w:p>
        </w:tc>
        <w:tc>
          <w:tcPr>
            <w:tcW w:w="1444" w:type="dxa"/>
          </w:tcPr>
          <w:p>
            <w:pPr>
              <w:pStyle w:val="0"/>
            </w:pPr>
            <w:r>
              <w:rPr>
                <w:sz w:val="24"/>
              </w:rPr>
              <w:t xml:space="preserve">X</w:t>
            </w:r>
          </w:p>
        </w:tc>
        <w:tc>
          <w:tcPr>
            <w:tcW w:w="904" w:type="dxa"/>
          </w:tcPr>
          <w:p>
            <w:pPr>
              <w:pStyle w:val="0"/>
            </w:pPr>
            <w:r>
              <w:rPr>
                <w:sz w:val="24"/>
              </w:rPr>
              <w:t xml:space="preserve">15882,7</w:t>
            </w:r>
          </w:p>
        </w:tc>
        <w:tc>
          <w:tcPr>
            <w:tcW w:w="1444" w:type="dxa"/>
          </w:tcPr>
          <w:p>
            <w:pPr>
              <w:pStyle w:val="0"/>
            </w:pPr>
            <w:r>
              <w:rPr>
                <w:sz w:val="24"/>
              </w:rPr>
              <w:t xml:space="preserve">X</w:t>
            </w:r>
          </w:p>
        </w:tc>
        <w:tc>
          <w:tcPr>
            <w:tcW w:w="1264" w:type="dxa"/>
          </w:tcPr>
          <w:p>
            <w:pPr>
              <w:pStyle w:val="0"/>
            </w:pPr>
            <w:r>
              <w:rPr>
                <w:sz w:val="24"/>
              </w:rPr>
              <w:t xml:space="preserve">25722842,9</w:t>
            </w:r>
          </w:p>
        </w:tc>
        <w:tc>
          <w:tcPr>
            <w:tcW w:w="1189" w:type="dxa"/>
          </w:tcPr>
          <w:p>
            <w:pPr>
              <w:pStyle w:val="0"/>
            </w:pPr>
            <w:r>
              <w:rPr>
                <w:sz w:val="24"/>
              </w:rPr>
              <w:t xml:space="preserve">X</w:t>
            </w:r>
          </w:p>
        </w:tc>
      </w:tr>
      <w:tr>
        <w:tc>
          <w:tcPr>
            <w:tcW w:w="2899" w:type="dxa"/>
          </w:tcPr>
          <w:p>
            <w:pPr>
              <w:pStyle w:val="0"/>
            </w:pPr>
            <w:r>
              <w:rPr>
                <w:sz w:val="24"/>
              </w:rPr>
              <w:t xml:space="preserve">4.1. медицинская помощь по профилю "онкология"</w:t>
            </w:r>
          </w:p>
        </w:tc>
        <w:tc>
          <w:tcPr>
            <w:tcW w:w="814" w:type="dxa"/>
          </w:tcPr>
          <w:bookmarkStart w:id="5008" w:name="P5008"/>
          <w:bookmarkEnd w:id="5008"/>
          <w:p>
            <w:pPr>
              <w:pStyle w:val="0"/>
            </w:pPr>
            <w:r>
              <w:rPr>
                <w:sz w:val="24"/>
              </w:rPr>
              <w:t xml:space="preserve">35.1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0,010265</w:t>
            </w:r>
          </w:p>
        </w:tc>
        <w:tc>
          <w:tcPr>
            <w:tcW w:w="1759" w:type="dxa"/>
          </w:tcPr>
          <w:p>
            <w:pPr>
              <w:pStyle w:val="0"/>
            </w:pPr>
            <w:r>
              <w:rPr>
                <w:sz w:val="24"/>
              </w:rPr>
              <w:t xml:space="preserve">173863,1</w:t>
            </w:r>
          </w:p>
        </w:tc>
        <w:tc>
          <w:tcPr>
            <w:tcW w:w="1444" w:type="dxa"/>
          </w:tcPr>
          <w:p>
            <w:pPr>
              <w:pStyle w:val="0"/>
            </w:pPr>
            <w:r>
              <w:rPr>
                <w:sz w:val="24"/>
              </w:rPr>
              <w:t xml:space="preserve">X</w:t>
            </w:r>
          </w:p>
        </w:tc>
        <w:tc>
          <w:tcPr>
            <w:tcW w:w="904" w:type="dxa"/>
          </w:tcPr>
          <w:p>
            <w:pPr>
              <w:pStyle w:val="0"/>
            </w:pPr>
            <w:r>
              <w:rPr>
                <w:sz w:val="24"/>
              </w:rPr>
              <w:t xml:space="preserve">1784,7</w:t>
            </w:r>
          </w:p>
        </w:tc>
        <w:tc>
          <w:tcPr>
            <w:tcW w:w="1444" w:type="dxa"/>
          </w:tcPr>
          <w:p>
            <w:pPr>
              <w:pStyle w:val="0"/>
            </w:pPr>
            <w:r>
              <w:rPr>
                <w:sz w:val="24"/>
              </w:rPr>
              <w:t xml:space="preserve">X</w:t>
            </w:r>
          </w:p>
        </w:tc>
        <w:tc>
          <w:tcPr>
            <w:tcW w:w="1264" w:type="dxa"/>
          </w:tcPr>
          <w:p>
            <w:pPr>
              <w:pStyle w:val="0"/>
            </w:pPr>
            <w:r>
              <w:rPr>
                <w:sz w:val="24"/>
              </w:rPr>
              <w:t xml:space="preserve">2890474,0</w:t>
            </w:r>
          </w:p>
        </w:tc>
        <w:tc>
          <w:tcPr>
            <w:tcW w:w="1189" w:type="dxa"/>
          </w:tcPr>
          <w:p>
            <w:pPr>
              <w:pStyle w:val="0"/>
            </w:pPr>
            <w:r>
              <w:rPr>
                <w:sz w:val="24"/>
              </w:rPr>
              <w:t xml:space="preserve">X</w:t>
            </w:r>
          </w:p>
        </w:tc>
      </w:tr>
      <w:tr>
        <w:tc>
          <w:tcPr>
            <w:tcW w:w="289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14" w:type="dxa"/>
          </w:tcPr>
          <w:bookmarkStart w:id="5018" w:name="P5018"/>
          <w:bookmarkEnd w:id="5018"/>
          <w:p>
            <w:pPr>
              <w:pStyle w:val="0"/>
            </w:pPr>
            <w:r>
              <w:rPr>
                <w:sz w:val="24"/>
              </w:rPr>
              <w:t xml:space="preserve">35.2</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0,002302</w:t>
            </w:r>
          </w:p>
        </w:tc>
        <w:tc>
          <w:tcPr>
            <w:tcW w:w="1759" w:type="dxa"/>
          </w:tcPr>
          <w:p>
            <w:pPr>
              <w:pStyle w:val="0"/>
            </w:pPr>
            <w:r>
              <w:rPr>
                <w:sz w:val="24"/>
              </w:rPr>
              <w:t xml:space="preserve">256783,4</w:t>
            </w:r>
          </w:p>
        </w:tc>
        <w:tc>
          <w:tcPr>
            <w:tcW w:w="1444" w:type="dxa"/>
          </w:tcPr>
          <w:p>
            <w:pPr>
              <w:pStyle w:val="0"/>
            </w:pPr>
            <w:r>
              <w:rPr>
                <w:sz w:val="24"/>
              </w:rPr>
              <w:t xml:space="preserve">X</w:t>
            </w:r>
          </w:p>
        </w:tc>
        <w:tc>
          <w:tcPr>
            <w:tcW w:w="904" w:type="dxa"/>
          </w:tcPr>
          <w:p>
            <w:pPr>
              <w:pStyle w:val="0"/>
            </w:pPr>
            <w:r>
              <w:rPr>
                <w:sz w:val="24"/>
              </w:rPr>
              <w:t xml:space="preserve">591,2</w:t>
            </w:r>
          </w:p>
        </w:tc>
        <w:tc>
          <w:tcPr>
            <w:tcW w:w="1444" w:type="dxa"/>
          </w:tcPr>
          <w:p>
            <w:pPr>
              <w:pStyle w:val="0"/>
            </w:pPr>
            <w:r>
              <w:rPr>
                <w:sz w:val="24"/>
              </w:rPr>
              <w:t xml:space="preserve">X</w:t>
            </w:r>
          </w:p>
        </w:tc>
        <w:tc>
          <w:tcPr>
            <w:tcW w:w="1264" w:type="dxa"/>
          </w:tcPr>
          <w:p>
            <w:pPr>
              <w:pStyle w:val="0"/>
            </w:pPr>
            <w:r>
              <w:rPr>
                <w:sz w:val="24"/>
              </w:rPr>
              <w:t xml:space="preserve">957545,3</w:t>
            </w:r>
          </w:p>
        </w:tc>
        <w:tc>
          <w:tcPr>
            <w:tcW w:w="1189" w:type="dxa"/>
          </w:tcPr>
          <w:p>
            <w:pPr>
              <w:pStyle w:val="0"/>
            </w:pPr>
            <w:r>
              <w:rPr>
                <w:sz w:val="24"/>
              </w:rPr>
              <w:t xml:space="preserve">X</w:t>
            </w:r>
          </w:p>
        </w:tc>
      </w:tr>
      <w:tr>
        <w:tc>
          <w:tcPr>
            <w:tcW w:w="289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14" w:type="dxa"/>
          </w:tcPr>
          <w:bookmarkStart w:id="5028" w:name="P5028"/>
          <w:bookmarkEnd w:id="5028"/>
          <w:p>
            <w:pPr>
              <w:pStyle w:val="0"/>
            </w:pPr>
            <w:r>
              <w:rPr>
                <w:sz w:val="24"/>
              </w:rPr>
              <w:t xml:space="preserve">35.3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0,000337</w:t>
            </w:r>
          </w:p>
        </w:tc>
        <w:tc>
          <w:tcPr>
            <w:tcW w:w="1759" w:type="dxa"/>
          </w:tcPr>
          <w:p>
            <w:pPr>
              <w:pStyle w:val="0"/>
            </w:pPr>
            <w:r>
              <w:rPr>
                <w:sz w:val="24"/>
              </w:rPr>
              <w:t xml:space="preserve">297949,2</w:t>
            </w:r>
          </w:p>
        </w:tc>
        <w:tc>
          <w:tcPr>
            <w:tcW w:w="1444" w:type="dxa"/>
          </w:tcPr>
          <w:p>
            <w:pPr>
              <w:pStyle w:val="0"/>
            </w:pPr>
            <w:r>
              <w:rPr>
                <w:sz w:val="24"/>
              </w:rPr>
              <w:t xml:space="preserve">X</w:t>
            </w:r>
          </w:p>
        </w:tc>
        <w:tc>
          <w:tcPr>
            <w:tcW w:w="904" w:type="dxa"/>
          </w:tcPr>
          <w:p>
            <w:pPr>
              <w:pStyle w:val="0"/>
            </w:pPr>
            <w:r>
              <w:rPr>
                <w:sz w:val="24"/>
              </w:rPr>
              <w:t xml:space="preserve">100,3</w:t>
            </w:r>
          </w:p>
        </w:tc>
        <w:tc>
          <w:tcPr>
            <w:tcW w:w="1444" w:type="dxa"/>
          </w:tcPr>
          <w:p>
            <w:pPr>
              <w:pStyle w:val="0"/>
            </w:pPr>
            <w:r>
              <w:rPr>
                <w:sz w:val="24"/>
              </w:rPr>
              <w:t xml:space="preserve">X</w:t>
            </w:r>
          </w:p>
        </w:tc>
        <w:tc>
          <w:tcPr>
            <w:tcW w:w="1264" w:type="dxa"/>
          </w:tcPr>
          <w:p>
            <w:pPr>
              <w:pStyle w:val="0"/>
            </w:pPr>
            <w:r>
              <w:rPr>
                <w:sz w:val="24"/>
              </w:rPr>
              <w:t xml:space="preserve">162382,3</w:t>
            </w:r>
          </w:p>
        </w:tc>
        <w:tc>
          <w:tcPr>
            <w:tcW w:w="1189" w:type="dxa"/>
          </w:tcPr>
          <w:p>
            <w:pPr>
              <w:pStyle w:val="0"/>
            </w:pPr>
            <w:r>
              <w:rPr>
                <w:sz w:val="24"/>
              </w:rPr>
              <w:t xml:space="preserve">X</w:t>
            </w:r>
          </w:p>
        </w:tc>
      </w:tr>
      <w:tr>
        <w:tc>
          <w:tcPr>
            <w:tcW w:w="289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814" w:type="dxa"/>
          </w:tcPr>
          <w:bookmarkStart w:id="5038" w:name="P5038"/>
          <w:bookmarkEnd w:id="5038"/>
          <w:p>
            <w:pPr>
              <w:pStyle w:val="0"/>
            </w:pPr>
            <w:r>
              <w:rPr>
                <w:sz w:val="24"/>
              </w:rPr>
              <w:t xml:space="preserve">35.4</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0,000189</w:t>
            </w:r>
          </w:p>
        </w:tc>
        <w:tc>
          <w:tcPr>
            <w:tcW w:w="1759" w:type="dxa"/>
          </w:tcPr>
          <w:p>
            <w:pPr>
              <w:pStyle w:val="0"/>
            </w:pPr>
            <w:r>
              <w:rPr>
                <w:sz w:val="24"/>
              </w:rPr>
              <w:t xml:space="preserve">608831,7</w:t>
            </w:r>
          </w:p>
        </w:tc>
        <w:tc>
          <w:tcPr>
            <w:tcW w:w="1444" w:type="dxa"/>
          </w:tcPr>
          <w:p>
            <w:pPr>
              <w:pStyle w:val="0"/>
            </w:pPr>
            <w:r>
              <w:rPr>
                <w:sz w:val="24"/>
              </w:rPr>
              <w:t xml:space="preserve">X</w:t>
            </w:r>
          </w:p>
        </w:tc>
        <w:tc>
          <w:tcPr>
            <w:tcW w:w="904" w:type="dxa"/>
          </w:tcPr>
          <w:p>
            <w:pPr>
              <w:pStyle w:val="0"/>
            </w:pPr>
            <w:r>
              <w:rPr>
                <w:sz w:val="24"/>
              </w:rPr>
              <w:t xml:space="preserve">115,0</w:t>
            </w:r>
          </w:p>
        </w:tc>
        <w:tc>
          <w:tcPr>
            <w:tcW w:w="1444" w:type="dxa"/>
          </w:tcPr>
          <w:p>
            <w:pPr>
              <w:pStyle w:val="0"/>
            </w:pPr>
            <w:r>
              <w:rPr>
                <w:sz w:val="24"/>
              </w:rPr>
              <w:t xml:space="preserve">X</w:t>
            </w:r>
          </w:p>
        </w:tc>
        <w:tc>
          <w:tcPr>
            <w:tcW w:w="1264" w:type="dxa"/>
          </w:tcPr>
          <w:p>
            <w:pPr>
              <w:pStyle w:val="0"/>
            </w:pPr>
            <w:r>
              <w:rPr>
                <w:sz w:val="24"/>
              </w:rPr>
              <w:t xml:space="preserve">186302,5</w:t>
            </w:r>
          </w:p>
        </w:tc>
        <w:tc>
          <w:tcPr>
            <w:tcW w:w="1189" w:type="dxa"/>
          </w:tcPr>
          <w:p>
            <w:pPr>
              <w:pStyle w:val="0"/>
            </w:pPr>
            <w:r>
              <w:rPr>
                <w:sz w:val="24"/>
              </w:rPr>
              <w:t xml:space="preserve">X</w:t>
            </w:r>
          </w:p>
        </w:tc>
      </w:tr>
      <w:tr>
        <w:tc>
          <w:tcPr>
            <w:tcW w:w="289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14" w:type="dxa"/>
          </w:tcPr>
          <w:bookmarkStart w:id="5048" w:name="P5048"/>
          <w:bookmarkEnd w:id="5048"/>
          <w:p>
            <w:pPr>
              <w:pStyle w:val="0"/>
            </w:pPr>
            <w:r>
              <w:rPr>
                <w:sz w:val="24"/>
              </w:rPr>
              <w:t xml:space="preserve">35.5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0,000174</w:t>
            </w:r>
          </w:p>
        </w:tc>
        <w:tc>
          <w:tcPr>
            <w:tcW w:w="1759" w:type="dxa"/>
          </w:tcPr>
          <w:p>
            <w:pPr>
              <w:pStyle w:val="0"/>
            </w:pPr>
            <w:r>
              <w:rPr>
                <w:sz w:val="24"/>
              </w:rPr>
              <w:t xml:space="preserve">395695,4</w:t>
            </w:r>
          </w:p>
        </w:tc>
        <w:tc>
          <w:tcPr>
            <w:tcW w:w="1444" w:type="dxa"/>
          </w:tcPr>
          <w:p>
            <w:pPr>
              <w:pStyle w:val="0"/>
            </w:pPr>
            <w:r>
              <w:rPr>
                <w:sz w:val="24"/>
              </w:rPr>
              <w:t xml:space="preserve">X</w:t>
            </w:r>
          </w:p>
        </w:tc>
        <w:tc>
          <w:tcPr>
            <w:tcW w:w="904" w:type="dxa"/>
          </w:tcPr>
          <w:p>
            <w:pPr>
              <w:pStyle w:val="0"/>
            </w:pPr>
            <w:r>
              <w:rPr>
                <w:sz w:val="24"/>
              </w:rPr>
              <w:t xml:space="preserve">68,7</w:t>
            </w:r>
          </w:p>
        </w:tc>
        <w:tc>
          <w:tcPr>
            <w:tcW w:w="1444" w:type="dxa"/>
          </w:tcPr>
          <w:p>
            <w:pPr>
              <w:pStyle w:val="0"/>
            </w:pPr>
            <w:r>
              <w:rPr>
                <w:sz w:val="24"/>
              </w:rPr>
              <w:t xml:space="preserve">X</w:t>
            </w:r>
          </w:p>
        </w:tc>
        <w:tc>
          <w:tcPr>
            <w:tcW w:w="1264" w:type="dxa"/>
          </w:tcPr>
          <w:p>
            <w:pPr>
              <w:pStyle w:val="0"/>
            </w:pPr>
            <w:r>
              <w:rPr>
                <w:sz w:val="24"/>
              </w:rPr>
              <w:t xml:space="preserve">111190,4</w:t>
            </w:r>
          </w:p>
        </w:tc>
        <w:tc>
          <w:tcPr>
            <w:tcW w:w="1189" w:type="dxa"/>
          </w:tcPr>
          <w:p>
            <w:pPr>
              <w:pStyle w:val="0"/>
            </w:pPr>
            <w:r>
              <w:rPr>
                <w:sz w:val="24"/>
              </w:rPr>
              <w:t xml:space="preserve">X</w:t>
            </w:r>
          </w:p>
        </w:tc>
      </w:tr>
      <w:tr>
        <w:tc>
          <w:tcPr>
            <w:tcW w:w="2899" w:type="dxa"/>
          </w:tcPr>
          <w:p>
            <w:pPr>
              <w:pStyle w:val="0"/>
            </w:pPr>
            <w:r>
              <w:rPr>
                <w:sz w:val="24"/>
              </w:rPr>
              <w:t xml:space="preserve">4.6. высокотехнологичная медицинская помощь</w:t>
            </w:r>
          </w:p>
        </w:tc>
        <w:tc>
          <w:tcPr>
            <w:tcW w:w="814" w:type="dxa"/>
          </w:tcPr>
          <w:bookmarkStart w:id="5058" w:name="P5058"/>
          <w:bookmarkEnd w:id="5058"/>
          <w:p>
            <w:pPr>
              <w:pStyle w:val="0"/>
            </w:pPr>
            <w:r>
              <w:rPr>
                <w:sz w:val="24"/>
              </w:rPr>
              <w:t xml:space="preserve">35.6</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0,005159</w:t>
            </w:r>
          </w:p>
        </w:tc>
        <w:tc>
          <w:tcPr>
            <w:tcW w:w="1759" w:type="dxa"/>
          </w:tcPr>
          <w:p>
            <w:pPr>
              <w:pStyle w:val="0"/>
            </w:pPr>
            <w:r>
              <w:rPr>
                <w:sz w:val="24"/>
              </w:rPr>
              <w:t xml:space="preserve">309991,0</w:t>
            </w:r>
          </w:p>
        </w:tc>
        <w:tc>
          <w:tcPr>
            <w:tcW w:w="1444" w:type="dxa"/>
          </w:tcPr>
          <w:p>
            <w:pPr>
              <w:pStyle w:val="0"/>
            </w:pPr>
            <w:r>
              <w:rPr>
                <w:sz w:val="24"/>
              </w:rPr>
              <w:t xml:space="preserve">X</w:t>
            </w:r>
          </w:p>
        </w:tc>
        <w:tc>
          <w:tcPr>
            <w:tcW w:w="904" w:type="dxa"/>
          </w:tcPr>
          <w:p>
            <w:pPr>
              <w:pStyle w:val="0"/>
            </w:pPr>
            <w:r>
              <w:rPr>
                <w:sz w:val="24"/>
              </w:rPr>
              <w:t xml:space="preserve">1599,2</w:t>
            </w:r>
          </w:p>
        </w:tc>
        <w:tc>
          <w:tcPr>
            <w:tcW w:w="1444" w:type="dxa"/>
          </w:tcPr>
          <w:p>
            <w:pPr>
              <w:pStyle w:val="0"/>
            </w:pPr>
            <w:r>
              <w:rPr>
                <w:sz w:val="24"/>
              </w:rPr>
              <w:t xml:space="preserve">X</w:t>
            </w:r>
          </w:p>
        </w:tc>
        <w:tc>
          <w:tcPr>
            <w:tcW w:w="1264" w:type="dxa"/>
          </w:tcPr>
          <w:p>
            <w:pPr>
              <w:pStyle w:val="0"/>
            </w:pPr>
            <w:r>
              <w:rPr>
                <w:sz w:val="24"/>
              </w:rPr>
              <w:t xml:space="preserve">2589975,1</w:t>
            </w:r>
          </w:p>
        </w:tc>
        <w:tc>
          <w:tcPr>
            <w:tcW w:w="1189" w:type="dxa"/>
          </w:tcPr>
          <w:p>
            <w:pPr>
              <w:pStyle w:val="0"/>
            </w:pPr>
            <w:r>
              <w:rPr>
                <w:sz w:val="24"/>
              </w:rPr>
              <w:t xml:space="preserve">X</w:t>
            </w:r>
          </w:p>
        </w:tc>
      </w:tr>
      <w:tr>
        <w:tc>
          <w:tcPr>
            <w:tcW w:w="2899" w:type="dxa"/>
          </w:tcPr>
          <w:p>
            <w:pPr>
              <w:pStyle w:val="0"/>
            </w:pPr>
            <w:r>
              <w:rPr>
                <w:sz w:val="24"/>
              </w:rPr>
              <w:t xml:space="preserve">5. Медицинская реабилитация:</w:t>
            </w:r>
          </w:p>
        </w:tc>
        <w:tc>
          <w:tcPr>
            <w:tcW w:w="814" w:type="dxa"/>
          </w:tcPr>
          <w:bookmarkStart w:id="5068" w:name="P5068"/>
          <w:bookmarkEnd w:id="5068"/>
          <w:p>
            <w:pPr>
              <w:pStyle w:val="0"/>
            </w:pPr>
            <w:r>
              <w:rPr>
                <w:sz w:val="24"/>
              </w:rPr>
              <w:t xml:space="preserve">36</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5.1. в амбулаторных условиях</w:t>
            </w:r>
          </w:p>
        </w:tc>
        <w:tc>
          <w:tcPr>
            <w:tcW w:w="814" w:type="dxa"/>
          </w:tcPr>
          <w:bookmarkStart w:id="5078" w:name="P5078"/>
          <w:bookmarkEnd w:id="5078"/>
          <w:p>
            <w:pPr>
              <w:pStyle w:val="0"/>
            </w:pPr>
            <w:r>
              <w:rPr>
                <w:sz w:val="24"/>
              </w:rPr>
              <w:t xml:space="preserve">36.1</w:t>
            </w:r>
          </w:p>
        </w:tc>
        <w:tc>
          <w:tcPr>
            <w:tcW w:w="1774" w:type="dxa"/>
          </w:tcPr>
          <w:p>
            <w:pPr>
              <w:pStyle w:val="0"/>
            </w:pPr>
            <w:r>
              <w:rPr>
                <w:sz w:val="24"/>
              </w:rPr>
              <w:t xml:space="preserve">комплексные посещения</w:t>
            </w:r>
          </w:p>
        </w:tc>
        <w:tc>
          <w:tcPr>
            <w:tcW w:w="1759" w:type="dxa"/>
          </w:tcPr>
          <w:p>
            <w:pPr>
              <w:pStyle w:val="0"/>
            </w:pPr>
            <w:r>
              <w:rPr>
                <w:sz w:val="24"/>
              </w:rPr>
              <w:t xml:space="preserve">0,003241</w:t>
            </w:r>
          </w:p>
        </w:tc>
        <w:tc>
          <w:tcPr>
            <w:tcW w:w="1759" w:type="dxa"/>
          </w:tcPr>
          <w:p>
            <w:pPr>
              <w:pStyle w:val="0"/>
            </w:pPr>
            <w:r>
              <w:rPr>
                <w:sz w:val="24"/>
              </w:rPr>
              <w:t xml:space="preserve">45603,3</w:t>
            </w:r>
          </w:p>
        </w:tc>
        <w:tc>
          <w:tcPr>
            <w:tcW w:w="1444" w:type="dxa"/>
          </w:tcPr>
          <w:p>
            <w:pPr>
              <w:pStyle w:val="0"/>
            </w:pPr>
            <w:r>
              <w:rPr>
                <w:sz w:val="24"/>
              </w:rPr>
              <w:t xml:space="preserve">X</w:t>
            </w:r>
          </w:p>
        </w:tc>
        <w:tc>
          <w:tcPr>
            <w:tcW w:w="904" w:type="dxa"/>
          </w:tcPr>
          <w:p>
            <w:pPr>
              <w:pStyle w:val="0"/>
            </w:pPr>
            <w:r>
              <w:rPr>
                <w:sz w:val="24"/>
              </w:rPr>
              <w:t xml:space="preserve">147,8</w:t>
            </w:r>
          </w:p>
        </w:tc>
        <w:tc>
          <w:tcPr>
            <w:tcW w:w="1444" w:type="dxa"/>
          </w:tcPr>
          <w:p>
            <w:pPr>
              <w:pStyle w:val="0"/>
            </w:pPr>
            <w:r>
              <w:rPr>
                <w:sz w:val="24"/>
              </w:rPr>
              <w:t xml:space="preserve">X</w:t>
            </w:r>
          </w:p>
        </w:tc>
        <w:tc>
          <w:tcPr>
            <w:tcW w:w="1264" w:type="dxa"/>
          </w:tcPr>
          <w:p>
            <w:pPr>
              <w:pStyle w:val="0"/>
            </w:pPr>
            <w:r>
              <w:rPr>
                <w:sz w:val="24"/>
              </w:rPr>
              <w:t xml:space="preserve">239371,7</w:t>
            </w:r>
          </w:p>
        </w:tc>
        <w:tc>
          <w:tcPr>
            <w:tcW w:w="1189" w:type="dxa"/>
          </w:tcPr>
          <w:p>
            <w:pPr>
              <w:pStyle w:val="0"/>
            </w:pPr>
            <w:r>
              <w:rPr>
                <w:sz w:val="24"/>
              </w:rPr>
              <w:t xml:space="preserve">X</w:t>
            </w:r>
          </w:p>
        </w:tc>
      </w:tr>
      <w:tr>
        <w:tc>
          <w:tcPr>
            <w:tcW w:w="289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14" w:type="dxa"/>
          </w:tcPr>
          <w:bookmarkStart w:id="5088" w:name="P5088"/>
          <w:bookmarkEnd w:id="5088"/>
          <w:p>
            <w:pPr>
              <w:pStyle w:val="0"/>
            </w:pPr>
            <w:r>
              <w:rPr>
                <w:sz w:val="24"/>
              </w:rPr>
              <w:t xml:space="preserve">36.2</w:t>
            </w:r>
          </w:p>
        </w:tc>
        <w:tc>
          <w:tcPr>
            <w:tcW w:w="1774" w:type="dxa"/>
          </w:tcPr>
          <w:p>
            <w:pPr>
              <w:pStyle w:val="0"/>
            </w:pPr>
            <w:r>
              <w:rPr>
                <w:sz w:val="24"/>
              </w:rPr>
              <w:t xml:space="preserve">случай лечения</w:t>
            </w:r>
          </w:p>
        </w:tc>
        <w:tc>
          <w:tcPr>
            <w:tcW w:w="1759" w:type="dxa"/>
          </w:tcPr>
          <w:p>
            <w:pPr>
              <w:pStyle w:val="0"/>
            </w:pPr>
            <w:r>
              <w:rPr>
                <w:sz w:val="24"/>
              </w:rPr>
              <w:t xml:space="preserve">0,002705</w:t>
            </w:r>
          </w:p>
        </w:tc>
        <w:tc>
          <w:tcPr>
            <w:tcW w:w="1759" w:type="dxa"/>
          </w:tcPr>
          <w:p>
            <w:pPr>
              <w:pStyle w:val="0"/>
            </w:pPr>
            <w:r>
              <w:rPr>
                <w:sz w:val="24"/>
              </w:rPr>
              <w:t xml:space="preserve">50286,8</w:t>
            </w:r>
          </w:p>
        </w:tc>
        <w:tc>
          <w:tcPr>
            <w:tcW w:w="1444" w:type="dxa"/>
          </w:tcPr>
          <w:p>
            <w:pPr>
              <w:pStyle w:val="0"/>
            </w:pPr>
            <w:r>
              <w:rPr>
                <w:sz w:val="24"/>
              </w:rPr>
              <w:t xml:space="preserve">X</w:t>
            </w:r>
          </w:p>
        </w:tc>
        <w:tc>
          <w:tcPr>
            <w:tcW w:w="904" w:type="dxa"/>
          </w:tcPr>
          <w:p>
            <w:pPr>
              <w:pStyle w:val="0"/>
            </w:pPr>
            <w:r>
              <w:rPr>
                <w:sz w:val="24"/>
              </w:rPr>
              <w:t xml:space="preserve">136,0</w:t>
            </w:r>
          </w:p>
        </w:tc>
        <w:tc>
          <w:tcPr>
            <w:tcW w:w="1444" w:type="dxa"/>
          </w:tcPr>
          <w:p>
            <w:pPr>
              <w:pStyle w:val="0"/>
            </w:pPr>
            <w:r>
              <w:rPr>
                <w:sz w:val="24"/>
              </w:rPr>
              <w:t xml:space="preserve">X</w:t>
            </w:r>
          </w:p>
        </w:tc>
        <w:tc>
          <w:tcPr>
            <w:tcW w:w="1264" w:type="dxa"/>
          </w:tcPr>
          <w:p>
            <w:pPr>
              <w:pStyle w:val="0"/>
            </w:pPr>
            <w:r>
              <w:rPr>
                <w:sz w:val="24"/>
              </w:rPr>
              <w:t xml:space="preserve">220306,5</w:t>
            </w:r>
          </w:p>
        </w:tc>
        <w:tc>
          <w:tcPr>
            <w:tcW w:w="1189" w:type="dxa"/>
          </w:tcPr>
          <w:p>
            <w:pPr>
              <w:pStyle w:val="0"/>
            </w:pPr>
            <w:r>
              <w:rPr>
                <w:sz w:val="24"/>
              </w:rPr>
              <w:t xml:space="preserve">X</w:t>
            </w:r>
          </w:p>
        </w:tc>
      </w:tr>
      <w:tr>
        <w:tc>
          <w:tcPr>
            <w:tcW w:w="289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14" w:type="dxa"/>
          </w:tcPr>
          <w:bookmarkStart w:id="5098" w:name="P5098"/>
          <w:bookmarkEnd w:id="5098"/>
          <w:p>
            <w:pPr>
              <w:pStyle w:val="0"/>
            </w:pPr>
            <w:r>
              <w:rPr>
                <w:sz w:val="24"/>
              </w:rPr>
              <w:t xml:space="preserve">36.3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0,005643</w:t>
            </w:r>
          </w:p>
        </w:tc>
        <w:tc>
          <w:tcPr>
            <w:tcW w:w="1759" w:type="dxa"/>
          </w:tcPr>
          <w:p>
            <w:pPr>
              <w:pStyle w:val="0"/>
            </w:pPr>
            <w:r>
              <w:rPr>
                <w:sz w:val="24"/>
              </w:rPr>
              <w:t xml:space="preserve">97470,3</w:t>
            </w:r>
          </w:p>
        </w:tc>
        <w:tc>
          <w:tcPr>
            <w:tcW w:w="1444" w:type="dxa"/>
          </w:tcPr>
          <w:p>
            <w:pPr>
              <w:pStyle w:val="0"/>
            </w:pPr>
            <w:r>
              <w:rPr>
                <w:sz w:val="24"/>
              </w:rPr>
              <w:t xml:space="preserve">X</w:t>
            </w:r>
          </w:p>
        </w:tc>
        <w:tc>
          <w:tcPr>
            <w:tcW w:w="904" w:type="dxa"/>
          </w:tcPr>
          <w:p>
            <w:pPr>
              <w:pStyle w:val="0"/>
            </w:pPr>
            <w:r>
              <w:rPr>
                <w:sz w:val="24"/>
              </w:rPr>
              <w:t xml:space="preserve">550,0</w:t>
            </w:r>
          </w:p>
        </w:tc>
        <w:tc>
          <w:tcPr>
            <w:tcW w:w="1444" w:type="dxa"/>
          </w:tcPr>
          <w:p>
            <w:pPr>
              <w:pStyle w:val="0"/>
            </w:pPr>
            <w:r>
              <w:rPr>
                <w:sz w:val="24"/>
              </w:rPr>
              <w:t xml:space="preserve">X</w:t>
            </w:r>
          </w:p>
        </w:tc>
        <w:tc>
          <w:tcPr>
            <w:tcW w:w="1264" w:type="dxa"/>
          </w:tcPr>
          <w:p>
            <w:pPr>
              <w:pStyle w:val="0"/>
            </w:pPr>
            <w:r>
              <w:rPr>
                <w:sz w:val="24"/>
              </w:rPr>
              <w:t xml:space="preserve">890781,1</w:t>
            </w:r>
          </w:p>
        </w:tc>
        <w:tc>
          <w:tcPr>
            <w:tcW w:w="1189" w:type="dxa"/>
          </w:tcPr>
          <w:p>
            <w:pPr>
              <w:pStyle w:val="0"/>
            </w:pPr>
            <w:r>
              <w:rPr>
                <w:sz w:val="24"/>
              </w:rPr>
              <w:t xml:space="preserve">X</w:t>
            </w:r>
          </w:p>
        </w:tc>
      </w:tr>
      <w:tr>
        <w:tc>
          <w:tcPr>
            <w:tcW w:w="2899" w:type="dxa"/>
          </w:tcPr>
          <w:p>
            <w:pPr>
              <w:pStyle w:val="0"/>
            </w:pPr>
            <w:r>
              <w:rPr>
                <w:sz w:val="24"/>
              </w:rPr>
              <w:t xml:space="preserve">6. Расходы на ведение дела СМО</w:t>
            </w:r>
          </w:p>
        </w:tc>
        <w:tc>
          <w:tcPr>
            <w:tcW w:w="814" w:type="dxa"/>
          </w:tcPr>
          <w:p>
            <w:pPr>
              <w:pStyle w:val="0"/>
            </w:pPr>
            <w:r>
              <w:rPr>
                <w:sz w:val="24"/>
              </w:rPr>
              <w:t xml:space="preserve">37</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296,0</w:t>
            </w:r>
          </w:p>
        </w:tc>
        <w:tc>
          <w:tcPr>
            <w:tcW w:w="1444" w:type="dxa"/>
          </w:tcPr>
          <w:p>
            <w:pPr>
              <w:pStyle w:val="0"/>
            </w:pPr>
            <w:r>
              <w:rPr>
                <w:sz w:val="24"/>
              </w:rPr>
              <w:t xml:space="preserve">X</w:t>
            </w:r>
          </w:p>
        </w:tc>
        <w:tc>
          <w:tcPr>
            <w:tcW w:w="1264" w:type="dxa"/>
          </w:tcPr>
          <w:p>
            <w:pPr>
              <w:pStyle w:val="0"/>
            </w:pPr>
            <w:r>
              <w:rPr>
                <w:sz w:val="24"/>
              </w:rPr>
              <w:t xml:space="preserve">479346,9</w:t>
            </w:r>
          </w:p>
        </w:tc>
        <w:tc>
          <w:tcPr>
            <w:tcW w:w="1189" w:type="dxa"/>
          </w:tcPr>
          <w:p>
            <w:pPr>
              <w:pStyle w:val="0"/>
            </w:pPr>
            <w:r>
              <w:rPr>
                <w:sz w:val="24"/>
              </w:rPr>
              <w:t xml:space="preserve">X</w:t>
            </w:r>
          </w:p>
        </w:tc>
      </w:tr>
      <w:tr>
        <w:tc>
          <w:tcPr>
            <w:tcW w:w="2899"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автономного округа и прочих поступлений):</w:t>
            </w:r>
          </w:p>
        </w:tc>
        <w:tc>
          <w:tcPr>
            <w:tcW w:w="814" w:type="dxa"/>
          </w:tcPr>
          <w:p>
            <w:pPr>
              <w:pStyle w:val="0"/>
            </w:pPr>
            <w:r>
              <w:rPr>
                <w:sz w:val="24"/>
              </w:rPr>
              <w:t xml:space="preserve">38</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2953,6</w:t>
            </w:r>
          </w:p>
        </w:tc>
        <w:tc>
          <w:tcPr>
            <w:tcW w:w="1444" w:type="dxa"/>
          </w:tcPr>
          <w:p>
            <w:pPr>
              <w:pStyle w:val="0"/>
            </w:pPr>
            <w:r>
              <w:rPr>
                <w:sz w:val="24"/>
              </w:rPr>
              <w:t xml:space="preserve">X</w:t>
            </w:r>
          </w:p>
        </w:tc>
        <w:tc>
          <w:tcPr>
            <w:tcW w:w="1264" w:type="dxa"/>
          </w:tcPr>
          <w:p>
            <w:pPr>
              <w:pStyle w:val="0"/>
            </w:pPr>
            <w:r>
              <w:rPr>
                <w:sz w:val="24"/>
              </w:rPr>
              <w:t xml:space="preserve">4783684,8</w:t>
            </w:r>
          </w:p>
        </w:tc>
        <w:tc>
          <w:tcPr>
            <w:tcW w:w="1189" w:type="dxa"/>
          </w:tcPr>
          <w:p>
            <w:pPr>
              <w:pStyle w:val="0"/>
            </w:pPr>
            <w:r>
              <w:rPr>
                <w:sz w:val="24"/>
              </w:rPr>
              <w:t xml:space="preserve">3,7</w:t>
            </w:r>
          </w:p>
        </w:tc>
      </w:tr>
      <w:tr>
        <w:tc>
          <w:tcPr>
            <w:tcW w:w="2899" w:type="dxa"/>
          </w:tcPr>
          <w:p>
            <w:pPr>
              <w:pStyle w:val="0"/>
            </w:pPr>
            <w:r>
              <w:rPr>
                <w:sz w:val="24"/>
              </w:rPr>
              <w:t xml:space="preserve">1. Скорая, в том числе скорая специализированная, медицинская помощь</w:t>
            </w:r>
          </w:p>
        </w:tc>
        <w:tc>
          <w:tcPr>
            <w:tcW w:w="814" w:type="dxa"/>
          </w:tcPr>
          <w:bookmarkStart w:id="5128" w:name="P5128"/>
          <w:bookmarkEnd w:id="5128"/>
          <w:p>
            <w:pPr>
              <w:pStyle w:val="0"/>
            </w:pPr>
            <w:r>
              <w:rPr>
                <w:sz w:val="24"/>
              </w:rPr>
              <w:t xml:space="preserve">39</w:t>
            </w:r>
          </w:p>
        </w:tc>
        <w:tc>
          <w:tcPr>
            <w:tcW w:w="1774" w:type="dxa"/>
          </w:tcPr>
          <w:p>
            <w:pPr>
              <w:pStyle w:val="0"/>
            </w:pPr>
            <w:r>
              <w:rPr>
                <w:sz w:val="24"/>
              </w:rPr>
              <w:t xml:space="preserve">вызов</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176,4</w:t>
            </w:r>
          </w:p>
        </w:tc>
        <w:tc>
          <w:tcPr>
            <w:tcW w:w="1444" w:type="dxa"/>
          </w:tcPr>
          <w:p>
            <w:pPr>
              <w:pStyle w:val="0"/>
            </w:pPr>
            <w:r>
              <w:rPr>
                <w:sz w:val="24"/>
              </w:rPr>
              <w:t xml:space="preserve">X</w:t>
            </w:r>
          </w:p>
        </w:tc>
        <w:tc>
          <w:tcPr>
            <w:tcW w:w="1264" w:type="dxa"/>
          </w:tcPr>
          <w:p>
            <w:pPr>
              <w:pStyle w:val="0"/>
            </w:pPr>
            <w:r>
              <w:rPr>
                <w:sz w:val="24"/>
              </w:rPr>
              <w:t xml:space="preserve">285649,5</w:t>
            </w:r>
          </w:p>
        </w:tc>
        <w:tc>
          <w:tcPr>
            <w:tcW w:w="1189" w:type="dxa"/>
          </w:tcPr>
          <w:p>
            <w:pPr>
              <w:pStyle w:val="0"/>
            </w:pPr>
            <w:r>
              <w:rPr>
                <w:sz w:val="24"/>
              </w:rPr>
              <w:t xml:space="preserve">X</w:t>
            </w:r>
          </w:p>
        </w:tc>
      </w:tr>
      <w:tr>
        <w:tc>
          <w:tcPr>
            <w:tcW w:w="2899" w:type="dxa"/>
          </w:tcPr>
          <w:p>
            <w:pPr>
              <w:pStyle w:val="0"/>
            </w:pPr>
            <w:r>
              <w:rPr>
                <w:sz w:val="24"/>
              </w:rPr>
              <w:t xml:space="preserve">2. Первичная медико-санитарная помощь, за исключением медицинской реабилитации</w:t>
            </w:r>
          </w:p>
        </w:tc>
        <w:tc>
          <w:tcPr>
            <w:tcW w:w="814" w:type="dxa"/>
          </w:tcPr>
          <w:p>
            <w:pPr>
              <w:pStyle w:val="0"/>
            </w:pPr>
            <w:r>
              <w:rPr>
                <w:sz w:val="24"/>
              </w:rPr>
              <w:t xml:space="preserve">40</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 В амбулаторных условиях:</w:t>
            </w:r>
          </w:p>
        </w:tc>
        <w:tc>
          <w:tcPr>
            <w:tcW w:w="814" w:type="dxa"/>
          </w:tcPr>
          <w:p>
            <w:pPr>
              <w:pStyle w:val="0"/>
            </w:pPr>
            <w:r>
              <w:rPr>
                <w:sz w:val="24"/>
              </w:rPr>
              <w:t xml:space="preserve">41</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2.1.1. для проведения профилактических медицинских осмотров</w:t>
            </w:r>
          </w:p>
        </w:tc>
        <w:tc>
          <w:tcPr>
            <w:tcW w:w="814" w:type="dxa"/>
          </w:tcPr>
          <w:bookmarkStart w:id="5158" w:name="P5158"/>
          <w:bookmarkEnd w:id="5158"/>
          <w:p>
            <w:pPr>
              <w:pStyle w:val="0"/>
            </w:pPr>
            <w:r>
              <w:rPr>
                <w:sz w:val="24"/>
              </w:rPr>
              <w:t xml:space="preserve">41.1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2.1.2. для проведения диспансеризации, всего, в том числе:</w:t>
            </w:r>
          </w:p>
        </w:tc>
        <w:tc>
          <w:tcPr>
            <w:tcW w:w="814" w:type="dxa"/>
          </w:tcPr>
          <w:bookmarkStart w:id="5168" w:name="P5168"/>
          <w:bookmarkEnd w:id="5168"/>
          <w:p>
            <w:pPr>
              <w:pStyle w:val="0"/>
            </w:pPr>
            <w:r>
              <w:rPr>
                <w:sz w:val="24"/>
              </w:rPr>
              <w:t xml:space="preserve">41.2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для проведения углубленной диспансеризации</w:t>
            </w:r>
          </w:p>
        </w:tc>
        <w:tc>
          <w:tcPr>
            <w:tcW w:w="814" w:type="dxa"/>
          </w:tcPr>
          <w:bookmarkStart w:id="5178" w:name="P5178"/>
          <w:bookmarkEnd w:id="5178"/>
          <w:p>
            <w:pPr>
              <w:pStyle w:val="0"/>
            </w:pPr>
            <w:r>
              <w:rPr>
                <w:sz w:val="24"/>
              </w:rPr>
              <w:t xml:space="preserve">41.2.1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2.1.3. для проведения диспансеризации для оценки репродуктивного здоровья женщин и мужчин</w:t>
            </w:r>
          </w:p>
        </w:tc>
        <w:tc>
          <w:tcPr>
            <w:tcW w:w="814" w:type="dxa"/>
          </w:tcPr>
          <w:bookmarkStart w:id="5188" w:name="P5188"/>
          <w:bookmarkEnd w:id="5188"/>
          <w:p>
            <w:pPr>
              <w:pStyle w:val="0"/>
            </w:pPr>
            <w:r>
              <w:rPr>
                <w:sz w:val="24"/>
              </w:rPr>
              <w:t xml:space="preserve">41.3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0,008775</w:t>
            </w:r>
          </w:p>
        </w:tc>
        <w:tc>
          <w:tcPr>
            <w:tcW w:w="1759" w:type="dxa"/>
          </w:tcPr>
          <w:p>
            <w:pPr>
              <w:pStyle w:val="0"/>
            </w:pPr>
            <w:r>
              <w:rPr>
                <w:sz w:val="24"/>
              </w:rPr>
              <w:t xml:space="preserve">10632,4</w:t>
            </w:r>
          </w:p>
        </w:tc>
        <w:tc>
          <w:tcPr>
            <w:tcW w:w="1444" w:type="dxa"/>
          </w:tcPr>
          <w:p>
            <w:pPr>
              <w:pStyle w:val="0"/>
            </w:pPr>
            <w:r>
              <w:rPr>
                <w:sz w:val="24"/>
              </w:rPr>
              <w:t xml:space="preserve">X</w:t>
            </w:r>
          </w:p>
        </w:tc>
        <w:tc>
          <w:tcPr>
            <w:tcW w:w="904" w:type="dxa"/>
          </w:tcPr>
          <w:p>
            <w:pPr>
              <w:pStyle w:val="0"/>
            </w:pPr>
            <w:r>
              <w:rPr>
                <w:sz w:val="24"/>
              </w:rPr>
              <w:t xml:space="preserve">93,3</w:t>
            </w:r>
          </w:p>
        </w:tc>
        <w:tc>
          <w:tcPr>
            <w:tcW w:w="1444" w:type="dxa"/>
          </w:tcPr>
          <w:p>
            <w:pPr>
              <w:pStyle w:val="0"/>
            </w:pPr>
            <w:r>
              <w:rPr>
                <w:sz w:val="24"/>
              </w:rPr>
              <w:t xml:space="preserve">X</w:t>
            </w:r>
          </w:p>
        </w:tc>
        <w:tc>
          <w:tcPr>
            <w:tcW w:w="1264" w:type="dxa"/>
          </w:tcPr>
          <w:p>
            <w:pPr>
              <w:pStyle w:val="0"/>
            </w:pPr>
            <w:r>
              <w:rPr>
                <w:sz w:val="24"/>
              </w:rPr>
              <w:t xml:space="preserve">151107,0</w:t>
            </w:r>
          </w:p>
        </w:tc>
        <w:tc>
          <w:tcPr>
            <w:tcW w:w="1189" w:type="dxa"/>
          </w:tcPr>
          <w:p>
            <w:pPr>
              <w:pStyle w:val="0"/>
            </w:pPr>
            <w:r>
              <w:rPr>
                <w:sz w:val="24"/>
              </w:rPr>
              <w:t xml:space="preserve">X</w:t>
            </w:r>
          </w:p>
        </w:tc>
      </w:tr>
      <w:tr>
        <w:tc>
          <w:tcPr>
            <w:tcW w:w="2899" w:type="dxa"/>
          </w:tcPr>
          <w:p>
            <w:pPr>
              <w:pStyle w:val="0"/>
            </w:pPr>
            <w:r>
              <w:rPr>
                <w:sz w:val="24"/>
              </w:rPr>
              <w:t xml:space="preserve">женщины</w:t>
            </w:r>
          </w:p>
        </w:tc>
        <w:tc>
          <w:tcPr>
            <w:tcW w:w="814" w:type="dxa"/>
          </w:tcPr>
          <w:p>
            <w:pPr>
              <w:pStyle w:val="0"/>
            </w:pPr>
            <w:r>
              <w:rPr>
                <w:sz w:val="24"/>
              </w:rPr>
              <w:t xml:space="preserve">41.3.1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0,008775</w:t>
            </w:r>
          </w:p>
        </w:tc>
        <w:tc>
          <w:tcPr>
            <w:tcW w:w="1759" w:type="dxa"/>
          </w:tcPr>
          <w:p>
            <w:pPr>
              <w:pStyle w:val="0"/>
            </w:pPr>
            <w:r>
              <w:rPr>
                <w:sz w:val="24"/>
              </w:rPr>
              <w:t xml:space="preserve">10632,4</w:t>
            </w:r>
          </w:p>
        </w:tc>
        <w:tc>
          <w:tcPr>
            <w:tcW w:w="1444" w:type="dxa"/>
          </w:tcPr>
          <w:p>
            <w:pPr>
              <w:pStyle w:val="0"/>
            </w:pPr>
            <w:r>
              <w:rPr>
                <w:sz w:val="24"/>
              </w:rPr>
              <w:t xml:space="preserve">X</w:t>
            </w:r>
          </w:p>
        </w:tc>
        <w:tc>
          <w:tcPr>
            <w:tcW w:w="904" w:type="dxa"/>
          </w:tcPr>
          <w:p>
            <w:pPr>
              <w:pStyle w:val="0"/>
            </w:pPr>
            <w:r>
              <w:rPr>
                <w:sz w:val="24"/>
              </w:rPr>
              <w:t xml:space="preserve">93,3</w:t>
            </w:r>
          </w:p>
        </w:tc>
        <w:tc>
          <w:tcPr>
            <w:tcW w:w="1444" w:type="dxa"/>
          </w:tcPr>
          <w:p>
            <w:pPr>
              <w:pStyle w:val="0"/>
            </w:pPr>
            <w:r>
              <w:rPr>
                <w:sz w:val="24"/>
              </w:rPr>
              <w:t xml:space="preserve">X</w:t>
            </w:r>
          </w:p>
        </w:tc>
        <w:tc>
          <w:tcPr>
            <w:tcW w:w="1264" w:type="dxa"/>
          </w:tcPr>
          <w:p>
            <w:pPr>
              <w:pStyle w:val="0"/>
            </w:pPr>
            <w:r>
              <w:rPr>
                <w:sz w:val="24"/>
              </w:rPr>
              <w:t xml:space="preserve">151107,0</w:t>
            </w:r>
          </w:p>
        </w:tc>
        <w:tc>
          <w:tcPr>
            <w:tcW w:w="1189" w:type="dxa"/>
          </w:tcPr>
          <w:p>
            <w:pPr>
              <w:pStyle w:val="0"/>
            </w:pPr>
            <w:r>
              <w:rPr>
                <w:sz w:val="24"/>
              </w:rPr>
              <w:t xml:space="preserve">X</w:t>
            </w:r>
          </w:p>
        </w:tc>
      </w:tr>
      <w:tr>
        <w:tc>
          <w:tcPr>
            <w:tcW w:w="2899" w:type="dxa"/>
          </w:tcPr>
          <w:p>
            <w:pPr>
              <w:pStyle w:val="0"/>
            </w:pPr>
            <w:r>
              <w:rPr>
                <w:sz w:val="24"/>
              </w:rPr>
              <w:t xml:space="preserve">мужчины</w:t>
            </w:r>
          </w:p>
        </w:tc>
        <w:tc>
          <w:tcPr>
            <w:tcW w:w="814" w:type="dxa"/>
          </w:tcPr>
          <w:p>
            <w:pPr>
              <w:pStyle w:val="0"/>
            </w:pPr>
            <w:r>
              <w:rPr>
                <w:sz w:val="24"/>
              </w:rPr>
              <w:t xml:space="preserve">41.3.2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2.1.4. для посещений с иными целями</w:t>
            </w:r>
          </w:p>
        </w:tc>
        <w:tc>
          <w:tcPr>
            <w:tcW w:w="814" w:type="dxa"/>
          </w:tcPr>
          <w:bookmarkStart w:id="5218" w:name="P5218"/>
          <w:bookmarkEnd w:id="5218"/>
          <w:p>
            <w:pPr>
              <w:pStyle w:val="0"/>
            </w:pPr>
            <w:r>
              <w:rPr>
                <w:sz w:val="24"/>
              </w:rPr>
              <w:t xml:space="preserve">41.4</w:t>
            </w:r>
          </w:p>
        </w:tc>
        <w:tc>
          <w:tcPr>
            <w:tcW w:w="1774" w:type="dxa"/>
          </w:tcPr>
          <w:p>
            <w:pPr>
              <w:pStyle w:val="0"/>
            </w:pPr>
            <w:r>
              <w:rPr>
                <w:sz w:val="24"/>
              </w:rPr>
              <w:t xml:space="preserve">посещения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763,2</w:t>
            </w:r>
          </w:p>
        </w:tc>
        <w:tc>
          <w:tcPr>
            <w:tcW w:w="1444" w:type="dxa"/>
          </w:tcPr>
          <w:p>
            <w:pPr>
              <w:pStyle w:val="0"/>
            </w:pPr>
            <w:r>
              <w:rPr>
                <w:sz w:val="24"/>
              </w:rPr>
              <w:t xml:space="preserve">X</w:t>
            </w:r>
          </w:p>
        </w:tc>
        <w:tc>
          <w:tcPr>
            <w:tcW w:w="1264" w:type="dxa"/>
          </w:tcPr>
          <w:p>
            <w:pPr>
              <w:pStyle w:val="0"/>
            </w:pPr>
            <w:r>
              <w:rPr>
                <w:sz w:val="24"/>
              </w:rPr>
              <w:t xml:space="preserve">1236072,4</w:t>
            </w:r>
          </w:p>
        </w:tc>
        <w:tc>
          <w:tcPr>
            <w:tcW w:w="1189" w:type="dxa"/>
          </w:tcPr>
          <w:p>
            <w:pPr>
              <w:pStyle w:val="0"/>
            </w:pPr>
            <w:r>
              <w:rPr>
                <w:sz w:val="24"/>
              </w:rPr>
              <w:t xml:space="preserve">X</w:t>
            </w:r>
          </w:p>
        </w:tc>
      </w:tr>
      <w:tr>
        <w:tc>
          <w:tcPr>
            <w:tcW w:w="2899" w:type="dxa"/>
          </w:tcPr>
          <w:p>
            <w:pPr>
              <w:pStyle w:val="0"/>
            </w:pPr>
            <w:r>
              <w:rPr>
                <w:sz w:val="24"/>
              </w:rPr>
              <w:t xml:space="preserve">2.1.5. в неотложной форме</w:t>
            </w:r>
          </w:p>
        </w:tc>
        <w:tc>
          <w:tcPr>
            <w:tcW w:w="814" w:type="dxa"/>
          </w:tcPr>
          <w:bookmarkStart w:id="5228" w:name="P5228"/>
          <w:bookmarkEnd w:id="5228"/>
          <w:p>
            <w:pPr>
              <w:pStyle w:val="0"/>
            </w:pPr>
            <w:r>
              <w:rPr>
                <w:sz w:val="24"/>
              </w:rPr>
              <w:t xml:space="preserve">41.5</w:t>
            </w:r>
          </w:p>
        </w:tc>
        <w:tc>
          <w:tcPr>
            <w:tcW w:w="1774" w:type="dxa"/>
          </w:tcPr>
          <w:p>
            <w:pPr>
              <w:pStyle w:val="0"/>
            </w:pPr>
            <w:r>
              <w:rPr>
                <w:sz w:val="24"/>
              </w:rPr>
              <w:t xml:space="preserve">посещение</w:t>
            </w:r>
          </w:p>
        </w:tc>
        <w:tc>
          <w:tcPr>
            <w:tcW w:w="1759" w:type="dxa"/>
          </w:tcPr>
          <w:p>
            <w:pPr>
              <w:pStyle w:val="0"/>
            </w:pPr>
            <w:r>
              <w:rPr>
                <w:sz w:val="24"/>
              </w:rPr>
              <w:t xml:space="preserve">0,065638</w:t>
            </w:r>
          </w:p>
        </w:tc>
        <w:tc>
          <w:tcPr>
            <w:tcW w:w="1759" w:type="dxa"/>
          </w:tcPr>
          <w:p>
            <w:pPr>
              <w:pStyle w:val="0"/>
            </w:pPr>
            <w:r>
              <w:rPr>
                <w:sz w:val="24"/>
              </w:rPr>
              <w:t xml:space="preserve">1764,0</w:t>
            </w:r>
          </w:p>
        </w:tc>
        <w:tc>
          <w:tcPr>
            <w:tcW w:w="1444" w:type="dxa"/>
          </w:tcPr>
          <w:p>
            <w:pPr>
              <w:pStyle w:val="0"/>
            </w:pPr>
            <w:r>
              <w:rPr>
                <w:sz w:val="24"/>
              </w:rPr>
              <w:t xml:space="preserve">X</w:t>
            </w:r>
          </w:p>
        </w:tc>
        <w:tc>
          <w:tcPr>
            <w:tcW w:w="904" w:type="dxa"/>
          </w:tcPr>
          <w:p>
            <w:pPr>
              <w:pStyle w:val="0"/>
            </w:pPr>
            <w:r>
              <w:rPr>
                <w:sz w:val="24"/>
              </w:rPr>
              <w:t xml:space="preserve">115,8</w:t>
            </w:r>
          </w:p>
        </w:tc>
        <w:tc>
          <w:tcPr>
            <w:tcW w:w="1444" w:type="dxa"/>
          </w:tcPr>
          <w:p>
            <w:pPr>
              <w:pStyle w:val="0"/>
            </w:pPr>
            <w:r>
              <w:rPr>
                <w:sz w:val="24"/>
              </w:rPr>
              <w:t xml:space="preserve">X</w:t>
            </w:r>
          </w:p>
        </w:tc>
        <w:tc>
          <w:tcPr>
            <w:tcW w:w="1264" w:type="dxa"/>
          </w:tcPr>
          <w:p>
            <w:pPr>
              <w:pStyle w:val="0"/>
            </w:pPr>
            <w:r>
              <w:rPr>
                <w:sz w:val="24"/>
              </w:rPr>
              <w:t xml:space="preserve">187520,3</w:t>
            </w:r>
          </w:p>
        </w:tc>
        <w:tc>
          <w:tcPr>
            <w:tcW w:w="1189" w:type="dxa"/>
          </w:tcPr>
          <w:p>
            <w:pPr>
              <w:pStyle w:val="0"/>
            </w:pPr>
            <w:r>
              <w:rPr>
                <w:sz w:val="24"/>
              </w:rPr>
              <w:t xml:space="preserve">X</w:t>
            </w:r>
          </w:p>
        </w:tc>
      </w:tr>
      <w:tr>
        <w:tc>
          <w:tcPr>
            <w:tcW w:w="2899" w:type="dxa"/>
          </w:tcPr>
          <w:p>
            <w:pPr>
              <w:pStyle w:val="0"/>
            </w:pPr>
            <w:r>
              <w:rPr>
                <w:sz w:val="24"/>
              </w:rPr>
              <w:t xml:space="preserve">2.1.6. в связи с заболеваниями (обращений), всего, из них:</w:t>
            </w:r>
          </w:p>
        </w:tc>
        <w:tc>
          <w:tcPr>
            <w:tcW w:w="814" w:type="dxa"/>
          </w:tcPr>
          <w:bookmarkStart w:id="5238" w:name="P5238"/>
          <w:bookmarkEnd w:id="5238"/>
          <w:p>
            <w:pPr>
              <w:pStyle w:val="0"/>
            </w:pPr>
            <w:r>
              <w:rPr>
                <w:sz w:val="24"/>
              </w:rPr>
              <w:t xml:space="preserve">41.6</w:t>
            </w:r>
          </w:p>
        </w:tc>
        <w:tc>
          <w:tcPr>
            <w:tcW w:w="1774" w:type="dxa"/>
          </w:tcPr>
          <w:p>
            <w:pPr>
              <w:pStyle w:val="0"/>
            </w:pPr>
            <w:r>
              <w:rPr>
                <w:sz w:val="24"/>
              </w:rPr>
              <w:t xml:space="preserve">обращение</w:t>
            </w:r>
          </w:p>
        </w:tc>
        <w:tc>
          <w:tcPr>
            <w:tcW w:w="1759" w:type="dxa"/>
          </w:tcPr>
          <w:p>
            <w:pPr>
              <w:pStyle w:val="0"/>
            </w:pPr>
            <w:r>
              <w:rPr>
                <w:sz w:val="24"/>
              </w:rPr>
              <w:t xml:space="preserve">0,093869</w:t>
            </w:r>
          </w:p>
        </w:tc>
        <w:tc>
          <w:tcPr>
            <w:tcW w:w="1759" w:type="dxa"/>
          </w:tcPr>
          <w:p>
            <w:pPr>
              <w:pStyle w:val="0"/>
            </w:pPr>
            <w:r>
              <w:rPr>
                <w:sz w:val="24"/>
              </w:rPr>
              <w:t xml:space="preserve">6610,5</w:t>
            </w:r>
          </w:p>
        </w:tc>
        <w:tc>
          <w:tcPr>
            <w:tcW w:w="1444" w:type="dxa"/>
          </w:tcPr>
          <w:p>
            <w:pPr>
              <w:pStyle w:val="0"/>
            </w:pPr>
            <w:r>
              <w:rPr>
                <w:sz w:val="24"/>
              </w:rPr>
              <w:t xml:space="preserve">X</w:t>
            </w:r>
          </w:p>
        </w:tc>
        <w:tc>
          <w:tcPr>
            <w:tcW w:w="904" w:type="dxa"/>
          </w:tcPr>
          <w:p>
            <w:pPr>
              <w:pStyle w:val="0"/>
            </w:pPr>
            <w:r>
              <w:rPr>
                <w:sz w:val="24"/>
              </w:rPr>
              <w:t xml:space="preserve">346,2</w:t>
            </w:r>
          </w:p>
        </w:tc>
        <w:tc>
          <w:tcPr>
            <w:tcW w:w="1444" w:type="dxa"/>
          </w:tcPr>
          <w:p>
            <w:pPr>
              <w:pStyle w:val="0"/>
            </w:pPr>
            <w:r>
              <w:rPr>
                <w:sz w:val="24"/>
              </w:rPr>
              <w:t xml:space="preserve">X</w:t>
            </w:r>
          </w:p>
        </w:tc>
        <w:tc>
          <w:tcPr>
            <w:tcW w:w="1264" w:type="dxa"/>
          </w:tcPr>
          <w:p>
            <w:pPr>
              <w:pStyle w:val="0"/>
            </w:pPr>
            <w:r>
              <w:rPr>
                <w:sz w:val="24"/>
              </w:rPr>
              <w:t xml:space="preserve">560765,4</w:t>
            </w:r>
          </w:p>
        </w:tc>
        <w:tc>
          <w:tcPr>
            <w:tcW w:w="1189" w:type="dxa"/>
          </w:tcPr>
          <w:p>
            <w:pPr>
              <w:pStyle w:val="0"/>
            </w:pPr>
            <w:r>
              <w:rPr>
                <w:sz w:val="24"/>
              </w:rPr>
              <w:t xml:space="preserve">X</w:t>
            </w:r>
          </w:p>
        </w:tc>
      </w:tr>
      <w:tr>
        <w:tc>
          <w:tcPr>
            <w:tcW w:w="2899" w:type="dxa"/>
          </w:tcPr>
          <w:p>
            <w:pPr>
              <w:pStyle w:val="0"/>
            </w:pPr>
            <w:r>
              <w:rPr>
                <w:sz w:val="24"/>
              </w:rPr>
              <w:t xml:space="preserve">2.1.7. для проведения отдельных диагностических (лабораторных) исследований:</w:t>
            </w:r>
          </w:p>
        </w:tc>
        <w:tc>
          <w:tcPr>
            <w:tcW w:w="814" w:type="dxa"/>
          </w:tcPr>
          <w:bookmarkStart w:id="5248" w:name="P5248"/>
          <w:bookmarkEnd w:id="5248"/>
          <w:p>
            <w:pPr>
              <w:pStyle w:val="0"/>
            </w:pPr>
            <w:r>
              <w:rPr>
                <w:sz w:val="24"/>
              </w:rPr>
              <w:t xml:space="preserve">41.7</w:t>
            </w:r>
          </w:p>
        </w:tc>
        <w:tc>
          <w:tcPr>
            <w:tcW w:w="1774" w:type="dxa"/>
          </w:tcPr>
          <w:p>
            <w:pPr>
              <w:pStyle w:val="0"/>
            </w:pPr>
            <w:r>
              <w:rPr>
                <w:sz w:val="24"/>
              </w:rPr>
              <w:t xml:space="preserve">исследования</w:t>
            </w:r>
          </w:p>
        </w:tc>
        <w:tc>
          <w:tcPr>
            <w:tcW w:w="1759" w:type="dxa"/>
          </w:tcPr>
          <w:p>
            <w:pPr>
              <w:pStyle w:val="0"/>
            </w:pPr>
            <w:r>
              <w:rPr>
                <w:sz w:val="24"/>
              </w:rPr>
              <w:t xml:space="preserve">0,039955</w:t>
            </w:r>
          </w:p>
        </w:tc>
        <w:tc>
          <w:tcPr>
            <w:tcW w:w="1759" w:type="dxa"/>
          </w:tcPr>
          <w:p>
            <w:pPr>
              <w:pStyle w:val="0"/>
            </w:pPr>
            <w:r>
              <w:rPr>
                <w:sz w:val="24"/>
              </w:rPr>
              <w:t xml:space="preserve">6825,2</w:t>
            </w:r>
          </w:p>
        </w:tc>
        <w:tc>
          <w:tcPr>
            <w:tcW w:w="1444" w:type="dxa"/>
          </w:tcPr>
          <w:p>
            <w:pPr>
              <w:pStyle w:val="0"/>
            </w:pPr>
            <w:r>
              <w:rPr>
                <w:sz w:val="24"/>
              </w:rPr>
              <w:t xml:space="preserve">X</w:t>
            </w:r>
          </w:p>
        </w:tc>
        <w:tc>
          <w:tcPr>
            <w:tcW w:w="904" w:type="dxa"/>
          </w:tcPr>
          <w:p>
            <w:pPr>
              <w:pStyle w:val="0"/>
            </w:pPr>
            <w:r>
              <w:rPr>
                <w:sz w:val="24"/>
              </w:rPr>
              <w:t xml:space="preserve">272,7</w:t>
            </w:r>
          </w:p>
        </w:tc>
        <w:tc>
          <w:tcPr>
            <w:tcW w:w="1444" w:type="dxa"/>
          </w:tcPr>
          <w:p>
            <w:pPr>
              <w:pStyle w:val="0"/>
            </w:pPr>
            <w:r>
              <w:rPr>
                <w:sz w:val="24"/>
              </w:rPr>
              <w:t xml:space="preserve">X</w:t>
            </w:r>
          </w:p>
        </w:tc>
        <w:tc>
          <w:tcPr>
            <w:tcW w:w="1264" w:type="dxa"/>
          </w:tcPr>
          <w:p>
            <w:pPr>
              <w:pStyle w:val="0"/>
            </w:pPr>
            <w:r>
              <w:rPr>
                <w:sz w:val="24"/>
              </w:rPr>
              <w:t xml:space="preserve">441652,9</w:t>
            </w:r>
          </w:p>
        </w:tc>
        <w:tc>
          <w:tcPr>
            <w:tcW w:w="1189" w:type="dxa"/>
          </w:tcPr>
          <w:p>
            <w:pPr>
              <w:pStyle w:val="0"/>
            </w:pPr>
            <w:r>
              <w:rPr>
                <w:sz w:val="24"/>
              </w:rPr>
              <w:t xml:space="preserve">X</w:t>
            </w:r>
          </w:p>
        </w:tc>
      </w:tr>
      <w:tr>
        <w:tc>
          <w:tcPr>
            <w:tcW w:w="2899" w:type="dxa"/>
          </w:tcPr>
          <w:p>
            <w:pPr>
              <w:pStyle w:val="0"/>
            </w:pPr>
            <w:r>
              <w:rPr>
                <w:sz w:val="24"/>
              </w:rPr>
              <w:t xml:space="preserve">компьютерная томография</w:t>
            </w:r>
          </w:p>
        </w:tc>
        <w:tc>
          <w:tcPr>
            <w:tcW w:w="814" w:type="dxa"/>
          </w:tcPr>
          <w:bookmarkStart w:id="5258" w:name="P5258"/>
          <w:bookmarkEnd w:id="5258"/>
          <w:p>
            <w:pPr>
              <w:pStyle w:val="0"/>
            </w:pPr>
            <w:r>
              <w:rPr>
                <w:sz w:val="24"/>
              </w:rPr>
              <w:t xml:space="preserve">41.7.1</w:t>
            </w:r>
          </w:p>
        </w:tc>
        <w:tc>
          <w:tcPr>
            <w:tcW w:w="1774" w:type="dxa"/>
          </w:tcPr>
          <w:p>
            <w:pPr>
              <w:pStyle w:val="0"/>
            </w:pPr>
            <w:r>
              <w:rPr>
                <w:sz w:val="24"/>
              </w:rPr>
              <w:t xml:space="preserve">исследования</w:t>
            </w:r>
          </w:p>
        </w:tc>
        <w:tc>
          <w:tcPr>
            <w:tcW w:w="1759" w:type="dxa"/>
          </w:tcPr>
          <w:p>
            <w:pPr>
              <w:pStyle w:val="0"/>
            </w:pPr>
            <w:r>
              <w:rPr>
                <w:sz w:val="24"/>
              </w:rPr>
              <w:t xml:space="preserve">0,014984</w:t>
            </w:r>
          </w:p>
        </w:tc>
        <w:tc>
          <w:tcPr>
            <w:tcW w:w="1759" w:type="dxa"/>
          </w:tcPr>
          <w:p>
            <w:pPr>
              <w:pStyle w:val="0"/>
            </w:pPr>
            <w:r>
              <w:rPr>
                <w:sz w:val="24"/>
              </w:rPr>
              <w:t xml:space="preserve">6167,4</w:t>
            </w:r>
          </w:p>
        </w:tc>
        <w:tc>
          <w:tcPr>
            <w:tcW w:w="1444" w:type="dxa"/>
          </w:tcPr>
          <w:p>
            <w:pPr>
              <w:pStyle w:val="0"/>
            </w:pPr>
            <w:r>
              <w:rPr>
                <w:sz w:val="24"/>
              </w:rPr>
              <w:t xml:space="preserve">X</w:t>
            </w:r>
          </w:p>
        </w:tc>
        <w:tc>
          <w:tcPr>
            <w:tcW w:w="904" w:type="dxa"/>
          </w:tcPr>
          <w:p>
            <w:pPr>
              <w:pStyle w:val="0"/>
            </w:pPr>
            <w:r>
              <w:rPr>
                <w:sz w:val="24"/>
              </w:rPr>
              <w:t xml:space="preserve">92,4</w:t>
            </w:r>
          </w:p>
        </w:tc>
        <w:tc>
          <w:tcPr>
            <w:tcW w:w="1444" w:type="dxa"/>
          </w:tcPr>
          <w:p>
            <w:pPr>
              <w:pStyle w:val="0"/>
            </w:pPr>
            <w:r>
              <w:rPr>
                <w:sz w:val="24"/>
              </w:rPr>
              <w:t xml:space="preserve">X</w:t>
            </w:r>
          </w:p>
        </w:tc>
        <w:tc>
          <w:tcPr>
            <w:tcW w:w="1264" w:type="dxa"/>
          </w:tcPr>
          <w:p>
            <w:pPr>
              <w:pStyle w:val="0"/>
            </w:pPr>
            <w:r>
              <w:rPr>
                <w:sz w:val="24"/>
              </w:rPr>
              <w:t xml:space="preserve">149663,5</w:t>
            </w:r>
          </w:p>
        </w:tc>
        <w:tc>
          <w:tcPr>
            <w:tcW w:w="1189" w:type="dxa"/>
          </w:tcPr>
          <w:p>
            <w:pPr>
              <w:pStyle w:val="0"/>
            </w:pPr>
            <w:r>
              <w:rPr>
                <w:sz w:val="24"/>
              </w:rPr>
              <w:t xml:space="preserve">X</w:t>
            </w:r>
          </w:p>
        </w:tc>
      </w:tr>
      <w:tr>
        <w:tc>
          <w:tcPr>
            <w:tcW w:w="2899" w:type="dxa"/>
          </w:tcPr>
          <w:p>
            <w:pPr>
              <w:pStyle w:val="0"/>
            </w:pPr>
            <w:r>
              <w:rPr>
                <w:sz w:val="24"/>
              </w:rPr>
              <w:t xml:space="preserve">магнитно-резонансная томография</w:t>
            </w:r>
          </w:p>
        </w:tc>
        <w:tc>
          <w:tcPr>
            <w:tcW w:w="814" w:type="dxa"/>
          </w:tcPr>
          <w:bookmarkStart w:id="5268" w:name="P5268"/>
          <w:bookmarkEnd w:id="5268"/>
          <w:p>
            <w:pPr>
              <w:pStyle w:val="0"/>
            </w:pPr>
            <w:r>
              <w:rPr>
                <w:sz w:val="24"/>
              </w:rPr>
              <w:t xml:space="preserve">41.7.2</w:t>
            </w:r>
          </w:p>
        </w:tc>
        <w:tc>
          <w:tcPr>
            <w:tcW w:w="1774" w:type="dxa"/>
          </w:tcPr>
          <w:p>
            <w:pPr>
              <w:pStyle w:val="0"/>
            </w:pPr>
            <w:r>
              <w:rPr>
                <w:sz w:val="24"/>
              </w:rPr>
              <w:t xml:space="preserve">исследования</w:t>
            </w:r>
          </w:p>
        </w:tc>
        <w:tc>
          <w:tcPr>
            <w:tcW w:w="1759" w:type="dxa"/>
          </w:tcPr>
          <w:p>
            <w:pPr>
              <w:pStyle w:val="0"/>
            </w:pPr>
            <w:r>
              <w:rPr>
                <w:sz w:val="24"/>
              </w:rPr>
              <w:t xml:space="preserve">0,016981</w:t>
            </w:r>
          </w:p>
        </w:tc>
        <w:tc>
          <w:tcPr>
            <w:tcW w:w="1759" w:type="dxa"/>
          </w:tcPr>
          <w:p>
            <w:pPr>
              <w:pStyle w:val="0"/>
            </w:pPr>
            <w:r>
              <w:rPr>
                <w:sz w:val="24"/>
              </w:rPr>
              <w:t xml:space="preserve">8421,1</w:t>
            </w:r>
          </w:p>
        </w:tc>
        <w:tc>
          <w:tcPr>
            <w:tcW w:w="1444" w:type="dxa"/>
          </w:tcPr>
          <w:p>
            <w:pPr>
              <w:pStyle w:val="0"/>
            </w:pPr>
            <w:r>
              <w:rPr>
                <w:sz w:val="24"/>
              </w:rPr>
              <w:t xml:space="preserve">X</w:t>
            </w:r>
          </w:p>
        </w:tc>
        <w:tc>
          <w:tcPr>
            <w:tcW w:w="904" w:type="dxa"/>
          </w:tcPr>
          <w:p>
            <w:pPr>
              <w:pStyle w:val="0"/>
            </w:pPr>
            <w:r>
              <w:rPr>
                <w:sz w:val="24"/>
              </w:rPr>
              <w:t xml:space="preserve">143,0</w:t>
            </w:r>
          </w:p>
        </w:tc>
        <w:tc>
          <w:tcPr>
            <w:tcW w:w="1444" w:type="dxa"/>
          </w:tcPr>
          <w:p>
            <w:pPr>
              <w:pStyle w:val="0"/>
            </w:pPr>
            <w:r>
              <w:rPr>
                <w:sz w:val="24"/>
              </w:rPr>
              <w:t xml:space="preserve">X</w:t>
            </w:r>
          </w:p>
        </w:tc>
        <w:tc>
          <w:tcPr>
            <w:tcW w:w="1264" w:type="dxa"/>
          </w:tcPr>
          <w:p>
            <w:pPr>
              <w:pStyle w:val="0"/>
            </w:pPr>
            <w:r>
              <w:rPr>
                <w:sz w:val="24"/>
              </w:rPr>
              <w:t xml:space="preserve">231597,1</w:t>
            </w:r>
          </w:p>
        </w:tc>
        <w:tc>
          <w:tcPr>
            <w:tcW w:w="1189" w:type="dxa"/>
          </w:tcPr>
          <w:p>
            <w:pPr>
              <w:pStyle w:val="0"/>
            </w:pPr>
            <w:r>
              <w:rPr>
                <w:sz w:val="24"/>
              </w:rPr>
              <w:t xml:space="preserve">X</w:t>
            </w:r>
          </w:p>
        </w:tc>
      </w:tr>
      <w:tr>
        <w:tc>
          <w:tcPr>
            <w:tcW w:w="2899" w:type="dxa"/>
          </w:tcPr>
          <w:p>
            <w:pPr>
              <w:pStyle w:val="0"/>
            </w:pPr>
            <w:r>
              <w:rPr>
                <w:sz w:val="24"/>
              </w:rPr>
              <w:t xml:space="preserve">ультразвуковое исследование сердечно-сосудистой системы</w:t>
            </w:r>
          </w:p>
        </w:tc>
        <w:tc>
          <w:tcPr>
            <w:tcW w:w="814" w:type="dxa"/>
          </w:tcPr>
          <w:bookmarkStart w:id="5278" w:name="P5278"/>
          <w:bookmarkEnd w:id="5278"/>
          <w:p>
            <w:pPr>
              <w:pStyle w:val="0"/>
            </w:pPr>
            <w:r>
              <w:rPr>
                <w:sz w:val="24"/>
              </w:rPr>
              <w:t xml:space="preserve">41.7.3</w:t>
            </w:r>
          </w:p>
        </w:tc>
        <w:tc>
          <w:tcPr>
            <w:tcW w:w="1774" w:type="dxa"/>
          </w:tcPr>
          <w:p>
            <w:pPr>
              <w:pStyle w:val="0"/>
            </w:pPr>
            <w:r>
              <w:rPr>
                <w:sz w:val="24"/>
              </w:rPr>
              <w:t xml:space="preserve">исследования</w:t>
            </w:r>
          </w:p>
        </w:tc>
        <w:tc>
          <w:tcPr>
            <w:tcW w:w="1759" w:type="dxa"/>
          </w:tcPr>
          <w:p>
            <w:pPr>
              <w:pStyle w:val="0"/>
            </w:pPr>
            <w:r>
              <w:rPr>
                <w:sz w:val="24"/>
              </w:rPr>
              <w:t xml:space="preserve">0,000000</w:t>
            </w:r>
          </w:p>
        </w:tc>
        <w:tc>
          <w:tcPr>
            <w:tcW w:w="1759" w:type="dxa"/>
          </w:tcPr>
          <w:p>
            <w:pPr>
              <w:pStyle w:val="0"/>
            </w:pPr>
            <w:r>
              <w:rPr>
                <w:sz w:val="24"/>
              </w:rPr>
              <w:t xml:space="preserve">0,0</w:t>
            </w:r>
          </w:p>
        </w:tc>
        <w:tc>
          <w:tcPr>
            <w:tcW w:w="1444" w:type="dxa"/>
          </w:tcPr>
          <w:p>
            <w:pPr>
              <w:pStyle w:val="0"/>
            </w:pPr>
            <w:r>
              <w:rPr>
                <w:sz w:val="24"/>
              </w:rPr>
              <w:t xml:space="preserve">X</w:t>
            </w:r>
          </w:p>
        </w:tc>
        <w:tc>
          <w:tcPr>
            <w:tcW w:w="904" w:type="dxa"/>
          </w:tcPr>
          <w:p>
            <w:pPr>
              <w:pStyle w:val="0"/>
            </w:pPr>
            <w:r>
              <w:rPr>
                <w:sz w:val="24"/>
              </w:rPr>
              <w:t xml:space="preserve">0,0</w:t>
            </w:r>
          </w:p>
        </w:tc>
        <w:tc>
          <w:tcPr>
            <w:tcW w:w="1444" w:type="dxa"/>
          </w:tcPr>
          <w:p>
            <w:pPr>
              <w:pStyle w:val="0"/>
            </w:pPr>
            <w:r>
              <w:rPr>
                <w:sz w:val="24"/>
              </w:rPr>
              <w:t xml:space="preserve">X</w:t>
            </w:r>
          </w:p>
        </w:tc>
        <w:tc>
          <w:tcPr>
            <w:tcW w:w="1264" w:type="dxa"/>
          </w:tcPr>
          <w:p>
            <w:pPr>
              <w:pStyle w:val="0"/>
            </w:pPr>
            <w:r>
              <w:rPr>
                <w:sz w:val="24"/>
              </w:rPr>
              <w:t xml:space="preserve">0,0</w:t>
            </w:r>
          </w:p>
        </w:tc>
        <w:tc>
          <w:tcPr>
            <w:tcW w:w="1189" w:type="dxa"/>
          </w:tcPr>
          <w:p>
            <w:pPr>
              <w:pStyle w:val="0"/>
            </w:pPr>
            <w:r>
              <w:rPr>
                <w:sz w:val="24"/>
              </w:rPr>
              <w:t xml:space="preserve">X</w:t>
            </w:r>
          </w:p>
        </w:tc>
      </w:tr>
      <w:tr>
        <w:tc>
          <w:tcPr>
            <w:tcW w:w="2899" w:type="dxa"/>
          </w:tcPr>
          <w:p>
            <w:pPr>
              <w:pStyle w:val="0"/>
            </w:pPr>
            <w:r>
              <w:rPr>
                <w:sz w:val="24"/>
              </w:rPr>
              <w:t xml:space="preserve">эндоскопическое диагностическое исследование</w:t>
            </w:r>
          </w:p>
        </w:tc>
        <w:tc>
          <w:tcPr>
            <w:tcW w:w="814" w:type="dxa"/>
          </w:tcPr>
          <w:bookmarkStart w:id="5288" w:name="P5288"/>
          <w:bookmarkEnd w:id="5288"/>
          <w:p>
            <w:pPr>
              <w:pStyle w:val="0"/>
            </w:pPr>
            <w:r>
              <w:rPr>
                <w:sz w:val="24"/>
              </w:rPr>
              <w:t xml:space="preserve">41.7.4</w:t>
            </w:r>
          </w:p>
        </w:tc>
        <w:tc>
          <w:tcPr>
            <w:tcW w:w="1774" w:type="dxa"/>
          </w:tcPr>
          <w:p>
            <w:pPr>
              <w:pStyle w:val="0"/>
            </w:pPr>
            <w:r>
              <w:rPr>
                <w:sz w:val="24"/>
              </w:rPr>
              <w:t xml:space="preserve">исследования</w:t>
            </w:r>
          </w:p>
        </w:tc>
        <w:tc>
          <w:tcPr>
            <w:tcW w:w="1759" w:type="dxa"/>
          </w:tcPr>
          <w:p>
            <w:pPr>
              <w:pStyle w:val="0"/>
            </w:pPr>
            <w:r>
              <w:rPr>
                <w:sz w:val="24"/>
              </w:rPr>
              <w:t xml:space="preserve">0,006841</w:t>
            </w:r>
          </w:p>
        </w:tc>
        <w:tc>
          <w:tcPr>
            <w:tcW w:w="1759" w:type="dxa"/>
          </w:tcPr>
          <w:p>
            <w:pPr>
              <w:pStyle w:val="0"/>
            </w:pPr>
            <w:r>
              <w:rPr>
                <w:sz w:val="24"/>
              </w:rPr>
              <w:t xml:space="preserve">2283,4</w:t>
            </w:r>
          </w:p>
        </w:tc>
        <w:tc>
          <w:tcPr>
            <w:tcW w:w="1444" w:type="dxa"/>
          </w:tcPr>
          <w:p>
            <w:pPr>
              <w:pStyle w:val="0"/>
            </w:pPr>
            <w:r>
              <w:rPr>
                <w:sz w:val="24"/>
              </w:rPr>
              <w:t xml:space="preserve">X</w:t>
            </w:r>
          </w:p>
        </w:tc>
        <w:tc>
          <w:tcPr>
            <w:tcW w:w="904" w:type="dxa"/>
          </w:tcPr>
          <w:p>
            <w:pPr>
              <w:pStyle w:val="0"/>
            </w:pPr>
            <w:r>
              <w:rPr>
                <w:sz w:val="24"/>
              </w:rPr>
              <w:t xml:space="preserve">15,6</w:t>
            </w:r>
          </w:p>
        </w:tc>
        <w:tc>
          <w:tcPr>
            <w:tcW w:w="1444" w:type="dxa"/>
          </w:tcPr>
          <w:p>
            <w:pPr>
              <w:pStyle w:val="0"/>
            </w:pPr>
            <w:r>
              <w:rPr>
                <w:sz w:val="24"/>
              </w:rPr>
              <w:t xml:space="preserve">X</w:t>
            </w:r>
          </w:p>
        </w:tc>
        <w:tc>
          <w:tcPr>
            <w:tcW w:w="1264" w:type="dxa"/>
          </w:tcPr>
          <w:p>
            <w:pPr>
              <w:pStyle w:val="0"/>
            </w:pPr>
            <w:r>
              <w:rPr>
                <w:sz w:val="24"/>
              </w:rPr>
              <w:t xml:space="preserve">25300,2</w:t>
            </w:r>
          </w:p>
        </w:tc>
        <w:tc>
          <w:tcPr>
            <w:tcW w:w="1189" w:type="dxa"/>
          </w:tcPr>
          <w:p>
            <w:pPr>
              <w:pStyle w:val="0"/>
            </w:pPr>
            <w:r>
              <w:rPr>
                <w:sz w:val="24"/>
              </w:rPr>
              <w:t xml:space="preserve">X</w:t>
            </w:r>
          </w:p>
        </w:tc>
      </w:tr>
      <w:tr>
        <w:tc>
          <w:tcPr>
            <w:tcW w:w="2899" w:type="dxa"/>
          </w:tcPr>
          <w:p>
            <w:pPr>
              <w:pStyle w:val="0"/>
            </w:pPr>
            <w:r>
              <w:rPr>
                <w:sz w:val="24"/>
              </w:rPr>
              <w:t xml:space="preserve">молекулярно-генетическое исследование с целью диагностики онкологических заболеваний</w:t>
            </w:r>
          </w:p>
        </w:tc>
        <w:tc>
          <w:tcPr>
            <w:tcW w:w="814" w:type="dxa"/>
          </w:tcPr>
          <w:bookmarkStart w:id="5298" w:name="P5298"/>
          <w:bookmarkEnd w:id="5298"/>
          <w:p>
            <w:pPr>
              <w:pStyle w:val="0"/>
            </w:pPr>
            <w:r>
              <w:rPr>
                <w:sz w:val="24"/>
              </w:rPr>
              <w:t xml:space="preserve">41.7.5</w:t>
            </w:r>
          </w:p>
        </w:tc>
        <w:tc>
          <w:tcPr>
            <w:tcW w:w="1774" w:type="dxa"/>
          </w:tcPr>
          <w:p>
            <w:pPr>
              <w:pStyle w:val="0"/>
            </w:pPr>
            <w:r>
              <w:rPr>
                <w:sz w:val="24"/>
              </w:rPr>
              <w:t xml:space="preserve">исследования</w:t>
            </w:r>
          </w:p>
        </w:tc>
        <w:tc>
          <w:tcPr>
            <w:tcW w:w="1759" w:type="dxa"/>
          </w:tcPr>
          <w:p>
            <w:pPr>
              <w:pStyle w:val="0"/>
            </w:pPr>
            <w:r>
              <w:rPr>
                <w:sz w:val="24"/>
              </w:rPr>
              <w:t xml:space="preserve">0,001124</w:t>
            </w:r>
          </w:p>
        </w:tc>
        <w:tc>
          <w:tcPr>
            <w:tcW w:w="1759" w:type="dxa"/>
          </w:tcPr>
          <w:p>
            <w:pPr>
              <w:pStyle w:val="0"/>
            </w:pPr>
            <w:r>
              <w:rPr>
                <w:sz w:val="24"/>
              </w:rPr>
              <w:t xml:space="preserve">19177,7</w:t>
            </w:r>
          </w:p>
        </w:tc>
        <w:tc>
          <w:tcPr>
            <w:tcW w:w="1444" w:type="dxa"/>
          </w:tcPr>
          <w:p>
            <w:pPr>
              <w:pStyle w:val="0"/>
            </w:pPr>
            <w:r>
              <w:rPr>
                <w:sz w:val="24"/>
              </w:rPr>
              <w:t xml:space="preserve">X</w:t>
            </w:r>
          </w:p>
        </w:tc>
        <w:tc>
          <w:tcPr>
            <w:tcW w:w="904" w:type="dxa"/>
          </w:tcPr>
          <w:p>
            <w:pPr>
              <w:pStyle w:val="0"/>
            </w:pPr>
            <w:r>
              <w:rPr>
                <w:sz w:val="24"/>
              </w:rPr>
              <w:t xml:space="preserve">21,6</w:t>
            </w:r>
          </w:p>
        </w:tc>
        <w:tc>
          <w:tcPr>
            <w:tcW w:w="1444" w:type="dxa"/>
          </w:tcPr>
          <w:p>
            <w:pPr>
              <w:pStyle w:val="0"/>
            </w:pPr>
            <w:r>
              <w:rPr>
                <w:sz w:val="24"/>
              </w:rPr>
              <w:t xml:space="preserve">X</w:t>
            </w:r>
          </w:p>
        </w:tc>
        <w:tc>
          <w:tcPr>
            <w:tcW w:w="1264" w:type="dxa"/>
          </w:tcPr>
          <w:p>
            <w:pPr>
              <w:pStyle w:val="0"/>
            </w:pPr>
            <w:r>
              <w:rPr>
                <w:sz w:val="24"/>
              </w:rPr>
              <w:t xml:space="preserve">34903,5</w:t>
            </w:r>
          </w:p>
        </w:tc>
        <w:tc>
          <w:tcPr>
            <w:tcW w:w="1189" w:type="dxa"/>
          </w:tcPr>
          <w:p>
            <w:pPr>
              <w:pStyle w:val="0"/>
            </w:pPr>
            <w:r>
              <w:rPr>
                <w:sz w:val="24"/>
              </w:rPr>
              <w:t xml:space="preserve">X</w:t>
            </w:r>
          </w:p>
        </w:tc>
      </w:tr>
      <w:tr>
        <w:tc>
          <w:tcPr>
            <w:tcW w:w="289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bookmarkStart w:id="5308" w:name="P5308"/>
          <w:bookmarkEnd w:id="5308"/>
          <w:p>
            <w:pPr>
              <w:pStyle w:val="0"/>
            </w:pPr>
            <w:r>
              <w:rPr>
                <w:sz w:val="24"/>
              </w:rPr>
              <w:t xml:space="preserve">41.7.6</w:t>
            </w:r>
          </w:p>
        </w:tc>
        <w:tc>
          <w:tcPr>
            <w:tcW w:w="1774" w:type="dxa"/>
          </w:tcPr>
          <w:p>
            <w:pPr>
              <w:pStyle w:val="0"/>
            </w:pPr>
            <w:r>
              <w:rPr>
                <w:sz w:val="24"/>
              </w:rPr>
              <w:t xml:space="preserve">исследования</w:t>
            </w:r>
          </w:p>
        </w:tc>
        <w:tc>
          <w:tcPr>
            <w:tcW w:w="1759" w:type="dxa"/>
          </w:tcPr>
          <w:p>
            <w:pPr>
              <w:pStyle w:val="0"/>
            </w:pPr>
            <w:r>
              <w:rPr>
                <w:sz w:val="24"/>
              </w:rPr>
              <w:t xml:space="preserve">0,000025</w:t>
            </w:r>
          </w:p>
        </w:tc>
        <w:tc>
          <w:tcPr>
            <w:tcW w:w="1759" w:type="dxa"/>
          </w:tcPr>
          <w:p>
            <w:pPr>
              <w:pStyle w:val="0"/>
            </w:pPr>
            <w:r>
              <w:rPr>
                <w:sz w:val="24"/>
              </w:rPr>
              <w:t xml:space="preserve">4715,0</w:t>
            </w:r>
          </w:p>
        </w:tc>
        <w:tc>
          <w:tcPr>
            <w:tcW w:w="1444" w:type="dxa"/>
          </w:tcPr>
          <w:p>
            <w:pPr>
              <w:pStyle w:val="0"/>
            </w:pPr>
            <w:r>
              <w:rPr>
                <w:sz w:val="24"/>
              </w:rPr>
              <w:t xml:space="preserve">X</w:t>
            </w:r>
          </w:p>
        </w:tc>
        <w:tc>
          <w:tcPr>
            <w:tcW w:w="904" w:type="dxa"/>
          </w:tcPr>
          <w:p>
            <w:pPr>
              <w:pStyle w:val="0"/>
            </w:pPr>
            <w:r>
              <w:rPr>
                <w:sz w:val="24"/>
              </w:rPr>
              <w:t xml:space="preserve">0,1</w:t>
            </w:r>
          </w:p>
        </w:tc>
        <w:tc>
          <w:tcPr>
            <w:tcW w:w="1444" w:type="dxa"/>
          </w:tcPr>
          <w:p>
            <w:pPr>
              <w:pStyle w:val="0"/>
            </w:pPr>
            <w:r>
              <w:rPr>
                <w:sz w:val="24"/>
              </w:rPr>
              <w:t xml:space="preserve">X</w:t>
            </w:r>
          </w:p>
        </w:tc>
        <w:tc>
          <w:tcPr>
            <w:tcW w:w="1264" w:type="dxa"/>
          </w:tcPr>
          <w:p>
            <w:pPr>
              <w:pStyle w:val="0"/>
            </w:pPr>
            <w:r>
              <w:rPr>
                <w:sz w:val="24"/>
              </w:rPr>
              <w:t xml:space="preserve">188,6</w:t>
            </w:r>
          </w:p>
        </w:tc>
        <w:tc>
          <w:tcPr>
            <w:tcW w:w="1189" w:type="dxa"/>
          </w:tcPr>
          <w:p>
            <w:pPr>
              <w:pStyle w:val="0"/>
            </w:pPr>
            <w:r>
              <w:rPr>
                <w:sz w:val="24"/>
              </w:rPr>
              <w:t xml:space="preserve">X</w:t>
            </w:r>
          </w:p>
        </w:tc>
      </w:tr>
      <w:tr>
        <w:tc>
          <w:tcPr>
            <w:tcW w:w="2899" w:type="dxa"/>
          </w:tcPr>
          <w:p>
            <w:pPr>
              <w:pStyle w:val="0"/>
            </w:pPr>
            <w:r>
              <w:rPr>
                <w:sz w:val="24"/>
              </w:rPr>
              <w:t xml:space="preserve">ПЭТ-КТ при онкологических заболеваниях</w:t>
            </w:r>
          </w:p>
        </w:tc>
        <w:tc>
          <w:tcPr>
            <w:tcW w:w="814" w:type="dxa"/>
          </w:tcPr>
          <w:bookmarkStart w:id="5318" w:name="P5318"/>
          <w:bookmarkEnd w:id="5318"/>
          <w:p>
            <w:pPr>
              <w:pStyle w:val="0"/>
            </w:pPr>
            <w:r>
              <w:rPr>
                <w:sz w:val="24"/>
              </w:rPr>
              <w:t xml:space="preserve">41.7.7</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ОФЭКТ/КТ</w:t>
            </w:r>
          </w:p>
        </w:tc>
        <w:tc>
          <w:tcPr>
            <w:tcW w:w="814" w:type="dxa"/>
          </w:tcPr>
          <w:bookmarkStart w:id="5328" w:name="P5328"/>
          <w:bookmarkEnd w:id="5328"/>
          <w:p>
            <w:pPr>
              <w:pStyle w:val="0"/>
            </w:pPr>
            <w:r>
              <w:rPr>
                <w:sz w:val="24"/>
              </w:rPr>
              <w:t xml:space="preserve">41.7.8</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2.1.8. школа для больных с хроническими заболеваниями</w:t>
            </w:r>
          </w:p>
        </w:tc>
        <w:tc>
          <w:tcPr>
            <w:tcW w:w="814" w:type="dxa"/>
          </w:tcPr>
          <w:bookmarkStart w:id="5338" w:name="P5338"/>
          <w:bookmarkEnd w:id="5338"/>
          <w:p>
            <w:pPr>
              <w:pStyle w:val="0"/>
            </w:pPr>
            <w:r>
              <w:rPr>
                <w:sz w:val="24"/>
              </w:rPr>
              <w:t xml:space="preserve">41.8</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школа сахарного диабета</w:t>
            </w:r>
          </w:p>
        </w:tc>
        <w:tc>
          <w:tcPr>
            <w:tcW w:w="814" w:type="dxa"/>
          </w:tcPr>
          <w:bookmarkStart w:id="5348" w:name="P5348"/>
          <w:bookmarkEnd w:id="5348"/>
          <w:p>
            <w:pPr>
              <w:pStyle w:val="0"/>
            </w:pPr>
            <w:r>
              <w:rPr>
                <w:sz w:val="24"/>
              </w:rPr>
              <w:t xml:space="preserve">41.8.1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2.1.9. диспансерное наблюдение, в том числе по поводу:</w:t>
            </w:r>
          </w:p>
        </w:tc>
        <w:tc>
          <w:tcPr>
            <w:tcW w:w="814" w:type="dxa"/>
          </w:tcPr>
          <w:bookmarkStart w:id="5358" w:name="P5358"/>
          <w:bookmarkEnd w:id="5358"/>
          <w:p>
            <w:pPr>
              <w:pStyle w:val="0"/>
            </w:pPr>
            <w:r>
              <w:rPr>
                <w:sz w:val="24"/>
              </w:rPr>
              <w:t xml:space="preserve">41.9</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онкологических заболеваний</w:t>
            </w:r>
          </w:p>
        </w:tc>
        <w:tc>
          <w:tcPr>
            <w:tcW w:w="814" w:type="dxa"/>
          </w:tcPr>
          <w:bookmarkStart w:id="5368" w:name="P5368"/>
          <w:bookmarkEnd w:id="5368"/>
          <w:p>
            <w:pPr>
              <w:pStyle w:val="0"/>
            </w:pPr>
            <w:r>
              <w:rPr>
                <w:sz w:val="24"/>
              </w:rPr>
              <w:t xml:space="preserve">41.9.1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сахарного диабета</w:t>
            </w:r>
          </w:p>
        </w:tc>
        <w:tc>
          <w:tcPr>
            <w:tcW w:w="814" w:type="dxa"/>
          </w:tcPr>
          <w:bookmarkStart w:id="5378" w:name="P5378"/>
          <w:bookmarkEnd w:id="5378"/>
          <w:p>
            <w:pPr>
              <w:pStyle w:val="0"/>
            </w:pPr>
            <w:r>
              <w:rPr>
                <w:sz w:val="24"/>
              </w:rPr>
              <w:t xml:space="preserve">41.9.2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болезней системы кровообращения</w:t>
            </w:r>
          </w:p>
        </w:tc>
        <w:tc>
          <w:tcPr>
            <w:tcW w:w="814" w:type="dxa"/>
          </w:tcPr>
          <w:bookmarkStart w:id="5388" w:name="P5388"/>
          <w:bookmarkEnd w:id="5388"/>
          <w:p>
            <w:pPr>
              <w:pStyle w:val="0"/>
            </w:pPr>
            <w:r>
              <w:rPr>
                <w:sz w:val="24"/>
              </w:rPr>
              <w:t xml:space="preserve">41.9.3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2.1.10. посещения с профилактическими целями центров здоровья</w:t>
            </w:r>
          </w:p>
        </w:tc>
        <w:tc>
          <w:tcPr>
            <w:tcW w:w="814" w:type="dxa"/>
          </w:tcPr>
          <w:bookmarkStart w:id="5398" w:name="P5398"/>
          <w:bookmarkEnd w:id="5398"/>
          <w:p>
            <w:pPr>
              <w:pStyle w:val="0"/>
            </w:pPr>
            <w:r>
              <w:rPr>
                <w:sz w:val="24"/>
              </w:rPr>
              <w:t xml:space="preserve">41.10</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14" w:type="dxa"/>
          </w:tcPr>
          <w:bookmarkStart w:id="5408" w:name="P5408"/>
          <w:bookmarkEnd w:id="5408"/>
          <w:p>
            <w:pPr>
              <w:pStyle w:val="0"/>
            </w:pPr>
            <w:r>
              <w:rPr>
                <w:sz w:val="24"/>
              </w:rPr>
              <w:t xml:space="preserve">42</w:t>
            </w:r>
          </w:p>
        </w:tc>
        <w:tc>
          <w:tcPr>
            <w:tcW w:w="1774" w:type="dxa"/>
          </w:tcPr>
          <w:p>
            <w:pPr>
              <w:pStyle w:val="0"/>
            </w:pPr>
            <w:r>
              <w:rPr>
                <w:sz w:val="24"/>
              </w:rPr>
              <w:t xml:space="preserve">случай лечения</w:t>
            </w:r>
          </w:p>
        </w:tc>
        <w:tc>
          <w:tcPr>
            <w:tcW w:w="1759" w:type="dxa"/>
          </w:tcPr>
          <w:p>
            <w:pPr>
              <w:pStyle w:val="0"/>
            </w:pPr>
            <w:r>
              <w:rPr>
                <w:sz w:val="24"/>
              </w:rPr>
              <w:t xml:space="preserve">0,009240</w:t>
            </w:r>
          </w:p>
        </w:tc>
        <w:tc>
          <w:tcPr>
            <w:tcW w:w="1759" w:type="dxa"/>
          </w:tcPr>
          <w:p>
            <w:pPr>
              <w:pStyle w:val="0"/>
            </w:pPr>
            <w:r>
              <w:rPr>
                <w:sz w:val="24"/>
              </w:rPr>
              <w:t xml:space="preserve">60223,6</w:t>
            </w:r>
          </w:p>
        </w:tc>
        <w:tc>
          <w:tcPr>
            <w:tcW w:w="1444" w:type="dxa"/>
          </w:tcPr>
          <w:p>
            <w:pPr>
              <w:pStyle w:val="0"/>
            </w:pPr>
            <w:r>
              <w:rPr>
                <w:sz w:val="24"/>
              </w:rPr>
              <w:t xml:space="preserve">X</w:t>
            </w:r>
          </w:p>
        </w:tc>
        <w:tc>
          <w:tcPr>
            <w:tcW w:w="904" w:type="dxa"/>
          </w:tcPr>
          <w:p>
            <w:pPr>
              <w:pStyle w:val="0"/>
            </w:pPr>
            <w:r>
              <w:rPr>
                <w:sz w:val="24"/>
              </w:rPr>
              <w:t xml:space="preserve">556,5</w:t>
            </w:r>
          </w:p>
        </w:tc>
        <w:tc>
          <w:tcPr>
            <w:tcW w:w="1444" w:type="dxa"/>
          </w:tcPr>
          <w:p>
            <w:pPr>
              <w:pStyle w:val="0"/>
            </w:pPr>
            <w:r>
              <w:rPr>
                <w:sz w:val="24"/>
              </w:rPr>
              <w:t xml:space="preserve">X</w:t>
            </w:r>
          </w:p>
        </w:tc>
        <w:tc>
          <w:tcPr>
            <w:tcW w:w="1264" w:type="dxa"/>
          </w:tcPr>
          <w:p>
            <w:pPr>
              <w:pStyle w:val="0"/>
            </w:pPr>
            <w:r>
              <w:rPr>
                <w:sz w:val="24"/>
              </w:rPr>
              <w:t xml:space="preserve">901246,2</w:t>
            </w:r>
          </w:p>
        </w:tc>
        <w:tc>
          <w:tcPr>
            <w:tcW w:w="1189" w:type="dxa"/>
          </w:tcPr>
          <w:p>
            <w:pPr>
              <w:pStyle w:val="0"/>
            </w:pPr>
            <w:r>
              <w:rPr>
                <w:sz w:val="24"/>
              </w:rPr>
              <w:t xml:space="preserve">X</w:t>
            </w:r>
          </w:p>
        </w:tc>
      </w:tr>
      <w:tr>
        <w:tc>
          <w:tcPr>
            <w:tcW w:w="2899" w:type="dxa"/>
          </w:tcPr>
          <w:p>
            <w:pPr>
              <w:pStyle w:val="0"/>
            </w:pPr>
            <w:r>
              <w:rPr>
                <w:sz w:val="24"/>
              </w:rPr>
              <w:t xml:space="preserve">3.1. для медицинской помощи по профилю "онкология", в том числе:</w:t>
            </w:r>
          </w:p>
        </w:tc>
        <w:tc>
          <w:tcPr>
            <w:tcW w:w="814" w:type="dxa"/>
          </w:tcPr>
          <w:bookmarkStart w:id="5418" w:name="P5418"/>
          <w:bookmarkEnd w:id="5418"/>
          <w:p>
            <w:pPr>
              <w:pStyle w:val="0"/>
            </w:pPr>
            <w:r>
              <w:rPr>
                <w:sz w:val="24"/>
              </w:rPr>
              <w:t xml:space="preserve">42.1</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3.2. для медицинской помощи при экстракорпоральном оплодотворении</w:t>
            </w:r>
          </w:p>
        </w:tc>
        <w:tc>
          <w:tcPr>
            <w:tcW w:w="814" w:type="dxa"/>
          </w:tcPr>
          <w:bookmarkStart w:id="5428" w:name="P5428"/>
          <w:bookmarkEnd w:id="5428"/>
          <w:p>
            <w:pPr>
              <w:pStyle w:val="0"/>
            </w:pPr>
            <w:r>
              <w:rPr>
                <w:sz w:val="24"/>
              </w:rPr>
              <w:t xml:space="preserve">42.2</w:t>
            </w:r>
          </w:p>
        </w:tc>
        <w:tc>
          <w:tcPr>
            <w:tcW w:w="1774" w:type="dxa"/>
          </w:tcPr>
          <w:p>
            <w:pPr>
              <w:pStyle w:val="0"/>
            </w:pPr>
            <w:r>
              <w:rPr>
                <w:sz w:val="24"/>
              </w:rPr>
              <w:t xml:space="preserve">случай лечения</w:t>
            </w:r>
          </w:p>
        </w:tc>
        <w:tc>
          <w:tcPr>
            <w:tcW w:w="1759" w:type="dxa"/>
          </w:tcPr>
          <w:p>
            <w:pPr>
              <w:pStyle w:val="0"/>
            </w:pPr>
            <w:r>
              <w:rPr>
                <w:sz w:val="24"/>
              </w:rPr>
              <w:t xml:space="preserve">0,000579</w:t>
            </w:r>
          </w:p>
        </w:tc>
        <w:tc>
          <w:tcPr>
            <w:tcW w:w="1759" w:type="dxa"/>
          </w:tcPr>
          <w:p>
            <w:pPr>
              <w:pStyle w:val="0"/>
            </w:pPr>
            <w:r>
              <w:rPr>
                <w:sz w:val="24"/>
              </w:rPr>
              <w:t xml:space="preserve">94790,5</w:t>
            </w:r>
          </w:p>
        </w:tc>
        <w:tc>
          <w:tcPr>
            <w:tcW w:w="1444" w:type="dxa"/>
          </w:tcPr>
          <w:p>
            <w:pPr>
              <w:pStyle w:val="0"/>
            </w:pPr>
            <w:r>
              <w:rPr>
                <w:sz w:val="24"/>
              </w:rPr>
              <w:t xml:space="preserve">X</w:t>
            </w:r>
          </w:p>
        </w:tc>
        <w:tc>
          <w:tcPr>
            <w:tcW w:w="904" w:type="dxa"/>
          </w:tcPr>
          <w:p>
            <w:pPr>
              <w:pStyle w:val="0"/>
            </w:pPr>
            <w:r>
              <w:rPr>
                <w:sz w:val="24"/>
              </w:rPr>
              <w:t xml:space="preserve">54,8</w:t>
            </w:r>
          </w:p>
        </w:tc>
        <w:tc>
          <w:tcPr>
            <w:tcW w:w="1444" w:type="dxa"/>
          </w:tcPr>
          <w:p>
            <w:pPr>
              <w:pStyle w:val="0"/>
            </w:pPr>
            <w:r>
              <w:rPr>
                <w:sz w:val="24"/>
              </w:rPr>
              <w:t xml:space="preserve">X</w:t>
            </w:r>
          </w:p>
        </w:tc>
        <w:tc>
          <w:tcPr>
            <w:tcW w:w="1264" w:type="dxa"/>
          </w:tcPr>
          <w:p>
            <w:pPr>
              <w:pStyle w:val="0"/>
            </w:pPr>
            <w:r>
              <w:rPr>
                <w:sz w:val="24"/>
              </w:rPr>
              <w:t xml:space="preserve">88818,7</w:t>
            </w:r>
          </w:p>
        </w:tc>
        <w:tc>
          <w:tcPr>
            <w:tcW w:w="1189" w:type="dxa"/>
          </w:tcPr>
          <w:p>
            <w:pPr>
              <w:pStyle w:val="0"/>
            </w:pPr>
            <w:r>
              <w:rPr>
                <w:sz w:val="24"/>
              </w:rPr>
              <w:t xml:space="preserve">X</w:t>
            </w:r>
          </w:p>
        </w:tc>
      </w:tr>
      <w:tr>
        <w:tc>
          <w:tcPr>
            <w:tcW w:w="2899" w:type="dxa"/>
          </w:tcPr>
          <w:p>
            <w:pPr>
              <w:pStyle w:val="0"/>
            </w:pPr>
            <w:r>
              <w:rPr>
                <w:sz w:val="24"/>
              </w:rPr>
              <w:t xml:space="preserve">3.3. для медицинской помощи больным с вирусным гепатитом C</w:t>
            </w:r>
          </w:p>
        </w:tc>
        <w:tc>
          <w:tcPr>
            <w:tcW w:w="814" w:type="dxa"/>
          </w:tcPr>
          <w:bookmarkStart w:id="5438" w:name="P5438"/>
          <w:bookmarkEnd w:id="5438"/>
          <w:p>
            <w:pPr>
              <w:pStyle w:val="0"/>
            </w:pPr>
            <w:r>
              <w:rPr>
                <w:sz w:val="24"/>
              </w:rPr>
              <w:t xml:space="preserve">42.3</w:t>
            </w:r>
          </w:p>
        </w:tc>
        <w:tc>
          <w:tcPr>
            <w:tcW w:w="1774" w:type="dxa"/>
          </w:tcPr>
          <w:p>
            <w:pPr>
              <w:pStyle w:val="0"/>
            </w:pPr>
            <w:r>
              <w:rPr>
                <w:sz w:val="24"/>
              </w:rPr>
              <w:t xml:space="preserve">случай лечения</w:t>
            </w:r>
          </w:p>
        </w:tc>
        <w:tc>
          <w:tcPr>
            <w:tcW w:w="1759" w:type="dxa"/>
          </w:tcPr>
          <w:p>
            <w:pPr>
              <w:pStyle w:val="0"/>
            </w:pPr>
            <w:r>
              <w:rPr>
                <w:sz w:val="24"/>
              </w:rPr>
              <w:t xml:space="preserve">0,000792</w:t>
            </w:r>
          </w:p>
        </w:tc>
        <w:tc>
          <w:tcPr>
            <w:tcW w:w="1759" w:type="dxa"/>
          </w:tcPr>
          <w:p>
            <w:pPr>
              <w:pStyle w:val="0"/>
            </w:pPr>
            <w:r>
              <w:rPr>
                <w:sz w:val="24"/>
              </w:rPr>
              <w:t xml:space="preserve">7729,6</w:t>
            </w:r>
          </w:p>
        </w:tc>
        <w:tc>
          <w:tcPr>
            <w:tcW w:w="1444" w:type="dxa"/>
          </w:tcPr>
          <w:p>
            <w:pPr>
              <w:pStyle w:val="0"/>
            </w:pPr>
            <w:r>
              <w:rPr>
                <w:sz w:val="24"/>
              </w:rPr>
              <w:t xml:space="preserve">X</w:t>
            </w:r>
          </w:p>
        </w:tc>
        <w:tc>
          <w:tcPr>
            <w:tcW w:w="904" w:type="dxa"/>
          </w:tcPr>
          <w:p>
            <w:pPr>
              <w:pStyle w:val="0"/>
            </w:pPr>
            <w:r>
              <w:rPr>
                <w:sz w:val="24"/>
              </w:rPr>
              <w:t xml:space="preserve">6,1</w:t>
            </w:r>
          </w:p>
        </w:tc>
        <w:tc>
          <w:tcPr>
            <w:tcW w:w="1444" w:type="dxa"/>
          </w:tcPr>
          <w:p>
            <w:pPr>
              <w:pStyle w:val="0"/>
            </w:pPr>
            <w:r>
              <w:rPr>
                <w:sz w:val="24"/>
              </w:rPr>
              <w:t xml:space="preserve">X</w:t>
            </w:r>
          </w:p>
        </w:tc>
        <w:tc>
          <w:tcPr>
            <w:tcW w:w="1264" w:type="dxa"/>
          </w:tcPr>
          <w:p>
            <w:pPr>
              <w:pStyle w:val="0"/>
            </w:pPr>
            <w:r>
              <w:rPr>
                <w:sz w:val="24"/>
              </w:rPr>
              <w:t xml:space="preserve">9917,1</w:t>
            </w:r>
          </w:p>
        </w:tc>
        <w:tc>
          <w:tcPr>
            <w:tcW w:w="1189" w:type="dxa"/>
          </w:tcPr>
          <w:p>
            <w:pPr>
              <w:pStyle w:val="0"/>
            </w:pPr>
            <w:r>
              <w:rPr>
                <w:sz w:val="24"/>
              </w:rPr>
              <w:t xml:space="preserve">X</w:t>
            </w:r>
          </w:p>
        </w:tc>
      </w:tr>
      <w:tr>
        <w:tc>
          <w:tcPr>
            <w:tcW w:w="2899" w:type="dxa"/>
          </w:tcPr>
          <w:p>
            <w:pPr>
              <w:pStyle w:val="0"/>
            </w:pPr>
            <w:r>
              <w:rPr>
                <w:sz w:val="24"/>
              </w:rPr>
              <w:t xml:space="preserve">3.4. высокотехнологичная медицинская помощь</w:t>
            </w:r>
          </w:p>
        </w:tc>
        <w:tc>
          <w:tcPr>
            <w:tcW w:w="814" w:type="dxa"/>
          </w:tcPr>
          <w:bookmarkStart w:id="5448" w:name="P5448"/>
          <w:bookmarkEnd w:id="5448"/>
          <w:p>
            <w:pPr>
              <w:pStyle w:val="0"/>
            </w:pPr>
            <w:r>
              <w:rPr>
                <w:sz w:val="24"/>
              </w:rPr>
              <w:t xml:space="preserve">42.4</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bookmarkStart w:id="5458" w:name="P5458"/>
          <w:bookmarkEnd w:id="5458"/>
          <w:p>
            <w:pPr>
              <w:pStyle w:val="0"/>
            </w:pPr>
            <w:r>
              <w:rPr>
                <w:sz w:val="24"/>
              </w:rPr>
              <w:t xml:space="preserve">43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0,004983</w:t>
            </w:r>
          </w:p>
        </w:tc>
        <w:tc>
          <w:tcPr>
            <w:tcW w:w="1759" w:type="dxa"/>
          </w:tcPr>
          <w:p>
            <w:pPr>
              <w:pStyle w:val="0"/>
            </w:pPr>
            <w:r>
              <w:rPr>
                <w:sz w:val="24"/>
              </w:rPr>
              <w:t xml:space="preserve">52255,3</w:t>
            </w:r>
          </w:p>
        </w:tc>
        <w:tc>
          <w:tcPr>
            <w:tcW w:w="1444" w:type="dxa"/>
          </w:tcPr>
          <w:p>
            <w:pPr>
              <w:pStyle w:val="0"/>
            </w:pPr>
            <w:r>
              <w:rPr>
                <w:sz w:val="24"/>
              </w:rPr>
              <w:t xml:space="preserve">X</w:t>
            </w:r>
          </w:p>
        </w:tc>
        <w:tc>
          <w:tcPr>
            <w:tcW w:w="904" w:type="dxa"/>
          </w:tcPr>
          <w:p>
            <w:pPr>
              <w:pStyle w:val="0"/>
            </w:pPr>
            <w:r>
              <w:rPr>
                <w:sz w:val="24"/>
              </w:rPr>
              <w:t xml:space="preserve">260,4</w:t>
            </w:r>
          </w:p>
        </w:tc>
        <w:tc>
          <w:tcPr>
            <w:tcW w:w="1444" w:type="dxa"/>
          </w:tcPr>
          <w:p>
            <w:pPr>
              <w:pStyle w:val="0"/>
            </w:pPr>
            <w:r>
              <w:rPr>
                <w:sz w:val="24"/>
              </w:rPr>
              <w:t xml:space="preserve">X</w:t>
            </w:r>
          </w:p>
        </w:tc>
        <w:tc>
          <w:tcPr>
            <w:tcW w:w="1264" w:type="dxa"/>
          </w:tcPr>
          <w:p>
            <w:pPr>
              <w:pStyle w:val="0"/>
            </w:pPr>
            <w:r>
              <w:rPr>
                <w:sz w:val="24"/>
              </w:rPr>
              <w:t xml:space="preserve">421752,2</w:t>
            </w:r>
          </w:p>
        </w:tc>
        <w:tc>
          <w:tcPr>
            <w:tcW w:w="1189" w:type="dxa"/>
          </w:tcPr>
          <w:p>
            <w:pPr>
              <w:pStyle w:val="0"/>
            </w:pPr>
            <w:r>
              <w:rPr>
                <w:sz w:val="24"/>
              </w:rPr>
              <w:t xml:space="preserve">X</w:t>
            </w:r>
          </w:p>
        </w:tc>
      </w:tr>
      <w:tr>
        <w:tc>
          <w:tcPr>
            <w:tcW w:w="2899" w:type="dxa"/>
          </w:tcPr>
          <w:p>
            <w:pPr>
              <w:pStyle w:val="0"/>
            </w:pPr>
            <w:r>
              <w:rPr>
                <w:sz w:val="24"/>
              </w:rPr>
              <w:t xml:space="preserve">4.1. медицинская помощь по профилю "онкология"</w:t>
            </w:r>
          </w:p>
        </w:tc>
        <w:tc>
          <w:tcPr>
            <w:tcW w:w="814" w:type="dxa"/>
          </w:tcPr>
          <w:bookmarkStart w:id="5468" w:name="P5468"/>
          <w:bookmarkEnd w:id="5468"/>
          <w:p>
            <w:pPr>
              <w:pStyle w:val="0"/>
            </w:pPr>
            <w:r>
              <w:rPr>
                <w:sz w:val="24"/>
              </w:rPr>
              <w:t xml:space="preserve">43.1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0,001442</w:t>
            </w:r>
          </w:p>
        </w:tc>
        <w:tc>
          <w:tcPr>
            <w:tcW w:w="1759" w:type="dxa"/>
          </w:tcPr>
          <w:p>
            <w:pPr>
              <w:pStyle w:val="0"/>
            </w:pPr>
            <w:r>
              <w:rPr>
                <w:sz w:val="24"/>
              </w:rPr>
              <w:t xml:space="preserve">130905,9</w:t>
            </w:r>
          </w:p>
        </w:tc>
        <w:tc>
          <w:tcPr>
            <w:tcW w:w="1444" w:type="dxa"/>
          </w:tcPr>
          <w:p>
            <w:pPr>
              <w:pStyle w:val="0"/>
            </w:pPr>
            <w:r>
              <w:rPr>
                <w:sz w:val="24"/>
              </w:rPr>
              <w:t xml:space="preserve">X</w:t>
            </w:r>
          </w:p>
        </w:tc>
        <w:tc>
          <w:tcPr>
            <w:tcW w:w="904" w:type="dxa"/>
          </w:tcPr>
          <w:p>
            <w:pPr>
              <w:pStyle w:val="0"/>
            </w:pPr>
            <w:r>
              <w:rPr>
                <w:sz w:val="24"/>
              </w:rPr>
              <w:t xml:space="preserve">188,7</w:t>
            </w:r>
          </w:p>
        </w:tc>
        <w:tc>
          <w:tcPr>
            <w:tcW w:w="1444" w:type="dxa"/>
          </w:tcPr>
          <w:p>
            <w:pPr>
              <w:pStyle w:val="0"/>
            </w:pPr>
            <w:r>
              <w:rPr>
                <w:sz w:val="24"/>
              </w:rPr>
              <w:t xml:space="preserve">X</w:t>
            </w:r>
          </w:p>
        </w:tc>
        <w:tc>
          <w:tcPr>
            <w:tcW w:w="1264" w:type="dxa"/>
          </w:tcPr>
          <w:p>
            <w:pPr>
              <w:pStyle w:val="0"/>
            </w:pPr>
            <w:r>
              <w:rPr>
                <w:sz w:val="24"/>
              </w:rPr>
              <w:t xml:space="preserve">305665,2</w:t>
            </w:r>
          </w:p>
        </w:tc>
        <w:tc>
          <w:tcPr>
            <w:tcW w:w="1189" w:type="dxa"/>
          </w:tcPr>
          <w:p>
            <w:pPr>
              <w:pStyle w:val="0"/>
            </w:pPr>
            <w:r>
              <w:rPr>
                <w:sz w:val="24"/>
              </w:rPr>
              <w:t xml:space="preserve">X</w:t>
            </w:r>
          </w:p>
        </w:tc>
      </w:tr>
      <w:tr>
        <w:tc>
          <w:tcPr>
            <w:tcW w:w="289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14" w:type="dxa"/>
          </w:tcPr>
          <w:bookmarkStart w:id="5478" w:name="P5478"/>
          <w:bookmarkEnd w:id="5478"/>
          <w:p>
            <w:pPr>
              <w:pStyle w:val="0"/>
            </w:pPr>
            <w:r>
              <w:rPr>
                <w:sz w:val="24"/>
              </w:rPr>
              <w:t xml:space="preserve">43.2</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0,000000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0,0</w:t>
            </w:r>
          </w:p>
        </w:tc>
        <w:tc>
          <w:tcPr>
            <w:tcW w:w="1444" w:type="dxa"/>
          </w:tcPr>
          <w:p>
            <w:pPr>
              <w:pStyle w:val="0"/>
            </w:pPr>
            <w:r>
              <w:rPr>
                <w:sz w:val="24"/>
              </w:rPr>
              <w:t xml:space="preserve">X</w:t>
            </w:r>
          </w:p>
        </w:tc>
        <w:tc>
          <w:tcPr>
            <w:tcW w:w="1264" w:type="dxa"/>
          </w:tcPr>
          <w:p>
            <w:pPr>
              <w:pStyle w:val="0"/>
            </w:pPr>
            <w:r>
              <w:rPr>
                <w:sz w:val="24"/>
              </w:rPr>
              <w:t xml:space="preserve">0,0</w:t>
            </w:r>
          </w:p>
        </w:tc>
        <w:tc>
          <w:tcPr>
            <w:tcW w:w="1189" w:type="dxa"/>
          </w:tcPr>
          <w:p>
            <w:pPr>
              <w:pStyle w:val="0"/>
            </w:pPr>
            <w:r>
              <w:rPr>
                <w:sz w:val="24"/>
              </w:rPr>
              <w:t xml:space="preserve">X</w:t>
            </w:r>
          </w:p>
        </w:tc>
      </w:tr>
      <w:tr>
        <w:tc>
          <w:tcPr>
            <w:tcW w:w="289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14" w:type="dxa"/>
          </w:tcPr>
          <w:bookmarkStart w:id="5488" w:name="P5488"/>
          <w:bookmarkEnd w:id="5488"/>
          <w:p>
            <w:pPr>
              <w:pStyle w:val="0"/>
            </w:pPr>
            <w:r>
              <w:rPr>
                <w:sz w:val="24"/>
              </w:rPr>
              <w:t xml:space="preserve">43.3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0,000000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814" w:type="dxa"/>
          </w:tcPr>
          <w:bookmarkStart w:id="5498" w:name="P5498"/>
          <w:bookmarkEnd w:id="5498"/>
          <w:p>
            <w:pPr>
              <w:pStyle w:val="0"/>
            </w:pPr>
            <w:r>
              <w:rPr>
                <w:sz w:val="24"/>
              </w:rPr>
              <w:t xml:space="preserve">43.4</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0,000268</w:t>
            </w:r>
          </w:p>
        </w:tc>
        <w:tc>
          <w:tcPr>
            <w:tcW w:w="1759" w:type="dxa"/>
          </w:tcPr>
          <w:p>
            <w:pPr>
              <w:pStyle w:val="0"/>
            </w:pPr>
            <w:r>
              <w:rPr>
                <w:sz w:val="24"/>
              </w:rPr>
              <w:t xml:space="preserve">267481,6</w:t>
            </w:r>
          </w:p>
        </w:tc>
        <w:tc>
          <w:tcPr>
            <w:tcW w:w="1444" w:type="dxa"/>
          </w:tcPr>
          <w:p>
            <w:pPr>
              <w:pStyle w:val="0"/>
            </w:pPr>
            <w:r>
              <w:rPr>
                <w:sz w:val="24"/>
              </w:rPr>
              <w:t xml:space="preserve">X</w:t>
            </w:r>
          </w:p>
        </w:tc>
        <w:tc>
          <w:tcPr>
            <w:tcW w:w="904" w:type="dxa"/>
          </w:tcPr>
          <w:p>
            <w:pPr>
              <w:pStyle w:val="0"/>
            </w:pPr>
            <w:r>
              <w:rPr>
                <w:sz w:val="24"/>
              </w:rPr>
              <w:t xml:space="preserve">71,7</w:t>
            </w:r>
          </w:p>
        </w:tc>
        <w:tc>
          <w:tcPr>
            <w:tcW w:w="1444" w:type="dxa"/>
          </w:tcPr>
          <w:p>
            <w:pPr>
              <w:pStyle w:val="0"/>
            </w:pPr>
            <w:r>
              <w:rPr>
                <w:sz w:val="24"/>
              </w:rPr>
              <w:t xml:space="preserve">X</w:t>
            </w:r>
          </w:p>
        </w:tc>
        <w:tc>
          <w:tcPr>
            <w:tcW w:w="1264" w:type="dxa"/>
          </w:tcPr>
          <w:p>
            <w:pPr>
              <w:pStyle w:val="0"/>
            </w:pPr>
            <w:r>
              <w:rPr>
                <w:sz w:val="24"/>
              </w:rPr>
              <w:t xml:space="preserve">116087,0</w:t>
            </w:r>
          </w:p>
        </w:tc>
        <w:tc>
          <w:tcPr>
            <w:tcW w:w="1189" w:type="dxa"/>
          </w:tcPr>
          <w:p>
            <w:pPr>
              <w:pStyle w:val="0"/>
            </w:pPr>
            <w:r>
              <w:rPr>
                <w:sz w:val="24"/>
              </w:rPr>
              <w:t xml:space="preserve">X</w:t>
            </w:r>
          </w:p>
        </w:tc>
      </w:tr>
      <w:tr>
        <w:tc>
          <w:tcPr>
            <w:tcW w:w="289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14" w:type="dxa"/>
          </w:tcPr>
          <w:bookmarkStart w:id="5508" w:name="P5508"/>
          <w:bookmarkEnd w:id="5508"/>
          <w:p>
            <w:pPr>
              <w:pStyle w:val="0"/>
            </w:pPr>
            <w:r>
              <w:rPr>
                <w:sz w:val="24"/>
              </w:rPr>
              <w:t xml:space="preserve">43.5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4.6. высокотехнологичная медицинская помощь</w:t>
            </w:r>
          </w:p>
        </w:tc>
        <w:tc>
          <w:tcPr>
            <w:tcW w:w="814" w:type="dxa"/>
          </w:tcPr>
          <w:bookmarkStart w:id="5518" w:name="P5518"/>
          <w:bookmarkEnd w:id="5518"/>
          <w:p>
            <w:pPr>
              <w:pStyle w:val="0"/>
            </w:pPr>
            <w:r>
              <w:rPr>
                <w:sz w:val="24"/>
              </w:rPr>
              <w:t xml:space="preserve">43.6</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5. Медицинская реабилитация:</w:t>
            </w:r>
          </w:p>
        </w:tc>
        <w:tc>
          <w:tcPr>
            <w:tcW w:w="814" w:type="dxa"/>
          </w:tcPr>
          <w:bookmarkStart w:id="5528" w:name="P5528"/>
          <w:bookmarkEnd w:id="5528"/>
          <w:p>
            <w:pPr>
              <w:pStyle w:val="0"/>
            </w:pPr>
            <w:r>
              <w:rPr>
                <w:sz w:val="24"/>
              </w:rPr>
              <w:t xml:space="preserve">44</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5.1. в амбулаторных условиях</w:t>
            </w:r>
          </w:p>
        </w:tc>
        <w:tc>
          <w:tcPr>
            <w:tcW w:w="814" w:type="dxa"/>
          </w:tcPr>
          <w:bookmarkStart w:id="5538" w:name="P5538"/>
          <w:bookmarkEnd w:id="5538"/>
          <w:p>
            <w:pPr>
              <w:pStyle w:val="0"/>
            </w:pPr>
            <w:r>
              <w:rPr>
                <w:sz w:val="24"/>
              </w:rPr>
              <w:t xml:space="preserve">44.1</w:t>
            </w:r>
          </w:p>
        </w:tc>
        <w:tc>
          <w:tcPr>
            <w:tcW w:w="1774" w:type="dxa"/>
          </w:tcPr>
          <w:p>
            <w:pPr>
              <w:pStyle w:val="0"/>
            </w:pPr>
            <w:r>
              <w:rPr>
                <w:sz w:val="24"/>
              </w:rPr>
              <w:t xml:space="preserve">комплексные посещения</w:t>
            </w:r>
          </w:p>
        </w:tc>
        <w:tc>
          <w:tcPr>
            <w:tcW w:w="1759" w:type="dxa"/>
          </w:tcPr>
          <w:p>
            <w:pPr>
              <w:pStyle w:val="0"/>
            </w:pPr>
            <w:r>
              <w:rPr>
                <w:sz w:val="24"/>
              </w:rPr>
              <w:t xml:space="preserve">0,003303</w:t>
            </w:r>
          </w:p>
        </w:tc>
        <w:tc>
          <w:tcPr>
            <w:tcW w:w="1759" w:type="dxa"/>
          </w:tcPr>
          <w:p>
            <w:pPr>
              <w:pStyle w:val="0"/>
            </w:pPr>
            <w:r>
              <w:rPr>
                <w:sz w:val="24"/>
              </w:rPr>
              <w:t xml:space="preserve">45603,3</w:t>
            </w:r>
          </w:p>
        </w:tc>
        <w:tc>
          <w:tcPr>
            <w:tcW w:w="1444" w:type="dxa"/>
          </w:tcPr>
          <w:p>
            <w:pPr>
              <w:pStyle w:val="0"/>
            </w:pPr>
            <w:r>
              <w:rPr>
                <w:sz w:val="24"/>
              </w:rPr>
              <w:t xml:space="preserve">X</w:t>
            </w:r>
          </w:p>
        </w:tc>
        <w:tc>
          <w:tcPr>
            <w:tcW w:w="904" w:type="dxa"/>
          </w:tcPr>
          <w:p>
            <w:pPr>
              <w:pStyle w:val="0"/>
            </w:pPr>
            <w:r>
              <w:rPr>
                <w:sz w:val="24"/>
              </w:rPr>
              <w:t xml:space="preserve">150,6</w:t>
            </w:r>
          </w:p>
        </w:tc>
        <w:tc>
          <w:tcPr>
            <w:tcW w:w="1444" w:type="dxa"/>
          </w:tcPr>
          <w:p>
            <w:pPr>
              <w:pStyle w:val="0"/>
            </w:pPr>
            <w:r>
              <w:rPr>
                <w:sz w:val="24"/>
              </w:rPr>
              <w:t xml:space="preserve">X</w:t>
            </w:r>
          </w:p>
        </w:tc>
        <w:tc>
          <w:tcPr>
            <w:tcW w:w="1264" w:type="dxa"/>
          </w:tcPr>
          <w:p>
            <w:pPr>
              <w:pStyle w:val="0"/>
            </w:pPr>
            <w:r>
              <w:rPr>
                <w:sz w:val="24"/>
              </w:rPr>
              <w:t xml:space="preserve">243977,7</w:t>
            </w:r>
          </w:p>
        </w:tc>
        <w:tc>
          <w:tcPr>
            <w:tcW w:w="1189" w:type="dxa"/>
          </w:tcPr>
          <w:p>
            <w:pPr>
              <w:pStyle w:val="0"/>
            </w:pPr>
            <w:r>
              <w:rPr>
                <w:sz w:val="24"/>
              </w:rPr>
              <w:t xml:space="preserve">X</w:t>
            </w:r>
          </w:p>
        </w:tc>
      </w:tr>
      <w:tr>
        <w:tc>
          <w:tcPr>
            <w:tcW w:w="289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14" w:type="dxa"/>
          </w:tcPr>
          <w:bookmarkStart w:id="5548" w:name="P5548"/>
          <w:bookmarkEnd w:id="5548"/>
          <w:p>
            <w:pPr>
              <w:pStyle w:val="0"/>
            </w:pPr>
            <w:r>
              <w:rPr>
                <w:sz w:val="24"/>
              </w:rPr>
              <w:t xml:space="preserve">44.2</w:t>
            </w:r>
          </w:p>
        </w:tc>
        <w:tc>
          <w:tcPr>
            <w:tcW w:w="1774" w:type="dxa"/>
          </w:tcPr>
          <w:p>
            <w:pPr>
              <w:pStyle w:val="0"/>
            </w:pPr>
            <w:r>
              <w:rPr>
                <w:sz w:val="24"/>
              </w:rPr>
              <w:t xml:space="preserve">случай лечения</w:t>
            </w:r>
          </w:p>
        </w:tc>
        <w:tc>
          <w:tcPr>
            <w:tcW w:w="1759" w:type="dxa"/>
          </w:tcPr>
          <w:p>
            <w:pPr>
              <w:pStyle w:val="0"/>
            </w:pPr>
            <w:r>
              <w:rPr>
                <w:sz w:val="24"/>
              </w:rPr>
              <w:t xml:space="preserve">0,000154</w:t>
            </w:r>
          </w:p>
        </w:tc>
        <w:tc>
          <w:tcPr>
            <w:tcW w:w="1759" w:type="dxa"/>
          </w:tcPr>
          <w:p>
            <w:pPr>
              <w:pStyle w:val="0"/>
            </w:pPr>
            <w:r>
              <w:rPr>
                <w:sz w:val="24"/>
              </w:rPr>
              <w:t xml:space="preserve">174373,5</w:t>
            </w:r>
          </w:p>
        </w:tc>
        <w:tc>
          <w:tcPr>
            <w:tcW w:w="1444" w:type="dxa"/>
          </w:tcPr>
          <w:p>
            <w:pPr>
              <w:pStyle w:val="0"/>
            </w:pPr>
            <w:r>
              <w:rPr>
                <w:sz w:val="24"/>
              </w:rPr>
              <w:t xml:space="preserve">X</w:t>
            </w:r>
          </w:p>
        </w:tc>
        <w:tc>
          <w:tcPr>
            <w:tcW w:w="904" w:type="dxa"/>
          </w:tcPr>
          <w:p>
            <w:pPr>
              <w:pStyle w:val="0"/>
            </w:pPr>
            <w:r>
              <w:rPr>
                <w:sz w:val="24"/>
              </w:rPr>
              <w:t xml:space="preserve">26,8</w:t>
            </w:r>
          </w:p>
        </w:tc>
        <w:tc>
          <w:tcPr>
            <w:tcW w:w="1444" w:type="dxa"/>
          </w:tcPr>
          <w:p>
            <w:pPr>
              <w:pStyle w:val="0"/>
            </w:pPr>
            <w:r>
              <w:rPr>
                <w:sz w:val="24"/>
              </w:rPr>
              <w:t xml:space="preserve">X</w:t>
            </w:r>
          </w:p>
        </w:tc>
        <w:tc>
          <w:tcPr>
            <w:tcW w:w="1264" w:type="dxa"/>
          </w:tcPr>
          <w:p>
            <w:pPr>
              <w:pStyle w:val="0"/>
            </w:pPr>
            <w:r>
              <w:rPr>
                <w:sz w:val="24"/>
              </w:rPr>
              <w:t xml:space="preserve">43419,0</w:t>
            </w:r>
          </w:p>
        </w:tc>
        <w:tc>
          <w:tcPr>
            <w:tcW w:w="1189" w:type="dxa"/>
          </w:tcPr>
          <w:p>
            <w:pPr>
              <w:pStyle w:val="0"/>
            </w:pPr>
            <w:r>
              <w:rPr>
                <w:sz w:val="24"/>
              </w:rPr>
              <w:t xml:space="preserve">X</w:t>
            </w:r>
          </w:p>
        </w:tc>
      </w:tr>
      <w:tr>
        <w:tc>
          <w:tcPr>
            <w:tcW w:w="289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14" w:type="dxa"/>
          </w:tcPr>
          <w:bookmarkStart w:id="5558" w:name="P5558"/>
          <w:bookmarkEnd w:id="5558"/>
          <w:p>
            <w:pPr>
              <w:pStyle w:val="0"/>
            </w:pPr>
            <w:r>
              <w:rPr>
                <w:sz w:val="24"/>
              </w:rPr>
              <w:t xml:space="preserve">44.3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0,000030</w:t>
            </w:r>
          </w:p>
        </w:tc>
        <w:tc>
          <w:tcPr>
            <w:tcW w:w="1759" w:type="dxa"/>
          </w:tcPr>
          <w:p>
            <w:pPr>
              <w:pStyle w:val="0"/>
            </w:pPr>
            <w:r>
              <w:rPr>
                <w:sz w:val="24"/>
              </w:rPr>
              <w:t xml:space="preserve">4919097,9</w:t>
            </w:r>
          </w:p>
        </w:tc>
        <w:tc>
          <w:tcPr>
            <w:tcW w:w="1444" w:type="dxa"/>
          </w:tcPr>
          <w:p>
            <w:pPr>
              <w:pStyle w:val="0"/>
            </w:pPr>
            <w:r>
              <w:rPr>
                <w:sz w:val="24"/>
              </w:rPr>
              <w:t xml:space="preserve">X</w:t>
            </w:r>
          </w:p>
        </w:tc>
        <w:tc>
          <w:tcPr>
            <w:tcW w:w="904" w:type="dxa"/>
          </w:tcPr>
          <w:p>
            <w:pPr>
              <w:pStyle w:val="0"/>
            </w:pPr>
            <w:r>
              <w:rPr>
                <w:sz w:val="24"/>
              </w:rPr>
              <w:t xml:space="preserve">145,8</w:t>
            </w:r>
          </w:p>
        </w:tc>
        <w:tc>
          <w:tcPr>
            <w:tcW w:w="1444" w:type="dxa"/>
          </w:tcPr>
          <w:p>
            <w:pPr>
              <w:pStyle w:val="0"/>
            </w:pPr>
            <w:r>
              <w:rPr>
                <w:sz w:val="24"/>
              </w:rPr>
              <w:t xml:space="preserve">X</w:t>
            </w:r>
          </w:p>
        </w:tc>
        <w:tc>
          <w:tcPr>
            <w:tcW w:w="1264" w:type="dxa"/>
          </w:tcPr>
          <w:p>
            <w:pPr>
              <w:pStyle w:val="0"/>
            </w:pPr>
            <w:r>
              <w:rPr>
                <w:sz w:val="24"/>
              </w:rPr>
              <w:t xml:space="preserve">236116,7</w:t>
            </w:r>
          </w:p>
        </w:tc>
        <w:tc>
          <w:tcPr>
            <w:tcW w:w="1189" w:type="dxa"/>
          </w:tcPr>
          <w:p>
            <w:pPr>
              <w:pStyle w:val="0"/>
            </w:pPr>
            <w:r>
              <w:rPr>
                <w:sz w:val="24"/>
              </w:rPr>
              <w:t xml:space="preserve">X</w:t>
            </w:r>
          </w:p>
        </w:tc>
      </w:tr>
      <w:tr>
        <w:tc>
          <w:tcPr>
            <w:tcW w:w="2899" w:type="dxa"/>
          </w:tcPr>
          <w:p>
            <w:pPr>
              <w:pStyle w:val="0"/>
            </w:pPr>
            <w:r>
              <w:rPr>
                <w:sz w:val="24"/>
              </w:rPr>
              <w:t xml:space="preserve">7. Расходы на ведение дела СМО</w:t>
            </w:r>
          </w:p>
        </w:tc>
        <w:tc>
          <w:tcPr>
            <w:tcW w:w="814" w:type="dxa"/>
          </w:tcPr>
          <w:bookmarkStart w:id="5568" w:name="P5568"/>
          <w:bookmarkEnd w:id="5568"/>
          <w:p>
            <w:pPr>
              <w:pStyle w:val="0"/>
            </w:pPr>
            <w:r>
              <w:rPr>
                <w:sz w:val="24"/>
              </w:rPr>
              <w:t xml:space="preserve">45</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45,9</w:t>
            </w:r>
          </w:p>
        </w:tc>
        <w:tc>
          <w:tcPr>
            <w:tcW w:w="1444" w:type="dxa"/>
          </w:tcPr>
          <w:p>
            <w:pPr>
              <w:pStyle w:val="0"/>
            </w:pPr>
            <w:r>
              <w:rPr>
                <w:sz w:val="24"/>
              </w:rPr>
              <w:t xml:space="preserve">X</w:t>
            </w:r>
          </w:p>
        </w:tc>
        <w:tc>
          <w:tcPr>
            <w:tcW w:w="1264" w:type="dxa"/>
          </w:tcPr>
          <w:p>
            <w:pPr>
              <w:pStyle w:val="0"/>
            </w:pPr>
            <w:r>
              <w:rPr>
                <w:sz w:val="24"/>
              </w:rPr>
              <w:t xml:space="preserve">74405,5</w:t>
            </w:r>
          </w:p>
        </w:tc>
        <w:tc>
          <w:tcPr>
            <w:tcW w:w="1189" w:type="dxa"/>
          </w:tcPr>
          <w:p>
            <w:pPr>
              <w:pStyle w:val="0"/>
            </w:pPr>
            <w:r>
              <w:rPr>
                <w:sz w:val="24"/>
              </w:rPr>
              <w:t xml:space="preserve">X</w:t>
            </w:r>
          </w:p>
        </w:tc>
      </w:tr>
      <w:tr>
        <w:tc>
          <w:tcPr>
            <w:tcW w:w="2899" w:type="dxa"/>
          </w:tcPr>
          <w:p>
            <w:pPr>
              <w:pStyle w:val="0"/>
            </w:pPr>
            <w:r>
              <w:rPr>
                <w:sz w:val="24"/>
              </w:rPr>
              <w:t xml:space="preserve">3. Медицинская помощь по видам и заболеваниям, не установленным базовой программой:</w:t>
            </w:r>
          </w:p>
        </w:tc>
        <w:tc>
          <w:tcPr>
            <w:tcW w:w="814" w:type="dxa"/>
          </w:tcPr>
          <w:p>
            <w:pPr>
              <w:pStyle w:val="0"/>
            </w:pPr>
            <w:r>
              <w:rPr>
                <w:sz w:val="24"/>
              </w:rPr>
              <w:t xml:space="preserve">46</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1. Скорая, в том числе скорая специализированная, медицинская помощь</w:t>
            </w:r>
          </w:p>
        </w:tc>
        <w:tc>
          <w:tcPr>
            <w:tcW w:w="814" w:type="dxa"/>
          </w:tcPr>
          <w:bookmarkStart w:id="5588" w:name="P5588"/>
          <w:bookmarkEnd w:id="5588"/>
          <w:p>
            <w:pPr>
              <w:pStyle w:val="0"/>
            </w:pPr>
            <w:r>
              <w:rPr>
                <w:sz w:val="24"/>
              </w:rPr>
              <w:t xml:space="preserve">47</w:t>
            </w:r>
          </w:p>
        </w:tc>
        <w:tc>
          <w:tcPr>
            <w:tcW w:w="1774" w:type="dxa"/>
          </w:tcPr>
          <w:p>
            <w:pPr>
              <w:pStyle w:val="0"/>
            </w:pPr>
            <w:r>
              <w:rPr>
                <w:sz w:val="24"/>
              </w:rPr>
              <w:t xml:space="preserve">вызов</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 Первичная медико-санитарная помощь, за исключением медицинской реабилитации</w:t>
            </w:r>
          </w:p>
        </w:tc>
        <w:tc>
          <w:tcPr>
            <w:tcW w:w="814" w:type="dxa"/>
          </w:tcPr>
          <w:p>
            <w:pPr>
              <w:pStyle w:val="0"/>
            </w:pPr>
            <w:r>
              <w:rPr>
                <w:sz w:val="24"/>
              </w:rPr>
              <w:t xml:space="preserve">48</w:t>
            </w:r>
          </w:p>
        </w:tc>
        <w:tc>
          <w:tcPr>
            <w:tcW w:w="1774" w:type="dxa"/>
          </w:tcPr>
          <w:p>
            <w:pPr>
              <w:pStyle w:val="0"/>
            </w:pPr>
            <w:r>
              <w:rPr>
                <w:sz w:val="24"/>
              </w:rPr>
              <w:t xml:space="preserve">-</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 В амбулаторных условиях:</w:t>
            </w:r>
          </w:p>
        </w:tc>
        <w:tc>
          <w:tcPr>
            <w:tcW w:w="814" w:type="dxa"/>
          </w:tcPr>
          <w:p>
            <w:pPr>
              <w:pStyle w:val="0"/>
            </w:pPr>
            <w:r>
              <w:rPr>
                <w:sz w:val="24"/>
              </w:rPr>
              <w:t xml:space="preserve">49</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2.1.1. для проведения профилактических медицинских осмотров</w:t>
            </w:r>
          </w:p>
        </w:tc>
        <w:tc>
          <w:tcPr>
            <w:tcW w:w="814" w:type="dxa"/>
          </w:tcPr>
          <w:bookmarkStart w:id="5618" w:name="P5618"/>
          <w:bookmarkEnd w:id="5618"/>
          <w:p>
            <w:pPr>
              <w:pStyle w:val="0"/>
            </w:pPr>
            <w:r>
              <w:rPr>
                <w:sz w:val="24"/>
              </w:rPr>
              <w:t xml:space="preserve">49.1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2.1.2. для проведения диспансеризации, всего, в том числе:</w:t>
            </w:r>
          </w:p>
        </w:tc>
        <w:tc>
          <w:tcPr>
            <w:tcW w:w="814" w:type="dxa"/>
          </w:tcPr>
          <w:bookmarkStart w:id="5628" w:name="P5628"/>
          <w:bookmarkEnd w:id="5628"/>
          <w:p>
            <w:pPr>
              <w:pStyle w:val="0"/>
            </w:pPr>
            <w:r>
              <w:rPr>
                <w:sz w:val="24"/>
              </w:rPr>
              <w:t xml:space="preserve">49.2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для проведения углубленной диспансеризации</w:t>
            </w:r>
          </w:p>
        </w:tc>
        <w:tc>
          <w:tcPr>
            <w:tcW w:w="814" w:type="dxa"/>
          </w:tcPr>
          <w:bookmarkStart w:id="5638" w:name="P5638"/>
          <w:bookmarkEnd w:id="5638"/>
          <w:p>
            <w:pPr>
              <w:pStyle w:val="0"/>
            </w:pPr>
            <w:r>
              <w:rPr>
                <w:sz w:val="24"/>
              </w:rPr>
              <w:t xml:space="preserve">49.2.1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2.1.3. для проведения диспансеризации для оценки репродуктивного здоровья женщин и мужчин</w:t>
            </w:r>
          </w:p>
        </w:tc>
        <w:tc>
          <w:tcPr>
            <w:tcW w:w="814" w:type="dxa"/>
          </w:tcPr>
          <w:bookmarkStart w:id="5648" w:name="P5648"/>
          <w:bookmarkEnd w:id="5648"/>
          <w:p>
            <w:pPr>
              <w:pStyle w:val="0"/>
            </w:pPr>
            <w:r>
              <w:rPr>
                <w:sz w:val="24"/>
              </w:rPr>
              <w:t xml:space="preserve">49.3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женщины</w:t>
            </w:r>
          </w:p>
        </w:tc>
        <w:tc>
          <w:tcPr>
            <w:tcW w:w="814" w:type="dxa"/>
          </w:tcPr>
          <w:p>
            <w:pPr>
              <w:pStyle w:val="0"/>
            </w:pPr>
            <w:r>
              <w:rPr>
                <w:sz w:val="24"/>
              </w:rPr>
              <w:t xml:space="preserve">49.3.1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мужчины</w:t>
            </w:r>
          </w:p>
        </w:tc>
        <w:tc>
          <w:tcPr>
            <w:tcW w:w="814" w:type="dxa"/>
          </w:tcPr>
          <w:p>
            <w:pPr>
              <w:pStyle w:val="0"/>
            </w:pPr>
            <w:r>
              <w:rPr>
                <w:sz w:val="24"/>
              </w:rPr>
              <w:t xml:space="preserve">49.3.2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2.1.4. для посещений с иными целями</w:t>
            </w:r>
          </w:p>
        </w:tc>
        <w:tc>
          <w:tcPr>
            <w:tcW w:w="814" w:type="dxa"/>
          </w:tcPr>
          <w:bookmarkStart w:id="5678" w:name="P5678"/>
          <w:bookmarkEnd w:id="5678"/>
          <w:p>
            <w:pPr>
              <w:pStyle w:val="0"/>
            </w:pPr>
            <w:r>
              <w:rPr>
                <w:sz w:val="24"/>
              </w:rPr>
              <w:t xml:space="preserve">49.4</w:t>
            </w:r>
          </w:p>
        </w:tc>
        <w:tc>
          <w:tcPr>
            <w:tcW w:w="1774" w:type="dxa"/>
          </w:tcPr>
          <w:p>
            <w:pPr>
              <w:pStyle w:val="0"/>
            </w:pPr>
            <w:r>
              <w:rPr>
                <w:sz w:val="24"/>
              </w:rPr>
              <w:t xml:space="preserve">посещения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2.1.5. в неотложной форме</w:t>
            </w:r>
          </w:p>
        </w:tc>
        <w:tc>
          <w:tcPr>
            <w:tcW w:w="814" w:type="dxa"/>
          </w:tcPr>
          <w:bookmarkStart w:id="5688" w:name="P5688"/>
          <w:bookmarkEnd w:id="5688"/>
          <w:p>
            <w:pPr>
              <w:pStyle w:val="0"/>
            </w:pPr>
            <w:r>
              <w:rPr>
                <w:sz w:val="24"/>
              </w:rPr>
              <w:t xml:space="preserve">49.5</w:t>
            </w:r>
          </w:p>
        </w:tc>
        <w:tc>
          <w:tcPr>
            <w:tcW w:w="1774" w:type="dxa"/>
          </w:tcPr>
          <w:p>
            <w:pPr>
              <w:pStyle w:val="0"/>
            </w:pPr>
            <w:r>
              <w:rPr>
                <w:sz w:val="24"/>
              </w:rPr>
              <w:t xml:space="preserve">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2.1.6. в связи с заболеваниями (обращений), всего, из них:</w:t>
            </w:r>
          </w:p>
        </w:tc>
        <w:tc>
          <w:tcPr>
            <w:tcW w:w="814" w:type="dxa"/>
          </w:tcPr>
          <w:bookmarkStart w:id="5698" w:name="P5698"/>
          <w:bookmarkEnd w:id="5698"/>
          <w:p>
            <w:pPr>
              <w:pStyle w:val="0"/>
            </w:pPr>
            <w:r>
              <w:rPr>
                <w:sz w:val="24"/>
              </w:rPr>
              <w:t xml:space="preserve">49.6</w:t>
            </w:r>
          </w:p>
        </w:tc>
        <w:tc>
          <w:tcPr>
            <w:tcW w:w="1774" w:type="dxa"/>
          </w:tcPr>
          <w:p>
            <w:pPr>
              <w:pStyle w:val="0"/>
            </w:pPr>
            <w:r>
              <w:rPr>
                <w:sz w:val="24"/>
              </w:rPr>
              <w:t xml:space="preserve">обращение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2.1.7. для проведения отдельных диагностических (лабораторных) исследований:</w:t>
            </w:r>
          </w:p>
        </w:tc>
        <w:tc>
          <w:tcPr>
            <w:tcW w:w="814" w:type="dxa"/>
          </w:tcPr>
          <w:bookmarkStart w:id="5708" w:name="P5708"/>
          <w:bookmarkEnd w:id="5708"/>
          <w:p>
            <w:pPr>
              <w:pStyle w:val="0"/>
            </w:pPr>
            <w:r>
              <w:rPr>
                <w:sz w:val="24"/>
              </w:rPr>
              <w:t xml:space="preserve">49.7</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компьютерная томография</w:t>
            </w:r>
          </w:p>
        </w:tc>
        <w:tc>
          <w:tcPr>
            <w:tcW w:w="814" w:type="dxa"/>
          </w:tcPr>
          <w:bookmarkStart w:id="5718" w:name="P5718"/>
          <w:bookmarkEnd w:id="5718"/>
          <w:p>
            <w:pPr>
              <w:pStyle w:val="0"/>
            </w:pPr>
            <w:r>
              <w:rPr>
                <w:sz w:val="24"/>
              </w:rPr>
              <w:t xml:space="preserve">49.7.1</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магнитно-резонансная томография</w:t>
            </w:r>
          </w:p>
        </w:tc>
        <w:tc>
          <w:tcPr>
            <w:tcW w:w="814" w:type="dxa"/>
          </w:tcPr>
          <w:bookmarkStart w:id="5728" w:name="P5728"/>
          <w:bookmarkEnd w:id="5728"/>
          <w:p>
            <w:pPr>
              <w:pStyle w:val="0"/>
            </w:pPr>
            <w:r>
              <w:rPr>
                <w:sz w:val="24"/>
              </w:rPr>
              <w:t xml:space="preserve">49.7.2</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ультразвуковое исследование сердечно-сосудистой системы</w:t>
            </w:r>
          </w:p>
        </w:tc>
        <w:tc>
          <w:tcPr>
            <w:tcW w:w="814" w:type="dxa"/>
          </w:tcPr>
          <w:bookmarkStart w:id="5738" w:name="P5738"/>
          <w:bookmarkEnd w:id="5738"/>
          <w:p>
            <w:pPr>
              <w:pStyle w:val="0"/>
            </w:pPr>
            <w:r>
              <w:rPr>
                <w:sz w:val="24"/>
              </w:rPr>
              <w:t xml:space="preserve">49.7.3</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эндоскопическое диагностическое исследование</w:t>
            </w:r>
          </w:p>
        </w:tc>
        <w:tc>
          <w:tcPr>
            <w:tcW w:w="814" w:type="dxa"/>
          </w:tcPr>
          <w:bookmarkStart w:id="5748" w:name="P5748"/>
          <w:bookmarkEnd w:id="5748"/>
          <w:p>
            <w:pPr>
              <w:pStyle w:val="0"/>
            </w:pPr>
            <w:r>
              <w:rPr>
                <w:sz w:val="24"/>
              </w:rPr>
              <w:t xml:space="preserve">49.7.4</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молекулярно-генетическое исследование с целью диагностики онкологических заболеваний</w:t>
            </w:r>
          </w:p>
        </w:tc>
        <w:tc>
          <w:tcPr>
            <w:tcW w:w="814" w:type="dxa"/>
          </w:tcPr>
          <w:bookmarkStart w:id="5758" w:name="P5758"/>
          <w:bookmarkEnd w:id="5758"/>
          <w:p>
            <w:pPr>
              <w:pStyle w:val="0"/>
            </w:pPr>
            <w:r>
              <w:rPr>
                <w:sz w:val="24"/>
              </w:rPr>
              <w:t xml:space="preserve">49.7.5</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bookmarkStart w:id="5768" w:name="P5768"/>
          <w:bookmarkEnd w:id="5768"/>
          <w:p>
            <w:pPr>
              <w:pStyle w:val="0"/>
            </w:pPr>
            <w:r>
              <w:rPr>
                <w:sz w:val="24"/>
              </w:rPr>
              <w:t xml:space="preserve">49.7.6</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ПЭТ-КТ при онкологических заболеваниях</w:t>
            </w:r>
          </w:p>
        </w:tc>
        <w:tc>
          <w:tcPr>
            <w:tcW w:w="814" w:type="dxa"/>
          </w:tcPr>
          <w:bookmarkStart w:id="5778" w:name="P5778"/>
          <w:bookmarkEnd w:id="5778"/>
          <w:p>
            <w:pPr>
              <w:pStyle w:val="0"/>
            </w:pPr>
            <w:r>
              <w:rPr>
                <w:sz w:val="24"/>
              </w:rPr>
              <w:t xml:space="preserve">49.7.7</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ОФЭКТ/КТ</w:t>
            </w:r>
          </w:p>
        </w:tc>
        <w:tc>
          <w:tcPr>
            <w:tcW w:w="814" w:type="dxa"/>
          </w:tcPr>
          <w:bookmarkStart w:id="5788" w:name="P5788"/>
          <w:bookmarkEnd w:id="5788"/>
          <w:p>
            <w:pPr>
              <w:pStyle w:val="0"/>
            </w:pPr>
            <w:r>
              <w:rPr>
                <w:sz w:val="24"/>
              </w:rPr>
              <w:t xml:space="preserve">49.7.8</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2.1.8. школа для больных с хроническими заболеваниями</w:t>
            </w:r>
          </w:p>
        </w:tc>
        <w:tc>
          <w:tcPr>
            <w:tcW w:w="814" w:type="dxa"/>
          </w:tcPr>
          <w:bookmarkStart w:id="5798" w:name="P5798"/>
          <w:bookmarkEnd w:id="5798"/>
          <w:p>
            <w:pPr>
              <w:pStyle w:val="0"/>
            </w:pPr>
            <w:r>
              <w:rPr>
                <w:sz w:val="24"/>
              </w:rPr>
              <w:t xml:space="preserve">49.8</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школа сахарного диабета</w:t>
            </w:r>
          </w:p>
        </w:tc>
        <w:tc>
          <w:tcPr>
            <w:tcW w:w="814" w:type="dxa"/>
          </w:tcPr>
          <w:bookmarkStart w:id="5808" w:name="P5808"/>
          <w:bookmarkEnd w:id="5808"/>
          <w:p>
            <w:pPr>
              <w:pStyle w:val="0"/>
            </w:pPr>
            <w:r>
              <w:rPr>
                <w:sz w:val="24"/>
              </w:rPr>
              <w:t xml:space="preserve">49.8.1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2.1.9. диспансерное наблюдение, в том числе по поводу:</w:t>
            </w:r>
          </w:p>
        </w:tc>
        <w:tc>
          <w:tcPr>
            <w:tcW w:w="814" w:type="dxa"/>
          </w:tcPr>
          <w:bookmarkStart w:id="5818" w:name="P5818"/>
          <w:bookmarkEnd w:id="5818"/>
          <w:p>
            <w:pPr>
              <w:pStyle w:val="0"/>
            </w:pPr>
            <w:r>
              <w:rPr>
                <w:sz w:val="24"/>
              </w:rPr>
              <w:t xml:space="preserve">49.9</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онкологических заболеваний</w:t>
            </w:r>
          </w:p>
        </w:tc>
        <w:tc>
          <w:tcPr>
            <w:tcW w:w="814" w:type="dxa"/>
          </w:tcPr>
          <w:bookmarkStart w:id="5828" w:name="P5828"/>
          <w:bookmarkEnd w:id="5828"/>
          <w:p>
            <w:pPr>
              <w:pStyle w:val="0"/>
            </w:pPr>
            <w:r>
              <w:rPr>
                <w:sz w:val="24"/>
              </w:rPr>
              <w:t xml:space="preserve">49.9.1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сахарного диабета</w:t>
            </w:r>
          </w:p>
        </w:tc>
        <w:tc>
          <w:tcPr>
            <w:tcW w:w="814" w:type="dxa"/>
          </w:tcPr>
          <w:bookmarkStart w:id="5838" w:name="P5838"/>
          <w:bookmarkEnd w:id="5838"/>
          <w:p>
            <w:pPr>
              <w:pStyle w:val="0"/>
            </w:pPr>
            <w:r>
              <w:rPr>
                <w:sz w:val="24"/>
              </w:rPr>
              <w:t xml:space="preserve">49.9.2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болезней системы кровообращения</w:t>
            </w:r>
          </w:p>
        </w:tc>
        <w:tc>
          <w:tcPr>
            <w:tcW w:w="814" w:type="dxa"/>
          </w:tcPr>
          <w:bookmarkStart w:id="5848" w:name="P5848"/>
          <w:bookmarkEnd w:id="5848"/>
          <w:p>
            <w:pPr>
              <w:pStyle w:val="0"/>
            </w:pPr>
            <w:r>
              <w:rPr>
                <w:sz w:val="24"/>
              </w:rPr>
              <w:t xml:space="preserve">49.9.3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2.1.10. посещения с профилактическими целями центров здоровья</w:t>
            </w:r>
          </w:p>
        </w:tc>
        <w:tc>
          <w:tcPr>
            <w:tcW w:w="814" w:type="dxa"/>
          </w:tcPr>
          <w:bookmarkStart w:id="5858" w:name="P5858"/>
          <w:bookmarkEnd w:id="5858"/>
          <w:p>
            <w:pPr>
              <w:pStyle w:val="0"/>
            </w:pPr>
            <w:r>
              <w:rPr>
                <w:sz w:val="24"/>
              </w:rPr>
              <w:t xml:space="preserve">49.10</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14" w:type="dxa"/>
          </w:tcPr>
          <w:bookmarkStart w:id="5868" w:name="P5868"/>
          <w:bookmarkEnd w:id="5868"/>
          <w:p>
            <w:pPr>
              <w:pStyle w:val="0"/>
            </w:pPr>
            <w:r>
              <w:rPr>
                <w:sz w:val="24"/>
              </w:rPr>
              <w:t xml:space="preserve">50</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3.1. для медицинской помощи по профилю "онкология", в том числе:</w:t>
            </w:r>
          </w:p>
        </w:tc>
        <w:tc>
          <w:tcPr>
            <w:tcW w:w="814" w:type="dxa"/>
          </w:tcPr>
          <w:bookmarkStart w:id="5878" w:name="P5878"/>
          <w:bookmarkEnd w:id="5878"/>
          <w:p>
            <w:pPr>
              <w:pStyle w:val="0"/>
            </w:pPr>
            <w:r>
              <w:rPr>
                <w:sz w:val="24"/>
              </w:rPr>
              <w:t xml:space="preserve">50.1</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3.2. для медицинской помощи при экстракорпоральном оплодотворении</w:t>
            </w:r>
          </w:p>
        </w:tc>
        <w:tc>
          <w:tcPr>
            <w:tcW w:w="814" w:type="dxa"/>
          </w:tcPr>
          <w:bookmarkStart w:id="5888" w:name="P5888"/>
          <w:bookmarkEnd w:id="5888"/>
          <w:p>
            <w:pPr>
              <w:pStyle w:val="0"/>
            </w:pPr>
            <w:r>
              <w:rPr>
                <w:sz w:val="24"/>
              </w:rPr>
              <w:t xml:space="preserve">50.2</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3.3. для медицинской помощи больным с вирусным гепатитом C</w:t>
            </w:r>
          </w:p>
        </w:tc>
        <w:tc>
          <w:tcPr>
            <w:tcW w:w="814" w:type="dxa"/>
          </w:tcPr>
          <w:bookmarkStart w:id="5898" w:name="P5898"/>
          <w:bookmarkEnd w:id="5898"/>
          <w:p>
            <w:pPr>
              <w:pStyle w:val="0"/>
            </w:pPr>
            <w:r>
              <w:rPr>
                <w:sz w:val="24"/>
              </w:rPr>
              <w:t xml:space="preserve">50.3</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3.4. высокотехнологичная медицинская помощь</w:t>
            </w:r>
          </w:p>
        </w:tc>
        <w:tc>
          <w:tcPr>
            <w:tcW w:w="814" w:type="dxa"/>
          </w:tcPr>
          <w:bookmarkStart w:id="5908" w:name="P5908"/>
          <w:bookmarkEnd w:id="5908"/>
          <w:p>
            <w:pPr>
              <w:pStyle w:val="0"/>
            </w:pPr>
            <w:r>
              <w:rPr>
                <w:sz w:val="24"/>
              </w:rPr>
              <w:t xml:space="preserve">50.4</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bookmarkStart w:id="5918" w:name="P5918"/>
          <w:bookmarkEnd w:id="5918"/>
          <w:p>
            <w:pPr>
              <w:pStyle w:val="0"/>
            </w:pPr>
            <w:r>
              <w:rPr>
                <w:sz w:val="24"/>
              </w:rPr>
              <w:t xml:space="preserve">51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4.1. медицинская помощь по профилю "онкология"</w:t>
            </w:r>
          </w:p>
        </w:tc>
        <w:tc>
          <w:tcPr>
            <w:tcW w:w="814" w:type="dxa"/>
          </w:tcPr>
          <w:bookmarkStart w:id="5928" w:name="P5928"/>
          <w:bookmarkEnd w:id="5928"/>
          <w:p>
            <w:pPr>
              <w:pStyle w:val="0"/>
            </w:pPr>
            <w:r>
              <w:rPr>
                <w:sz w:val="24"/>
              </w:rPr>
              <w:t xml:space="preserve">51.1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14" w:type="dxa"/>
          </w:tcPr>
          <w:bookmarkStart w:id="5938" w:name="P5938"/>
          <w:bookmarkEnd w:id="5938"/>
          <w:p>
            <w:pPr>
              <w:pStyle w:val="0"/>
            </w:pPr>
            <w:r>
              <w:rPr>
                <w:sz w:val="24"/>
              </w:rPr>
              <w:t xml:space="preserve">51.2</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14" w:type="dxa"/>
          </w:tcPr>
          <w:bookmarkStart w:id="5948" w:name="P5948"/>
          <w:bookmarkEnd w:id="5948"/>
          <w:p>
            <w:pPr>
              <w:pStyle w:val="0"/>
            </w:pPr>
            <w:r>
              <w:rPr>
                <w:sz w:val="24"/>
              </w:rPr>
              <w:t xml:space="preserve">51.3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814" w:type="dxa"/>
          </w:tcPr>
          <w:bookmarkStart w:id="5958" w:name="P5958"/>
          <w:bookmarkEnd w:id="5958"/>
          <w:p>
            <w:pPr>
              <w:pStyle w:val="0"/>
            </w:pPr>
            <w:r>
              <w:rPr>
                <w:sz w:val="24"/>
              </w:rPr>
              <w:t xml:space="preserve">51.4</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14" w:type="dxa"/>
          </w:tcPr>
          <w:bookmarkStart w:id="5968" w:name="P5968"/>
          <w:bookmarkEnd w:id="5968"/>
          <w:p>
            <w:pPr>
              <w:pStyle w:val="0"/>
            </w:pPr>
            <w:r>
              <w:rPr>
                <w:sz w:val="24"/>
              </w:rPr>
              <w:t xml:space="preserve">51.5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4.6. высокотехнологичная медицинская помощь</w:t>
            </w:r>
          </w:p>
        </w:tc>
        <w:tc>
          <w:tcPr>
            <w:tcW w:w="814" w:type="dxa"/>
          </w:tcPr>
          <w:bookmarkStart w:id="5978" w:name="P5978"/>
          <w:bookmarkEnd w:id="5978"/>
          <w:p>
            <w:pPr>
              <w:pStyle w:val="0"/>
            </w:pPr>
            <w:r>
              <w:rPr>
                <w:sz w:val="24"/>
              </w:rPr>
              <w:t xml:space="preserve">51.6</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5. Медицинская реабилитация:</w:t>
            </w:r>
          </w:p>
        </w:tc>
        <w:tc>
          <w:tcPr>
            <w:tcW w:w="814" w:type="dxa"/>
          </w:tcPr>
          <w:bookmarkStart w:id="5988" w:name="P5988"/>
          <w:bookmarkEnd w:id="5988"/>
          <w:p>
            <w:pPr>
              <w:pStyle w:val="0"/>
            </w:pPr>
            <w:r>
              <w:rPr>
                <w:sz w:val="24"/>
              </w:rPr>
              <w:t xml:space="preserve">52</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5.1. в амбулаторных условиях</w:t>
            </w:r>
          </w:p>
        </w:tc>
        <w:tc>
          <w:tcPr>
            <w:tcW w:w="814" w:type="dxa"/>
          </w:tcPr>
          <w:bookmarkStart w:id="5998" w:name="P5998"/>
          <w:bookmarkEnd w:id="5998"/>
          <w:p>
            <w:pPr>
              <w:pStyle w:val="0"/>
            </w:pPr>
            <w:r>
              <w:rPr>
                <w:sz w:val="24"/>
              </w:rPr>
              <w:t xml:space="preserve">52.1</w:t>
            </w:r>
          </w:p>
        </w:tc>
        <w:tc>
          <w:tcPr>
            <w:tcW w:w="1774" w:type="dxa"/>
          </w:tcPr>
          <w:p>
            <w:pPr>
              <w:pStyle w:val="0"/>
            </w:pPr>
            <w:r>
              <w:rPr>
                <w:sz w:val="24"/>
              </w:rPr>
              <w:t xml:space="preserve">комплексные посещения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14" w:type="dxa"/>
          </w:tcPr>
          <w:bookmarkStart w:id="6008" w:name="P6008"/>
          <w:bookmarkEnd w:id="6008"/>
          <w:p>
            <w:pPr>
              <w:pStyle w:val="0"/>
            </w:pPr>
            <w:r>
              <w:rPr>
                <w:sz w:val="24"/>
              </w:rPr>
              <w:t xml:space="preserve">52.2</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14" w:type="dxa"/>
          </w:tcPr>
          <w:bookmarkStart w:id="6018" w:name="P6018"/>
          <w:bookmarkEnd w:id="6018"/>
          <w:p>
            <w:pPr>
              <w:pStyle w:val="0"/>
            </w:pPr>
            <w:r>
              <w:rPr>
                <w:sz w:val="24"/>
              </w:rPr>
              <w:t xml:space="preserve">52.3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 Паллиативная медицинская помощь</w:t>
            </w:r>
          </w:p>
        </w:tc>
        <w:tc>
          <w:tcPr>
            <w:tcW w:w="814" w:type="dxa"/>
          </w:tcPr>
          <w:p>
            <w:pPr>
              <w:pStyle w:val="0"/>
            </w:pPr>
            <w:r>
              <w:rPr>
                <w:sz w:val="24"/>
              </w:rPr>
              <w:t xml:space="preserve">53</w:t>
            </w:r>
          </w:p>
        </w:tc>
        <w:tc>
          <w:tcPr>
            <w:tcW w:w="1774" w:type="dxa"/>
          </w:tcPr>
          <w:p>
            <w:pPr>
              <w:pStyle w:val="0"/>
            </w:pPr>
            <w:r>
              <w:rPr>
                <w:sz w:val="24"/>
              </w:rPr>
              <w:t xml:space="preserve">X</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 первичная медицинская помощь, в том числе доврачебная и врачебная, всего, в том числе:</w:t>
            </w:r>
          </w:p>
        </w:tc>
        <w:tc>
          <w:tcPr>
            <w:tcW w:w="814" w:type="dxa"/>
          </w:tcPr>
          <w:bookmarkStart w:id="6038" w:name="P6038"/>
          <w:bookmarkEnd w:id="6038"/>
          <w:p>
            <w:pPr>
              <w:pStyle w:val="0"/>
            </w:pPr>
            <w:r>
              <w:rPr>
                <w:sz w:val="24"/>
              </w:rPr>
              <w:t xml:space="preserve">53.1</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814" w:type="dxa"/>
          </w:tcPr>
          <w:bookmarkStart w:id="6048" w:name="P6048"/>
          <w:bookmarkEnd w:id="6048"/>
          <w:p>
            <w:pPr>
              <w:pStyle w:val="0"/>
            </w:pPr>
            <w:r>
              <w:rPr>
                <w:sz w:val="24"/>
              </w:rPr>
              <w:t xml:space="preserve">53.1.1</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6.1.2. посещения на дому выездными патронажными бригадами</w:t>
            </w:r>
          </w:p>
        </w:tc>
        <w:tc>
          <w:tcPr>
            <w:tcW w:w="814" w:type="dxa"/>
          </w:tcPr>
          <w:bookmarkStart w:id="6058" w:name="P6058"/>
          <w:bookmarkEnd w:id="6058"/>
          <w:p>
            <w:pPr>
              <w:pStyle w:val="0"/>
            </w:pPr>
            <w:r>
              <w:rPr>
                <w:sz w:val="24"/>
              </w:rPr>
              <w:t xml:space="preserve">53.1.2</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814" w:type="dxa"/>
          </w:tcPr>
          <w:bookmarkStart w:id="6068" w:name="P6068"/>
          <w:bookmarkEnd w:id="6068"/>
          <w:p>
            <w:pPr>
              <w:pStyle w:val="0"/>
            </w:pPr>
            <w:r>
              <w:rPr>
                <w:sz w:val="24"/>
              </w:rPr>
              <w:t xml:space="preserve">53.2</w:t>
            </w:r>
          </w:p>
        </w:tc>
        <w:tc>
          <w:tcPr>
            <w:tcW w:w="1774" w:type="dxa"/>
          </w:tcPr>
          <w:p>
            <w:pPr>
              <w:pStyle w:val="0"/>
            </w:pPr>
            <w:r>
              <w:rPr>
                <w:sz w:val="24"/>
              </w:rPr>
              <w:t xml:space="preserve">койко-день</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6.3. оказываемая в условиях дневного стационара</w:t>
            </w:r>
          </w:p>
        </w:tc>
        <w:tc>
          <w:tcPr>
            <w:tcW w:w="814" w:type="dxa"/>
          </w:tcPr>
          <w:bookmarkStart w:id="6078" w:name="P6078"/>
          <w:bookmarkEnd w:id="6078"/>
          <w:p>
            <w:pPr>
              <w:pStyle w:val="0"/>
            </w:pPr>
            <w:r>
              <w:rPr>
                <w:sz w:val="24"/>
              </w:rPr>
              <w:t xml:space="preserve">53.3</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7. Расходы на ведение дела СМО</w:t>
            </w:r>
          </w:p>
        </w:tc>
        <w:tc>
          <w:tcPr>
            <w:tcW w:w="814" w:type="dxa"/>
          </w:tcPr>
          <w:bookmarkStart w:id="6088" w:name="P6088"/>
          <w:bookmarkEnd w:id="6088"/>
          <w:p>
            <w:pPr>
              <w:pStyle w:val="0"/>
            </w:pPr>
            <w:r>
              <w:rPr>
                <w:sz w:val="24"/>
              </w:rPr>
              <w:t xml:space="preserve">54</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8. Иные расходы</w:t>
            </w:r>
          </w:p>
        </w:tc>
        <w:tc>
          <w:tcPr>
            <w:tcW w:w="814" w:type="dxa"/>
          </w:tcPr>
          <w:bookmarkStart w:id="6098" w:name="P6098"/>
          <w:bookmarkEnd w:id="6098"/>
          <w:p>
            <w:pPr>
              <w:pStyle w:val="0"/>
            </w:pPr>
            <w:r>
              <w:rPr>
                <w:sz w:val="24"/>
              </w:rPr>
              <w:t xml:space="preserve">55</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ИТОГО (сумма строк 01 + 19 + </w:t>
            </w:r>
            <w:hyperlink w:history="0" w:anchor="P4127" w:tooltip="20">
              <w:r>
                <w:rPr>
                  <w:sz w:val="24"/>
                  <w:color w:val="0000ff"/>
                </w:rPr>
                <w:t xml:space="preserve">20</w:t>
              </w:r>
            </w:hyperlink>
            <w:r>
              <w:rPr>
                <w:sz w:val="24"/>
              </w:rPr>
              <w:t xml:space="preserve">)</w:t>
            </w:r>
          </w:p>
        </w:tc>
        <w:tc>
          <w:tcPr>
            <w:tcW w:w="814" w:type="dxa"/>
          </w:tcPr>
          <w:p>
            <w:pPr>
              <w:pStyle w:val="0"/>
            </w:pPr>
            <w:r>
              <w:rPr>
                <w:sz w:val="24"/>
              </w:rPr>
              <w:t xml:space="preserve">56</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40449,6</w:t>
            </w:r>
          </w:p>
        </w:tc>
        <w:tc>
          <w:tcPr>
            <w:tcW w:w="1444" w:type="dxa"/>
          </w:tcPr>
          <w:p>
            <w:pPr>
              <w:pStyle w:val="0"/>
            </w:pPr>
            <w:r>
              <w:rPr>
                <w:sz w:val="24"/>
              </w:rPr>
              <w:t xml:space="preserve">X</w:t>
            </w:r>
          </w:p>
        </w:tc>
        <w:tc>
          <w:tcPr>
            <w:tcW w:w="1264" w:type="dxa"/>
          </w:tcPr>
          <w:p>
            <w:pPr>
              <w:pStyle w:val="0"/>
            </w:pPr>
            <w:r>
              <w:rPr>
                <w:sz w:val="24"/>
              </w:rPr>
              <w:t xml:space="preserve">65510046,7</w:t>
            </w:r>
          </w:p>
        </w:tc>
        <w:tc>
          <w:tcPr>
            <w:tcW w:w="1189" w:type="dxa"/>
          </w:tcPr>
          <w:p>
            <w:pPr>
              <w:pStyle w:val="0"/>
            </w:pPr>
            <w:r>
              <w:rPr>
                <w:sz w:val="24"/>
              </w:rPr>
              <w:t xml:space="preserve">100</w:t>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right"/>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Примечание. Расчеты осуществлены с учетом районного коэффициента и северной надбавки, а также на основании численности застрахованных граждан в автономном округе по состоянию на 1 января 2024 года, которая на 2025 - 2027 годы составит 1 619,547 тыс. человек.</w:t>
      </w:r>
    </w:p>
    <w:p>
      <w:pPr>
        <w:pStyle w:val="0"/>
        <w:spacing w:before="240" w:line-rule="auto"/>
        <w:ind w:firstLine="540"/>
        <w:jc w:val="both"/>
      </w:pPr>
      <w:r>
        <w:rPr>
          <w:sz w:val="24"/>
        </w:rPr>
        <w:t xml:space="preserve">Средний норматив финансовых затрат на 1 комплексное посещение при проведении диспансерного наблюдения включает в себя в том числе норматив финансовых затрат на 1 комплексное посещение в ходе диспансерного наблюдения работающих граждан и составит в 2025 году - 4 772,5 руб., в 2026 году - 5 196,2 руб., в 2027 году - 5 578,7 руб.</w:t>
      </w:r>
    </w:p>
    <w:bookmarkStart w:id="6121" w:name="P6121"/>
    <w:bookmarkEnd w:id="6121"/>
    <w:p>
      <w:pPr>
        <w:pStyle w:val="0"/>
        <w:spacing w:before="240" w:line-rule="auto"/>
        <w:ind w:firstLine="540"/>
        <w:jc w:val="both"/>
      </w:pPr>
      <w:r>
        <w:rPr>
          <w:sz w:val="24"/>
        </w:rPr>
        <w:t xml:space="preserve">&lt;1&gt;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 учетом реальной потребности населения в автономном округе.</w:t>
      </w:r>
    </w:p>
    <w:p>
      <w:pPr>
        <w:pStyle w:val="0"/>
        <w:ind w:firstLine="540"/>
        <w:jc w:val="both"/>
      </w:pPr>
      <w:r>
        <w:rPr>
          <w:sz w:val="24"/>
        </w:rPr>
      </w:r>
    </w:p>
    <w:p>
      <w:pPr>
        <w:pStyle w:val="0"/>
        <w:outlineLvl w:val="2"/>
        <w:jc w:val="right"/>
      </w:pPr>
      <w:r>
        <w:rPr>
          <w:sz w:val="24"/>
        </w:rPr>
        <w:t xml:space="preserve">Таблица 3.2</w:t>
      </w:r>
    </w:p>
    <w:p>
      <w:pPr>
        <w:pStyle w:val="0"/>
        <w:jc w:val="right"/>
      </w:pPr>
      <w:r>
        <w:rPr>
          <w:sz w:val="24"/>
        </w:rPr>
      </w:r>
    </w:p>
    <w:p>
      <w:pPr>
        <w:pStyle w:val="2"/>
        <w:jc w:val="center"/>
      </w:pPr>
      <w:r>
        <w:rPr>
          <w:sz w:val="24"/>
        </w:rPr>
        <w:t xml:space="preserve">Утвержденная стоимость</w:t>
      </w:r>
    </w:p>
    <w:p>
      <w:pPr>
        <w:pStyle w:val="2"/>
        <w:jc w:val="center"/>
      </w:pPr>
      <w:r>
        <w:rPr>
          <w:sz w:val="24"/>
        </w:rPr>
        <w:t xml:space="preserve">Территориальной программы по видам и условиям ее оказания</w:t>
      </w:r>
    </w:p>
    <w:p>
      <w:pPr>
        <w:pStyle w:val="2"/>
        <w:jc w:val="center"/>
      </w:pPr>
      <w:r>
        <w:rPr>
          <w:sz w:val="24"/>
        </w:rPr>
        <w:t xml:space="preserve">за счет бюджетных ассигнований консолидированного бюджета</w:t>
      </w:r>
    </w:p>
    <w:p>
      <w:pPr>
        <w:pStyle w:val="2"/>
        <w:jc w:val="center"/>
      </w:pPr>
      <w:r>
        <w:rPr>
          <w:sz w:val="24"/>
        </w:rPr>
        <w:t xml:space="preserve">автономного округа на 2026 год</w:t>
      </w:r>
    </w:p>
    <w:p>
      <w:pPr>
        <w:pStyle w:val="0"/>
        <w:jc w:val="center"/>
      </w:pPr>
      <w:r>
        <w:rPr>
          <w:sz w:val="24"/>
        </w:rPr>
      </w:r>
    </w:p>
    <w:p>
      <w:pPr>
        <w:pStyle w:val="0"/>
        <w:jc w:val="center"/>
      </w:pPr>
      <w:r>
        <w:rPr>
          <w:sz w:val="24"/>
        </w:rPr>
        <w:t xml:space="preserve">(в ред. </w:t>
      </w:r>
      <w:hyperlink w:history="0" r:id="rId244"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w:t>
      </w:r>
    </w:p>
    <w:p>
      <w:pPr>
        <w:pStyle w:val="0"/>
        <w:jc w:val="center"/>
      </w:pPr>
      <w:r>
        <w:rPr>
          <w:sz w:val="24"/>
        </w:rPr>
        <w:t xml:space="preserve">от 02.07.2025 N 232-п)</w:t>
      </w:r>
    </w:p>
    <w:p>
      <w:pPr>
        <w:pStyle w:val="0"/>
        <w:jc w:val="right"/>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64"/>
        <w:gridCol w:w="814"/>
        <w:gridCol w:w="1774"/>
        <w:gridCol w:w="1609"/>
        <w:gridCol w:w="1549"/>
        <w:gridCol w:w="1504"/>
        <w:gridCol w:w="1609"/>
        <w:gridCol w:w="1759"/>
        <w:gridCol w:w="1504"/>
        <w:gridCol w:w="1609"/>
        <w:gridCol w:w="1504"/>
        <w:gridCol w:w="1609"/>
        <w:gridCol w:w="1099"/>
        <w:gridCol w:w="1504"/>
        <w:gridCol w:w="1099"/>
      </w:tblGrid>
      <w:tr>
        <w:tc>
          <w:tcPr>
            <w:tcW w:w="3664" w:type="dxa"/>
            <w:vMerge w:val="restart"/>
          </w:tcPr>
          <w:p>
            <w:pPr>
              <w:pStyle w:val="0"/>
              <w:jc w:val="center"/>
            </w:pPr>
            <w:r>
              <w:rPr>
                <w:sz w:val="24"/>
              </w:rPr>
              <w:t xml:space="preserve">Установленные Территориальной программой виды и условия оказания медицинской помощи, а также иные направления расходования бюджетных ассигнований, включая бюджетные ассигнования, передаваемые в виде МБТ в бюджет ТФОМС на финансовое обеспечение дополнительных объемов медицинской помощи по видам и условиям ее оказания, предоставляемой по ТП ОМС сверх установленных базовой программой ОМС)</w:t>
            </w:r>
          </w:p>
        </w:tc>
        <w:tc>
          <w:tcPr>
            <w:tcW w:w="814" w:type="dxa"/>
            <w:vMerge w:val="restart"/>
          </w:tcPr>
          <w:p>
            <w:pPr>
              <w:pStyle w:val="0"/>
              <w:jc w:val="center"/>
            </w:pPr>
            <w:r>
              <w:rPr>
                <w:sz w:val="24"/>
              </w:rPr>
              <w:t xml:space="preserve">Номер строки</w:t>
            </w:r>
          </w:p>
        </w:tc>
        <w:tc>
          <w:tcPr>
            <w:tcW w:w="1774" w:type="dxa"/>
            <w:vMerge w:val="restart"/>
          </w:tcPr>
          <w:p>
            <w:pPr>
              <w:pStyle w:val="0"/>
              <w:jc w:val="center"/>
            </w:pPr>
            <w:r>
              <w:rPr>
                <w:sz w:val="24"/>
              </w:rPr>
              <w:t xml:space="preserve">Единица измерения</w:t>
            </w:r>
          </w:p>
        </w:tc>
        <w:tc>
          <w:tcPr>
            <w:gridSpan w:val="3"/>
            <w:tcW w:w="4662" w:type="dxa"/>
          </w:tcPr>
          <w:p>
            <w:pPr>
              <w:pStyle w:val="0"/>
              <w:jc w:val="center"/>
            </w:pPr>
            <w:r>
              <w:rPr>
                <w:sz w:val="24"/>
              </w:rPr>
              <w:t xml:space="preserve">Установленный Территориальной программой объем медицинской помощи, не входящей в базовую программу ОМС, в расчете на 1 жителя</w:t>
            </w:r>
          </w:p>
        </w:tc>
        <w:tc>
          <w:tcPr>
            <w:gridSpan w:val="3"/>
            <w:tcW w:w="4872" w:type="dxa"/>
          </w:tcPr>
          <w:p>
            <w:pPr>
              <w:pStyle w:val="0"/>
              <w:jc w:val="center"/>
            </w:pPr>
            <w:r>
              <w:rPr>
                <w:sz w:val="24"/>
              </w:rPr>
              <w:t xml:space="preserve">Установленный Территориальной программой норматив финансовых затрат консолидированного бюджета автономного округа на единицу объема медицинской помощи, не входящей в базовую программу ОМС</w:t>
            </w:r>
          </w:p>
        </w:tc>
        <w:tc>
          <w:tcPr>
            <w:gridSpan w:val="2"/>
            <w:tcW w:w="3113" w:type="dxa"/>
          </w:tcPr>
          <w:p>
            <w:pPr>
              <w:pStyle w:val="0"/>
              <w:jc w:val="center"/>
            </w:pPr>
            <w:r>
              <w:rPr>
                <w:sz w:val="24"/>
              </w:rPr>
              <w:t xml:space="preserve">Подушевой норматив финансирования Территориальной программы в разрезе направлений расходования бюджетных ассигнований консолидированного бюджета автономного округа</w:t>
            </w:r>
          </w:p>
        </w:tc>
        <w:tc>
          <w:tcPr>
            <w:gridSpan w:val="4"/>
            <w:tcW w:w="5311" w:type="dxa"/>
          </w:tcPr>
          <w:p>
            <w:pPr>
              <w:pStyle w:val="0"/>
              <w:jc w:val="center"/>
            </w:pPr>
            <w:r>
              <w:rPr>
                <w:sz w:val="24"/>
              </w:rPr>
              <w:t xml:space="preserve">Утвержденная стоимость Территориальной программы по направлениям расходования бюджетных ассигнований консолидированного бюджета автономного округа</w:t>
            </w:r>
          </w:p>
        </w:tc>
      </w:tr>
      <w:tr>
        <w:tc>
          <w:tcPr>
            <w:vMerge w:val="continue"/>
          </w:tcPr>
          <w:p/>
        </w:tc>
        <w:tc>
          <w:tcPr>
            <w:vMerge w:val="continue"/>
          </w:tcPr>
          <w:p/>
        </w:tc>
        <w:tc>
          <w:tcPr>
            <w:vMerge w:val="continue"/>
          </w:tcPr>
          <w:p/>
        </w:tc>
        <w:tc>
          <w:tcPr>
            <w:tcW w:w="1609" w:type="dxa"/>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549" w:type="dxa"/>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504" w:type="dxa"/>
          </w:tcPr>
          <w:p>
            <w:pPr>
              <w:pStyle w:val="0"/>
              <w:jc w:val="center"/>
            </w:pPr>
            <w:r>
              <w:rPr>
                <w:sz w:val="24"/>
              </w:rPr>
              <w:t xml:space="preserve">норматив объема медицинской помощи, оказываемой по ТП ОМС сверх базовой программы ОМС за счет средств МБТ в бюджет ТФОМС</w:t>
            </w:r>
          </w:p>
        </w:tc>
        <w:tc>
          <w:tcPr>
            <w:tcW w:w="1609"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6784" w:tooltip="&lt;1&gt; Общий норматив финансовых затрат на единицу объема медицинской помощи в графе 7, оказываемой за счет бюджетных ассигнований бюджета автономного округ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w:r>
                <w:rPr>
                  <w:sz w:val="24"/>
                  <w:color w:val="0000ff"/>
                </w:rPr>
                <w:t xml:space="preserve">&lt;1&gt;</w:t>
              </w:r>
            </w:hyperlink>
            <w:r>
              <w:rPr>
                <w:sz w:val="24"/>
              </w:rPr>
              <w:t xml:space="preserve"> в том числе:</w:t>
            </w:r>
          </w:p>
        </w:tc>
        <w:tc>
          <w:tcPr>
            <w:tcW w:w="1759"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504" w:type="dxa"/>
          </w:tcPr>
          <w:p>
            <w:pPr>
              <w:pStyle w:val="0"/>
              <w:jc w:val="center"/>
            </w:pPr>
            <w:r>
              <w:rPr>
                <w:sz w:val="24"/>
              </w:rPr>
              <w:t xml:space="preserve">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609"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504"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609"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099" w:type="dxa"/>
          </w:tcPr>
          <w:p>
            <w:pPr>
              <w:pStyle w:val="0"/>
              <w:jc w:val="center"/>
            </w:pPr>
            <w:r>
              <w:rPr>
                <w:sz w:val="24"/>
              </w:rPr>
              <w:t xml:space="preserve">доли в структуре расходов</w:t>
            </w:r>
          </w:p>
        </w:tc>
        <w:tc>
          <w:tcPr>
            <w:tcW w:w="1504"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099" w:type="dxa"/>
          </w:tcPr>
          <w:p>
            <w:pPr>
              <w:pStyle w:val="0"/>
              <w:jc w:val="center"/>
            </w:pPr>
            <w:r>
              <w:rPr>
                <w:sz w:val="24"/>
              </w:rPr>
              <w:t xml:space="preserve">доли в структуре расходов</w:t>
            </w:r>
          </w:p>
        </w:tc>
      </w:tr>
      <w:tr>
        <w:tc>
          <w:tcPr>
            <w:tcW w:w="3664" w:type="dxa"/>
          </w:tcPr>
          <w:p>
            <w:pPr>
              <w:pStyle w:val="0"/>
              <w:jc w:val="center"/>
            </w:pPr>
            <w:r>
              <w:rPr>
                <w:sz w:val="24"/>
              </w:rPr>
            </w:r>
          </w:p>
        </w:tc>
        <w:tc>
          <w:tcPr>
            <w:tcW w:w="814" w:type="dxa"/>
          </w:tcPr>
          <w:p>
            <w:pPr>
              <w:pStyle w:val="0"/>
              <w:jc w:val="center"/>
            </w:pPr>
            <w:r>
              <w:rPr>
                <w:sz w:val="24"/>
              </w:rPr>
            </w:r>
          </w:p>
        </w:tc>
        <w:tc>
          <w:tcPr>
            <w:tcW w:w="1774" w:type="dxa"/>
          </w:tcPr>
          <w:p>
            <w:pPr>
              <w:pStyle w:val="0"/>
              <w:jc w:val="center"/>
            </w:pPr>
            <w:r>
              <w:rPr>
                <w:sz w:val="24"/>
              </w:rPr>
            </w:r>
          </w:p>
        </w:tc>
        <w:tc>
          <w:tcPr>
            <w:tcW w:w="1609" w:type="dxa"/>
          </w:tcPr>
          <w:p>
            <w:pPr>
              <w:pStyle w:val="0"/>
              <w:jc w:val="center"/>
            </w:pPr>
            <w:r>
              <w:rPr>
                <w:sz w:val="24"/>
              </w:rPr>
            </w:r>
          </w:p>
        </w:tc>
        <w:tc>
          <w:tcPr>
            <w:tcW w:w="1549" w:type="dxa"/>
          </w:tcPr>
          <w:p>
            <w:pPr>
              <w:pStyle w:val="0"/>
              <w:jc w:val="center"/>
            </w:pPr>
            <w:r>
              <w:rPr>
                <w:sz w:val="24"/>
              </w:rPr>
            </w:r>
          </w:p>
        </w:tc>
        <w:tc>
          <w:tcPr>
            <w:tcW w:w="1504" w:type="dxa"/>
          </w:tcPr>
          <w:p>
            <w:pPr>
              <w:pStyle w:val="0"/>
              <w:jc w:val="center"/>
            </w:pPr>
            <w:r>
              <w:rPr>
                <w:sz w:val="24"/>
              </w:rPr>
            </w:r>
          </w:p>
        </w:tc>
        <w:tc>
          <w:tcPr>
            <w:tcW w:w="1609" w:type="dxa"/>
          </w:tcPr>
          <w:p>
            <w:pPr>
              <w:pStyle w:val="0"/>
              <w:jc w:val="center"/>
            </w:pPr>
            <w:r>
              <w:rPr>
                <w:sz w:val="24"/>
              </w:rPr>
              <w:t xml:space="preserve">рубли</w:t>
            </w:r>
          </w:p>
        </w:tc>
        <w:tc>
          <w:tcPr>
            <w:tcW w:w="1759" w:type="dxa"/>
          </w:tcPr>
          <w:p>
            <w:pPr>
              <w:pStyle w:val="0"/>
              <w:jc w:val="center"/>
            </w:pPr>
            <w:r>
              <w:rPr>
                <w:sz w:val="24"/>
              </w:rPr>
              <w:t xml:space="preserve">рубли</w:t>
            </w:r>
          </w:p>
        </w:tc>
        <w:tc>
          <w:tcPr>
            <w:tcW w:w="1504" w:type="dxa"/>
          </w:tcPr>
          <w:p>
            <w:pPr>
              <w:pStyle w:val="0"/>
              <w:jc w:val="center"/>
            </w:pPr>
            <w:r>
              <w:rPr>
                <w:sz w:val="24"/>
              </w:rPr>
              <w:t xml:space="preserve">рубли</w:t>
            </w:r>
          </w:p>
        </w:tc>
        <w:tc>
          <w:tcPr>
            <w:tcW w:w="1609" w:type="dxa"/>
          </w:tcPr>
          <w:p>
            <w:pPr>
              <w:pStyle w:val="0"/>
              <w:jc w:val="center"/>
            </w:pPr>
            <w:r>
              <w:rPr>
                <w:sz w:val="24"/>
              </w:rPr>
              <w:t xml:space="preserve">рубли</w:t>
            </w:r>
          </w:p>
        </w:tc>
        <w:tc>
          <w:tcPr>
            <w:tcW w:w="1504" w:type="dxa"/>
          </w:tcPr>
          <w:p>
            <w:pPr>
              <w:pStyle w:val="0"/>
              <w:jc w:val="center"/>
            </w:pPr>
            <w:r>
              <w:rPr>
                <w:sz w:val="24"/>
              </w:rPr>
              <w:t xml:space="preserve">рубли</w:t>
            </w:r>
          </w:p>
        </w:tc>
        <w:tc>
          <w:tcPr>
            <w:tcW w:w="1609" w:type="dxa"/>
          </w:tcPr>
          <w:p>
            <w:pPr>
              <w:pStyle w:val="0"/>
              <w:jc w:val="center"/>
            </w:pPr>
            <w:r>
              <w:rPr>
                <w:sz w:val="24"/>
              </w:rPr>
              <w:t xml:space="preserve">тысячи рублей</w:t>
            </w:r>
          </w:p>
        </w:tc>
        <w:tc>
          <w:tcPr>
            <w:tcW w:w="1099" w:type="dxa"/>
          </w:tcPr>
          <w:p>
            <w:pPr>
              <w:pStyle w:val="0"/>
              <w:jc w:val="center"/>
            </w:pPr>
            <w:r>
              <w:rPr>
                <w:sz w:val="24"/>
              </w:rPr>
              <w:t xml:space="preserve">%</w:t>
            </w:r>
          </w:p>
        </w:tc>
        <w:tc>
          <w:tcPr>
            <w:tcW w:w="1504" w:type="dxa"/>
          </w:tcPr>
          <w:p>
            <w:pPr>
              <w:pStyle w:val="0"/>
              <w:jc w:val="center"/>
            </w:pPr>
            <w:r>
              <w:rPr>
                <w:sz w:val="24"/>
              </w:rPr>
              <w:t xml:space="preserve">тысячи рублей</w:t>
            </w:r>
          </w:p>
        </w:tc>
        <w:tc>
          <w:tcPr>
            <w:tcW w:w="1099" w:type="dxa"/>
          </w:tcPr>
          <w:p>
            <w:pPr>
              <w:pStyle w:val="0"/>
              <w:jc w:val="center"/>
            </w:pPr>
            <w:r>
              <w:rPr>
                <w:sz w:val="24"/>
              </w:rPr>
              <w:t xml:space="preserve">%</w:t>
            </w:r>
          </w:p>
        </w:tc>
      </w:tr>
      <w:tr>
        <w:tc>
          <w:tcPr>
            <w:tcW w:w="3664" w:type="dxa"/>
          </w:tcPr>
          <w:p>
            <w:pPr>
              <w:pStyle w:val="0"/>
              <w:jc w:val="center"/>
            </w:pPr>
            <w:r>
              <w:rPr>
                <w:sz w:val="24"/>
              </w:rPr>
              <w:t xml:space="preserve">1</w:t>
            </w:r>
          </w:p>
        </w:tc>
        <w:tc>
          <w:tcPr>
            <w:tcW w:w="814" w:type="dxa"/>
          </w:tcPr>
          <w:p>
            <w:pPr>
              <w:pStyle w:val="0"/>
              <w:jc w:val="center"/>
            </w:pPr>
            <w:r>
              <w:rPr>
                <w:sz w:val="24"/>
              </w:rPr>
              <w:t xml:space="preserve">2</w:t>
            </w:r>
          </w:p>
        </w:tc>
        <w:tc>
          <w:tcPr>
            <w:tcW w:w="1774" w:type="dxa"/>
          </w:tcPr>
          <w:p>
            <w:pPr>
              <w:pStyle w:val="0"/>
              <w:jc w:val="center"/>
            </w:pPr>
            <w:r>
              <w:rPr>
                <w:sz w:val="24"/>
              </w:rPr>
              <w:t xml:space="preserve">3</w:t>
            </w:r>
          </w:p>
        </w:tc>
        <w:tc>
          <w:tcPr>
            <w:tcW w:w="1609" w:type="dxa"/>
          </w:tcPr>
          <w:bookmarkStart w:id="6170" w:name="P6170"/>
          <w:bookmarkEnd w:id="6170"/>
          <w:p>
            <w:pPr>
              <w:pStyle w:val="0"/>
              <w:jc w:val="center"/>
            </w:pPr>
            <w:r>
              <w:rPr>
                <w:sz w:val="24"/>
              </w:rPr>
              <w:t xml:space="preserve">4 = </w:t>
            </w:r>
            <w:hyperlink w:history="0" w:anchor="P6171" w:tooltip="5">
              <w:r>
                <w:rPr>
                  <w:sz w:val="24"/>
                  <w:color w:val="0000ff"/>
                </w:rPr>
                <w:t xml:space="preserve">5</w:t>
              </w:r>
            </w:hyperlink>
            <w:r>
              <w:rPr>
                <w:sz w:val="24"/>
              </w:rPr>
              <w:t xml:space="preserve"> + </w:t>
            </w:r>
            <w:hyperlink w:history="0" w:anchor="P6172" w:tooltip="6">
              <w:r>
                <w:rPr>
                  <w:sz w:val="24"/>
                  <w:color w:val="0000ff"/>
                </w:rPr>
                <w:t xml:space="preserve">6</w:t>
              </w:r>
            </w:hyperlink>
          </w:p>
        </w:tc>
        <w:tc>
          <w:tcPr>
            <w:tcW w:w="1549" w:type="dxa"/>
          </w:tcPr>
          <w:bookmarkStart w:id="6171" w:name="P6171"/>
          <w:bookmarkEnd w:id="6171"/>
          <w:p>
            <w:pPr>
              <w:pStyle w:val="0"/>
              <w:jc w:val="center"/>
            </w:pPr>
            <w:r>
              <w:rPr>
                <w:sz w:val="24"/>
              </w:rPr>
              <w:t xml:space="preserve">5</w:t>
            </w:r>
          </w:p>
        </w:tc>
        <w:tc>
          <w:tcPr>
            <w:tcW w:w="1504" w:type="dxa"/>
          </w:tcPr>
          <w:bookmarkStart w:id="6172" w:name="P6172"/>
          <w:bookmarkEnd w:id="6172"/>
          <w:p>
            <w:pPr>
              <w:pStyle w:val="0"/>
              <w:jc w:val="center"/>
            </w:pPr>
            <w:r>
              <w:rPr>
                <w:sz w:val="24"/>
              </w:rPr>
              <w:t xml:space="preserve">6</w:t>
            </w:r>
          </w:p>
        </w:tc>
        <w:tc>
          <w:tcPr>
            <w:tcW w:w="1609" w:type="dxa"/>
          </w:tcPr>
          <w:bookmarkStart w:id="6173" w:name="P6173"/>
          <w:bookmarkEnd w:id="6173"/>
          <w:p>
            <w:pPr>
              <w:pStyle w:val="0"/>
              <w:jc w:val="center"/>
            </w:pPr>
            <w:r>
              <w:rPr>
                <w:sz w:val="24"/>
              </w:rPr>
              <w:t xml:space="preserve">7 = (</w:t>
            </w:r>
            <w:hyperlink w:history="0" w:anchor="P6171" w:tooltip="5">
              <w:r>
                <w:rPr>
                  <w:sz w:val="24"/>
                  <w:color w:val="0000ff"/>
                </w:rPr>
                <w:t xml:space="preserve">5</w:t>
              </w:r>
            </w:hyperlink>
            <w:r>
              <w:rPr>
                <w:sz w:val="24"/>
              </w:rPr>
              <w:t xml:space="preserve"> * </w:t>
            </w:r>
            <w:hyperlink w:history="0" w:anchor="P6174" w:tooltip="8">
              <w:r>
                <w:rPr>
                  <w:sz w:val="24"/>
                  <w:color w:val="0000ff"/>
                </w:rPr>
                <w:t xml:space="preserve">8</w:t>
              </w:r>
            </w:hyperlink>
            <w:r>
              <w:rPr>
                <w:sz w:val="24"/>
              </w:rPr>
              <w:t xml:space="preserve"> + </w:t>
            </w:r>
            <w:hyperlink w:history="0" w:anchor="P6172" w:tooltip="6">
              <w:r>
                <w:rPr>
                  <w:sz w:val="24"/>
                  <w:color w:val="0000ff"/>
                </w:rPr>
                <w:t xml:space="preserve">6</w:t>
              </w:r>
            </w:hyperlink>
            <w:r>
              <w:rPr>
                <w:sz w:val="24"/>
              </w:rPr>
              <w:t xml:space="preserve"> * </w:t>
            </w:r>
            <w:hyperlink w:history="0" w:anchor="P6175" w:tooltip="9">
              <w:r>
                <w:rPr>
                  <w:sz w:val="24"/>
                  <w:color w:val="0000ff"/>
                </w:rPr>
                <w:t xml:space="preserve">9</w:t>
              </w:r>
            </w:hyperlink>
            <w:r>
              <w:rPr>
                <w:sz w:val="24"/>
              </w:rPr>
              <w:t xml:space="preserve">) / </w:t>
            </w:r>
            <w:hyperlink w:history="0" w:anchor="P6170" w:tooltip="4 = 5 + 6">
              <w:r>
                <w:rPr>
                  <w:sz w:val="24"/>
                  <w:color w:val="0000ff"/>
                </w:rPr>
                <w:t xml:space="preserve">4</w:t>
              </w:r>
            </w:hyperlink>
          </w:p>
        </w:tc>
        <w:tc>
          <w:tcPr>
            <w:tcW w:w="1759" w:type="dxa"/>
          </w:tcPr>
          <w:bookmarkStart w:id="6174" w:name="P6174"/>
          <w:bookmarkEnd w:id="6174"/>
          <w:p>
            <w:pPr>
              <w:pStyle w:val="0"/>
              <w:jc w:val="center"/>
            </w:pPr>
            <w:r>
              <w:rPr>
                <w:sz w:val="24"/>
              </w:rPr>
              <w:t xml:space="preserve">8</w:t>
            </w:r>
          </w:p>
        </w:tc>
        <w:tc>
          <w:tcPr>
            <w:tcW w:w="1504" w:type="dxa"/>
          </w:tcPr>
          <w:bookmarkStart w:id="6175" w:name="P6175"/>
          <w:bookmarkEnd w:id="6175"/>
          <w:p>
            <w:pPr>
              <w:pStyle w:val="0"/>
              <w:jc w:val="center"/>
            </w:pPr>
            <w:r>
              <w:rPr>
                <w:sz w:val="24"/>
              </w:rPr>
              <w:t xml:space="preserve">9</w:t>
            </w:r>
          </w:p>
        </w:tc>
        <w:tc>
          <w:tcPr>
            <w:tcW w:w="1609" w:type="dxa"/>
          </w:tcPr>
          <w:p>
            <w:pPr>
              <w:pStyle w:val="0"/>
              <w:jc w:val="center"/>
            </w:pPr>
            <w:r>
              <w:rPr>
                <w:sz w:val="24"/>
              </w:rPr>
              <w:t xml:space="preserve">10</w:t>
            </w:r>
          </w:p>
        </w:tc>
        <w:tc>
          <w:tcPr>
            <w:tcW w:w="1504" w:type="dxa"/>
          </w:tcPr>
          <w:p>
            <w:pPr>
              <w:pStyle w:val="0"/>
              <w:jc w:val="center"/>
            </w:pPr>
            <w:r>
              <w:rPr>
                <w:sz w:val="24"/>
              </w:rPr>
              <w:t xml:space="preserve">11</w:t>
            </w:r>
          </w:p>
        </w:tc>
        <w:tc>
          <w:tcPr>
            <w:tcW w:w="1609" w:type="dxa"/>
          </w:tcPr>
          <w:p>
            <w:pPr>
              <w:pStyle w:val="0"/>
              <w:jc w:val="center"/>
            </w:pPr>
            <w:r>
              <w:rPr>
                <w:sz w:val="24"/>
              </w:rPr>
              <w:t xml:space="preserve">12</w:t>
            </w:r>
          </w:p>
        </w:tc>
        <w:tc>
          <w:tcPr>
            <w:tcW w:w="1099" w:type="dxa"/>
          </w:tcPr>
          <w:p>
            <w:pPr>
              <w:pStyle w:val="0"/>
              <w:jc w:val="center"/>
            </w:pPr>
            <w:r>
              <w:rPr>
                <w:sz w:val="24"/>
              </w:rPr>
              <w:t xml:space="preserve">13</w:t>
            </w:r>
          </w:p>
        </w:tc>
        <w:tc>
          <w:tcPr>
            <w:tcW w:w="1504" w:type="dxa"/>
          </w:tcPr>
          <w:p>
            <w:pPr>
              <w:pStyle w:val="0"/>
              <w:jc w:val="center"/>
            </w:pPr>
            <w:r>
              <w:rPr>
                <w:sz w:val="24"/>
              </w:rPr>
              <w:t xml:space="preserve">14</w:t>
            </w:r>
          </w:p>
        </w:tc>
        <w:tc>
          <w:tcPr>
            <w:tcW w:w="1099" w:type="dxa"/>
          </w:tcPr>
          <w:p>
            <w:pPr>
              <w:pStyle w:val="0"/>
              <w:jc w:val="center"/>
            </w:pPr>
            <w:r>
              <w:rPr>
                <w:sz w:val="24"/>
              </w:rPr>
              <w:t xml:space="preserve">15</w:t>
            </w:r>
          </w:p>
        </w:tc>
      </w:tr>
      <w:tr>
        <w:tc>
          <w:tcPr>
            <w:tcW w:w="3664"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14" w:type="dxa"/>
          </w:tcPr>
          <w:p>
            <w:pPr>
              <w:pStyle w:val="0"/>
            </w:pPr>
            <w:r>
              <w:rPr>
                <w:sz w:val="24"/>
              </w:rPr>
              <w:t xml:space="preserve">1</w:t>
            </w:r>
          </w:p>
        </w:tc>
        <w:tc>
          <w:tcPr>
            <w:tcW w:w="1774" w:type="dxa"/>
          </w:tcPr>
          <w:p>
            <w:pPr>
              <w:pStyle w:val="0"/>
            </w:pPr>
            <w:r>
              <w:rPr>
                <w:sz w:val="24"/>
              </w:rPr>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33 670,8</w:t>
            </w:r>
          </w:p>
        </w:tc>
        <w:tc>
          <w:tcPr>
            <w:tcW w:w="1504" w:type="dxa"/>
          </w:tcPr>
          <w:p>
            <w:pPr>
              <w:pStyle w:val="0"/>
            </w:pPr>
            <w:r>
              <w:rPr>
                <w:sz w:val="24"/>
              </w:rPr>
              <w:t xml:space="preserve">0</w:t>
            </w:r>
          </w:p>
        </w:tc>
        <w:tc>
          <w:tcPr>
            <w:tcW w:w="1609" w:type="dxa"/>
          </w:tcPr>
          <w:p>
            <w:pPr>
              <w:pStyle w:val="0"/>
            </w:pPr>
            <w:r>
              <w:rPr>
                <w:sz w:val="24"/>
              </w:rPr>
              <w:t xml:space="preserve">60 570 083,3</w:t>
            </w:r>
          </w:p>
        </w:tc>
        <w:tc>
          <w:tcPr>
            <w:tcW w:w="1099" w:type="dxa"/>
          </w:tcPr>
          <w:p>
            <w:pPr>
              <w:pStyle w:val="0"/>
            </w:pPr>
            <w:r>
              <w:rPr>
                <w:sz w:val="24"/>
              </w:rPr>
              <w:t xml:space="preserve">100,0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I. Нормируемая медицинская помощь</w:t>
            </w:r>
          </w:p>
        </w:tc>
        <w:tc>
          <w:tcPr>
            <w:tcW w:w="814" w:type="dxa"/>
          </w:tcPr>
          <w:p>
            <w:pPr>
              <w:pStyle w:val="0"/>
            </w:pPr>
            <w:r>
              <w:rPr>
                <w:sz w:val="24"/>
              </w:rPr>
              <w:t xml:space="preserve">А</w:t>
            </w:r>
          </w:p>
        </w:tc>
        <w:tc>
          <w:tcPr>
            <w:tcW w:w="1774" w:type="dxa"/>
          </w:tcPr>
          <w:p>
            <w:pPr>
              <w:pStyle w:val="0"/>
            </w:pPr>
            <w:r>
              <w:rPr>
                <w:sz w:val="24"/>
              </w:rPr>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6 428,3</w:t>
            </w:r>
          </w:p>
        </w:tc>
        <w:tc>
          <w:tcPr>
            <w:tcW w:w="1504" w:type="dxa"/>
          </w:tcPr>
          <w:p>
            <w:pPr>
              <w:pStyle w:val="0"/>
            </w:pPr>
            <w:r>
              <w:rPr>
                <w:sz w:val="24"/>
              </w:rPr>
              <w:t xml:space="preserve">0,0</w:t>
            </w:r>
          </w:p>
        </w:tc>
        <w:tc>
          <w:tcPr>
            <w:tcW w:w="1609" w:type="dxa"/>
          </w:tcPr>
          <w:p>
            <w:pPr>
              <w:pStyle w:val="0"/>
            </w:pPr>
            <w:r>
              <w:rPr>
                <w:sz w:val="24"/>
              </w:rPr>
              <w:t xml:space="preserve">11 563 734,8</w:t>
            </w:r>
          </w:p>
        </w:tc>
        <w:tc>
          <w:tcPr>
            <w:tcW w:w="1099" w:type="dxa"/>
          </w:tcPr>
          <w:p>
            <w:pPr>
              <w:pStyle w:val="0"/>
            </w:pPr>
            <w:r>
              <w:rPr>
                <w:sz w:val="24"/>
              </w:rPr>
              <w:t xml:space="preserve">19,4</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1. Скорая, в том числе специализированная медицинская, помощь, не входящая в территориальную программу ОМС </w:t>
            </w:r>
            <w:hyperlink w:history="0" w:anchor="P6785" w:tooltip="&lt;2&gt; Норматив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за счет средств автономного округа, с учетом реальной потребности (за исключением расходов на авиационные работы) составляет в 2026 году - 115 893,82 руб.">
              <w:r>
                <w:rPr>
                  <w:sz w:val="24"/>
                  <w:color w:val="0000ff"/>
                </w:rPr>
                <w:t xml:space="preserve">&lt;2&gt;</w:t>
              </w:r>
            </w:hyperlink>
            <w:r>
              <w:rPr>
                <w:sz w:val="24"/>
              </w:rPr>
              <w:t xml:space="preserve">, в том числе:</w:t>
            </w:r>
          </w:p>
        </w:tc>
        <w:tc>
          <w:tcPr>
            <w:tcW w:w="814" w:type="dxa"/>
          </w:tcPr>
          <w:p>
            <w:pPr>
              <w:pStyle w:val="0"/>
            </w:pPr>
            <w:r>
              <w:rPr>
                <w:sz w:val="24"/>
              </w:rPr>
              <w:t xml:space="preserve">2</w:t>
            </w:r>
          </w:p>
        </w:tc>
        <w:tc>
          <w:tcPr>
            <w:tcW w:w="1774" w:type="dxa"/>
          </w:tcPr>
          <w:p>
            <w:pPr>
              <w:pStyle w:val="0"/>
            </w:pPr>
            <w:r>
              <w:rPr>
                <w:sz w:val="24"/>
              </w:rPr>
              <w:t xml:space="preserve">вызов</w:t>
            </w:r>
          </w:p>
        </w:tc>
        <w:tc>
          <w:tcPr>
            <w:tcW w:w="1609" w:type="dxa"/>
          </w:tcPr>
          <w:p>
            <w:pPr>
              <w:pStyle w:val="0"/>
            </w:pPr>
            <w:r>
              <w:rPr>
                <w:sz w:val="24"/>
              </w:rPr>
              <w:t xml:space="preserve">0,0102</w:t>
            </w:r>
          </w:p>
        </w:tc>
        <w:tc>
          <w:tcPr>
            <w:tcW w:w="1549" w:type="dxa"/>
          </w:tcPr>
          <w:p>
            <w:pPr>
              <w:pStyle w:val="0"/>
            </w:pPr>
            <w:r>
              <w:rPr>
                <w:sz w:val="24"/>
              </w:rPr>
              <w:t xml:space="preserve">0,0102</w:t>
            </w:r>
          </w:p>
        </w:tc>
        <w:tc>
          <w:tcPr>
            <w:tcW w:w="1504" w:type="dxa"/>
          </w:tcPr>
          <w:p>
            <w:pPr>
              <w:pStyle w:val="0"/>
            </w:pPr>
            <w:r>
              <w:rPr>
                <w:sz w:val="24"/>
              </w:rPr>
              <w:t xml:space="preserve">0</w:t>
            </w:r>
          </w:p>
        </w:tc>
        <w:tc>
          <w:tcPr>
            <w:tcW w:w="1609" w:type="dxa"/>
          </w:tcPr>
          <w:p>
            <w:pPr>
              <w:pStyle w:val="0"/>
            </w:pPr>
            <w:r>
              <w:rPr>
                <w:sz w:val="24"/>
              </w:rPr>
              <w:t xml:space="preserve">37 105,0</w:t>
            </w:r>
          </w:p>
        </w:tc>
        <w:tc>
          <w:tcPr>
            <w:tcW w:w="1759" w:type="dxa"/>
          </w:tcPr>
          <w:p>
            <w:pPr>
              <w:pStyle w:val="0"/>
            </w:pPr>
            <w:r>
              <w:rPr>
                <w:sz w:val="24"/>
              </w:rPr>
              <w:t xml:space="preserve">37 105,0</w:t>
            </w:r>
          </w:p>
        </w:tc>
        <w:tc>
          <w:tcPr>
            <w:tcW w:w="1504" w:type="dxa"/>
          </w:tcPr>
          <w:p>
            <w:pPr>
              <w:pStyle w:val="0"/>
            </w:pPr>
            <w:r>
              <w:rPr>
                <w:sz w:val="24"/>
              </w:rPr>
              <w:t xml:space="preserve">0</w:t>
            </w:r>
          </w:p>
        </w:tc>
        <w:tc>
          <w:tcPr>
            <w:tcW w:w="1609" w:type="dxa"/>
          </w:tcPr>
          <w:p>
            <w:pPr>
              <w:pStyle w:val="0"/>
            </w:pPr>
            <w:r>
              <w:rPr>
                <w:sz w:val="24"/>
              </w:rPr>
              <w:t xml:space="preserve">378,6</w:t>
            </w:r>
          </w:p>
        </w:tc>
        <w:tc>
          <w:tcPr>
            <w:tcW w:w="1504" w:type="dxa"/>
          </w:tcPr>
          <w:p>
            <w:pPr>
              <w:pStyle w:val="0"/>
            </w:pPr>
            <w:r>
              <w:rPr>
                <w:sz w:val="24"/>
              </w:rPr>
              <w:t xml:space="preserve">0</w:t>
            </w:r>
          </w:p>
        </w:tc>
        <w:tc>
          <w:tcPr>
            <w:tcW w:w="1609" w:type="dxa"/>
          </w:tcPr>
          <w:p>
            <w:pPr>
              <w:pStyle w:val="0"/>
            </w:pPr>
            <w:r>
              <w:rPr>
                <w:sz w:val="24"/>
              </w:rPr>
              <w:t xml:space="preserve">681 025,9</w:t>
            </w:r>
          </w:p>
        </w:tc>
        <w:tc>
          <w:tcPr>
            <w:tcW w:w="1099" w:type="dxa"/>
          </w:tcPr>
          <w:p>
            <w:pPr>
              <w:pStyle w:val="0"/>
            </w:pPr>
            <w:r>
              <w:rPr>
                <w:sz w:val="24"/>
              </w:rPr>
              <w:t xml:space="preserve">1,1</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3</w:t>
            </w:r>
          </w:p>
        </w:tc>
        <w:tc>
          <w:tcPr>
            <w:tcW w:w="1774" w:type="dxa"/>
          </w:tcPr>
          <w:p>
            <w:pPr>
              <w:pStyle w:val="0"/>
            </w:pPr>
            <w:r>
              <w:rPr>
                <w:sz w:val="24"/>
              </w:rPr>
              <w:t xml:space="preserve">вызов</w:t>
            </w:r>
          </w:p>
        </w:tc>
        <w:tc>
          <w:tcPr>
            <w:tcW w:w="1609" w:type="dxa"/>
          </w:tcPr>
          <w:p>
            <w:pPr>
              <w:pStyle w:val="0"/>
            </w:pPr>
            <w:r>
              <w:rPr>
                <w:sz w:val="24"/>
              </w:rPr>
              <w:t xml:space="preserve">0,008</w:t>
            </w:r>
          </w:p>
        </w:tc>
        <w:tc>
          <w:tcPr>
            <w:tcW w:w="1549" w:type="dxa"/>
          </w:tcPr>
          <w:p>
            <w:pPr>
              <w:pStyle w:val="0"/>
            </w:pPr>
            <w:r>
              <w:rPr>
                <w:sz w:val="24"/>
              </w:rPr>
              <w:t xml:space="preserve">0,008</w:t>
            </w:r>
          </w:p>
        </w:tc>
        <w:tc>
          <w:tcPr>
            <w:tcW w:w="1504" w:type="dxa"/>
          </w:tcPr>
          <w:p>
            <w:pPr>
              <w:pStyle w:val="0"/>
            </w:pPr>
            <w:r>
              <w:rPr>
                <w:sz w:val="24"/>
              </w:rPr>
              <w:t xml:space="preserve">Х</w:t>
            </w:r>
          </w:p>
        </w:tc>
        <w:tc>
          <w:tcPr>
            <w:tcW w:w="1609" w:type="dxa"/>
          </w:tcPr>
          <w:p>
            <w:pPr>
              <w:pStyle w:val="0"/>
            </w:pPr>
            <w:r>
              <w:rPr>
                <w:sz w:val="24"/>
              </w:rPr>
              <w:t xml:space="preserve">7 312,2</w:t>
            </w:r>
          </w:p>
        </w:tc>
        <w:tc>
          <w:tcPr>
            <w:tcW w:w="1759" w:type="dxa"/>
          </w:tcPr>
          <w:p>
            <w:pPr>
              <w:pStyle w:val="0"/>
            </w:pPr>
            <w:r>
              <w:rPr>
                <w:sz w:val="24"/>
              </w:rPr>
              <w:t xml:space="preserve">7 312,2</w:t>
            </w:r>
          </w:p>
        </w:tc>
        <w:tc>
          <w:tcPr>
            <w:tcW w:w="1504" w:type="dxa"/>
          </w:tcPr>
          <w:p>
            <w:pPr>
              <w:pStyle w:val="0"/>
            </w:pPr>
            <w:r>
              <w:rPr>
                <w:sz w:val="24"/>
              </w:rPr>
              <w:t xml:space="preserve">Х</w:t>
            </w:r>
          </w:p>
        </w:tc>
        <w:tc>
          <w:tcPr>
            <w:tcW w:w="1609" w:type="dxa"/>
          </w:tcPr>
          <w:p>
            <w:pPr>
              <w:pStyle w:val="0"/>
            </w:pPr>
            <w:r>
              <w:rPr>
                <w:sz w:val="24"/>
              </w:rPr>
              <w:t xml:space="preserve">55,1</w:t>
            </w:r>
          </w:p>
        </w:tc>
        <w:tc>
          <w:tcPr>
            <w:tcW w:w="1504" w:type="dxa"/>
          </w:tcPr>
          <w:p>
            <w:pPr>
              <w:pStyle w:val="0"/>
            </w:pPr>
            <w:r>
              <w:rPr>
                <w:sz w:val="24"/>
              </w:rPr>
              <w:t xml:space="preserve">Х</w:t>
            </w:r>
          </w:p>
        </w:tc>
        <w:tc>
          <w:tcPr>
            <w:tcW w:w="1609" w:type="dxa"/>
          </w:tcPr>
          <w:p>
            <w:pPr>
              <w:pStyle w:val="0"/>
            </w:pPr>
            <w:r>
              <w:rPr>
                <w:sz w:val="24"/>
              </w:rPr>
              <w:t xml:space="preserve">99 109,2</w:t>
            </w:r>
          </w:p>
        </w:tc>
        <w:tc>
          <w:tcPr>
            <w:tcW w:w="1099" w:type="dxa"/>
          </w:tcPr>
          <w:p>
            <w:pPr>
              <w:pStyle w:val="0"/>
            </w:pPr>
            <w:r>
              <w:rPr>
                <w:sz w:val="24"/>
              </w:rPr>
              <w:t xml:space="preserve">0,2</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скорая медицинская помощь при санитарно-авиационной эвакуации</w:t>
            </w:r>
          </w:p>
        </w:tc>
        <w:tc>
          <w:tcPr>
            <w:tcW w:w="814" w:type="dxa"/>
          </w:tcPr>
          <w:p>
            <w:pPr>
              <w:pStyle w:val="0"/>
            </w:pPr>
            <w:r>
              <w:rPr>
                <w:sz w:val="24"/>
              </w:rPr>
              <w:t xml:space="preserve">4</w:t>
            </w:r>
          </w:p>
        </w:tc>
        <w:tc>
          <w:tcPr>
            <w:tcW w:w="1774" w:type="dxa"/>
          </w:tcPr>
          <w:p>
            <w:pPr>
              <w:pStyle w:val="0"/>
            </w:pPr>
            <w:r>
              <w:rPr>
                <w:sz w:val="24"/>
              </w:rPr>
              <w:t xml:space="preserve">вызов</w:t>
            </w:r>
          </w:p>
        </w:tc>
        <w:tc>
          <w:tcPr>
            <w:tcW w:w="1609" w:type="dxa"/>
          </w:tcPr>
          <w:p>
            <w:pPr>
              <w:pStyle w:val="0"/>
            </w:pPr>
            <w:r>
              <w:rPr>
                <w:sz w:val="24"/>
              </w:rPr>
              <w:t xml:space="preserve">0,001</w:t>
            </w:r>
          </w:p>
        </w:tc>
        <w:tc>
          <w:tcPr>
            <w:tcW w:w="1549" w:type="dxa"/>
          </w:tcPr>
          <w:p>
            <w:pPr>
              <w:pStyle w:val="0"/>
            </w:pPr>
            <w:r>
              <w:rPr>
                <w:sz w:val="24"/>
              </w:rPr>
              <w:t xml:space="preserve">0,001</w:t>
            </w:r>
          </w:p>
        </w:tc>
        <w:tc>
          <w:tcPr>
            <w:tcW w:w="1504" w:type="dxa"/>
          </w:tcPr>
          <w:p>
            <w:pPr>
              <w:pStyle w:val="0"/>
            </w:pPr>
            <w:r>
              <w:rPr>
                <w:sz w:val="24"/>
              </w:rPr>
              <w:t xml:space="preserve">0</w:t>
            </w:r>
          </w:p>
        </w:tc>
        <w:tc>
          <w:tcPr>
            <w:tcW w:w="1609" w:type="dxa"/>
          </w:tcPr>
          <w:p>
            <w:pPr>
              <w:pStyle w:val="0"/>
            </w:pPr>
            <w:r>
              <w:rPr>
                <w:sz w:val="24"/>
              </w:rPr>
              <w:t xml:space="preserve">115 893,8</w:t>
            </w:r>
          </w:p>
        </w:tc>
        <w:tc>
          <w:tcPr>
            <w:tcW w:w="1759" w:type="dxa"/>
          </w:tcPr>
          <w:p>
            <w:pPr>
              <w:pStyle w:val="0"/>
            </w:pPr>
            <w:r>
              <w:rPr>
                <w:sz w:val="24"/>
              </w:rPr>
              <w:t xml:space="preserve">115 893,8</w:t>
            </w:r>
          </w:p>
        </w:tc>
        <w:tc>
          <w:tcPr>
            <w:tcW w:w="1504" w:type="dxa"/>
          </w:tcPr>
          <w:p>
            <w:pPr>
              <w:pStyle w:val="0"/>
            </w:pPr>
            <w:r>
              <w:rPr>
                <w:sz w:val="24"/>
              </w:rPr>
              <w:t xml:space="preserve">0</w:t>
            </w:r>
          </w:p>
        </w:tc>
        <w:tc>
          <w:tcPr>
            <w:tcW w:w="1609" w:type="dxa"/>
          </w:tcPr>
          <w:p>
            <w:pPr>
              <w:pStyle w:val="0"/>
            </w:pPr>
            <w:r>
              <w:rPr>
                <w:sz w:val="24"/>
              </w:rPr>
              <w:t xml:space="preserve">161,1</w:t>
            </w:r>
          </w:p>
        </w:tc>
        <w:tc>
          <w:tcPr>
            <w:tcW w:w="1504" w:type="dxa"/>
          </w:tcPr>
          <w:p>
            <w:pPr>
              <w:pStyle w:val="0"/>
            </w:pPr>
            <w:r>
              <w:rPr>
                <w:sz w:val="24"/>
              </w:rPr>
              <w:t xml:space="preserve">Х</w:t>
            </w:r>
          </w:p>
        </w:tc>
        <w:tc>
          <w:tcPr>
            <w:tcW w:w="1609" w:type="dxa"/>
          </w:tcPr>
          <w:p>
            <w:pPr>
              <w:pStyle w:val="0"/>
            </w:pPr>
            <w:r>
              <w:rPr>
                <w:sz w:val="24"/>
              </w:rPr>
              <w:t xml:space="preserve">289 734,6</w:t>
            </w:r>
          </w:p>
        </w:tc>
        <w:tc>
          <w:tcPr>
            <w:tcW w:w="1099" w:type="dxa"/>
          </w:tcPr>
          <w:p>
            <w:pPr>
              <w:pStyle w:val="0"/>
            </w:pPr>
            <w:r>
              <w:rPr>
                <w:sz w:val="24"/>
              </w:rPr>
              <w:t xml:space="preserve">0,5</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2. Первичная медико-санитарная помощь, предоставляемая:</w:t>
            </w:r>
          </w:p>
        </w:tc>
        <w:tc>
          <w:tcPr>
            <w:tcW w:w="814" w:type="dxa"/>
          </w:tcPr>
          <w:p>
            <w:pPr>
              <w:pStyle w:val="0"/>
            </w:pPr>
            <w:r>
              <w:rPr>
                <w:sz w:val="24"/>
              </w:rPr>
              <w:t xml:space="preserve">5</w:t>
            </w:r>
          </w:p>
        </w:tc>
        <w:tc>
          <w:tcPr>
            <w:tcW w:w="1774" w:type="dxa"/>
          </w:tcPr>
          <w:p>
            <w:pPr>
              <w:pStyle w:val="0"/>
            </w:pPr>
            <w:r>
              <w:rPr>
                <w:sz w:val="24"/>
              </w:rPr>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2.1. в амбулаторных условиях:</w:t>
            </w:r>
          </w:p>
        </w:tc>
        <w:tc>
          <w:tcPr>
            <w:tcW w:w="814" w:type="dxa"/>
          </w:tcPr>
          <w:p>
            <w:pPr>
              <w:pStyle w:val="0"/>
            </w:pPr>
            <w:r>
              <w:rPr>
                <w:sz w:val="24"/>
              </w:rPr>
              <w:t xml:space="preserve">6</w:t>
            </w:r>
          </w:p>
        </w:tc>
        <w:tc>
          <w:tcPr>
            <w:tcW w:w="1774" w:type="dxa"/>
          </w:tcPr>
          <w:p>
            <w:pPr>
              <w:pStyle w:val="0"/>
            </w:pPr>
            <w:r>
              <w:rPr>
                <w:sz w:val="24"/>
              </w:rPr>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bookmarkStart w:id="6287" w:name="P6287"/>
          <w:bookmarkEnd w:id="6287"/>
          <w:p>
            <w:pPr>
              <w:pStyle w:val="0"/>
            </w:pPr>
            <w:r>
              <w:rPr>
                <w:sz w:val="24"/>
              </w:rPr>
              <w:t xml:space="preserve">2.1.1. с профилактической и иными целями </w:t>
            </w:r>
            <w:hyperlink w:history="0" w:anchor="P6786"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&lt;3&gt;</w:t>
              </w:r>
            </w:hyperlink>
            <w:r>
              <w:rPr>
                <w:sz w:val="24"/>
              </w:rPr>
              <w:t xml:space="preserve">, в том числе:</w:t>
            </w:r>
          </w:p>
        </w:tc>
        <w:tc>
          <w:tcPr>
            <w:tcW w:w="814" w:type="dxa"/>
          </w:tcPr>
          <w:p>
            <w:pPr>
              <w:pStyle w:val="0"/>
            </w:pPr>
            <w:r>
              <w:rPr>
                <w:sz w:val="24"/>
              </w:rPr>
              <w:t xml:space="preserve">7</w:t>
            </w:r>
          </w:p>
        </w:tc>
        <w:tc>
          <w:tcPr>
            <w:tcW w:w="1774" w:type="dxa"/>
          </w:tcPr>
          <w:p>
            <w:pPr>
              <w:pStyle w:val="0"/>
            </w:pPr>
            <w:r>
              <w:rPr>
                <w:sz w:val="24"/>
              </w:rPr>
              <w:t xml:space="preserve">посещение</w:t>
            </w:r>
          </w:p>
        </w:tc>
        <w:tc>
          <w:tcPr>
            <w:tcW w:w="1609" w:type="dxa"/>
          </w:tcPr>
          <w:p>
            <w:pPr>
              <w:pStyle w:val="0"/>
            </w:pPr>
            <w:r>
              <w:rPr>
                <w:sz w:val="24"/>
              </w:rPr>
              <w:t xml:space="preserve">0,305</w:t>
            </w:r>
          </w:p>
        </w:tc>
        <w:tc>
          <w:tcPr>
            <w:tcW w:w="1549" w:type="dxa"/>
          </w:tcPr>
          <w:p>
            <w:pPr>
              <w:pStyle w:val="0"/>
            </w:pPr>
            <w:r>
              <w:rPr>
                <w:sz w:val="24"/>
              </w:rPr>
              <w:t xml:space="preserve">0,305</w:t>
            </w:r>
          </w:p>
        </w:tc>
        <w:tc>
          <w:tcPr>
            <w:tcW w:w="1504" w:type="dxa"/>
          </w:tcPr>
          <w:p>
            <w:pPr>
              <w:pStyle w:val="0"/>
            </w:pPr>
            <w:r>
              <w:rPr>
                <w:sz w:val="24"/>
              </w:rPr>
              <w:t xml:space="preserve">Х</w:t>
            </w:r>
          </w:p>
        </w:tc>
        <w:tc>
          <w:tcPr>
            <w:tcW w:w="1609" w:type="dxa"/>
          </w:tcPr>
          <w:p>
            <w:pPr>
              <w:pStyle w:val="0"/>
            </w:pPr>
            <w:r>
              <w:rPr>
                <w:sz w:val="24"/>
              </w:rPr>
              <w:t xml:space="preserve">3 696,6</w:t>
            </w:r>
          </w:p>
        </w:tc>
        <w:tc>
          <w:tcPr>
            <w:tcW w:w="1759" w:type="dxa"/>
          </w:tcPr>
          <w:p>
            <w:pPr>
              <w:pStyle w:val="0"/>
            </w:pPr>
            <w:r>
              <w:rPr>
                <w:sz w:val="24"/>
              </w:rPr>
              <w:t xml:space="preserve">3 696,6</w:t>
            </w:r>
          </w:p>
        </w:tc>
        <w:tc>
          <w:tcPr>
            <w:tcW w:w="1504" w:type="dxa"/>
          </w:tcPr>
          <w:p>
            <w:pPr>
              <w:pStyle w:val="0"/>
            </w:pPr>
            <w:r>
              <w:rPr>
                <w:sz w:val="24"/>
              </w:rPr>
              <w:t xml:space="preserve">Х</w:t>
            </w:r>
          </w:p>
        </w:tc>
        <w:tc>
          <w:tcPr>
            <w:tcW w:w="1609" w:type="dxa"/>
          </w:tcPr>
          <w:p>
            <w:pPr>
              <w:pStyle w:val="0"/>
            </w:pPr>
            <w:r>
              <w:rPr>
                <w:sz w:val="24"/>
              </w:rPr>
              <w:t xml:space="preserve">1 126,6</w:t>
            </w:r>
          </w:p>
        </w:tc>
        <w:tc>
          <w:tcPr>
            <w:tcW w:w="1504" w:type="dxa"/>
          </w:tcPr>
          <w:p>
            <w:pPr>
              <w:pStyle w:val="0"/>
            </w:pPr>
            <w:r>
              <w:rPr>
                <w:sz w:val="24"/>
              </w:rPr>
              <w:t xml:space="preserve">Х</w:t>
            </w:r>
          </w:p>
        </w:tc>
        <w:tc>
          <w:tcPr>
            <w:tcW w:w="1609" w:type="dxa"/>
          </w:tcPr>
          <w:p>
            <w:pPr>
              <w:pStyle w:val="0"/>
            </w:pPr>
            <w:r>
              <w:rPr>
                <w:sz w:val="24"/>
              </w:rPr>
              <w:t xml:space="preserve">2 026 567,9</w:t>
            </w:r>
          </w:p>
        </w:tc>
        <w:tc>
          <w:tcPr>
            <w:tcW w:w="1099" w:type="dxa"/>
          </w:tcPr>
          <w:p>
            <w:pPr>
              <w:pStyle w:val="0"/>
            </w:pPr>
            <w:r>
              <w:rPr>
                <w:sz w:val="24"/>
              </w:rPr>
              <w:t xml:space="preserve">3,3</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07.1</w:t>
            </w:r>
          </w:p>
        </w:tc>
        <w:tc>
          <w:tcPr>
            <w:tcW w:w="1774" w:type="dxa"/>
          </w:tcPr>
          <w:p>
            <w:pPr>
              <w:pStyle w:val="0"/>
            </w:pPr>
            <w:r>
              <w:rPr>
                <w:sz w:val="24"/>
              </w:rPr>
              <w:t xml:space="preserve">посещение</w:t>
            </w:r>
          </w:p>
        </w:tc>
        <w:tc>
          <w:tcPr>
            <w:tcW w:w="1609" w:type="dxa"/>
          </w:tcPr>
          <w:p>
            <w:pPr>
              <w:pStyle w:val="0"/>
            </w:pPr>
            <w:r>
              <w:rPr>
                <w:sz w:val="24"/>
              </w:rPr>
              <w:t xml:space="preserve">0,01</w:t>
            </w:r>
          </w:p>
        </w:tc>
        <w:tc>
          <w:tcPr>
            <w:tcW w:w="1549" w:type="dxa"/>
          </w:tcPr>
          <w:p>
            <w:pPr>
              <w:pStyle w:val="0"/>
            </w:pPr>
            <w:r>
              <w:rPr>
                <w:sz w:val="24"/>
              </w:rPr>
              <w:t xml:space="preserve">0,01</w:t>
            </w:r>
          </w:p>
        </w:tc>
        <w:tc>
          <w:tcPr>
            <w:tcW w:w="1504" w:type="dxa"/>
          </w:tcPr>
          <w:p>
            <w:pPr>
              <w:pStyle w:val="0"/>
            </w:pPr>
            <w:r>
              <w:rPr>
                <w:sz w:val="24"/>
              </w:rPr>
              <w:t xml:space="preserve">Х</w:t>
            </w:r>
          </w:p>
        </w:tc>
        <w:tc>
          <w:tcPr>
            <w:tcW w:w="1609" w:type="dxa"/>
          </w:tcPr>
          <w:p>
            <w:pPr>
              <w:pStyle w:val="0"/>
            </w:pPr>
            <w:r>
              <w:rPr>
                <w:sz w:val="24"/>
              </w:rPr>
              <w:t xml:space="preserve">3 164,4</w:t>
            </w:r>
          </w:p>
        </w:tc>
        <w:tc>
          <w:tcPr>
            <w:tcW w:w="1759" w:type="dxa"/>
          </w:tcPr>
          <w:p>
            <w:pPr>
              <w:pStyle w:val="0"/>
            </w:pPr>
            <w:r>
              <w:rPr>
                <w:sz w:val="24"/>
              </w:rPr>
              <w:t xml:space="preserve">3 164,4</w:t>
            </w:r>
          </w:p>
        </w:tc>
        <w:tc>
          <w:tcPr>
            <w:tcW w:w="1504" w:type="dxa"/>
          </w:tcPr>
          <w:p>
            <w:pPr>
              <w:pStyle w:val="0"/>
            </w:pPr>
            <w:r>
              <w:rPr>
                <w:sz w:val="24"/>
              </w:rPr>
              <w:t xml:space="preserve">Х</w:t>
            </w:r>
          </w:p>
        </w:tc>
        <w:tc>
          <w:tcPr>
            <w:tcW w:w="1609" w:type="dxa"/>
          </w:tcPr>
          <w:p>
            <w:pPr>
              <w:pStyle w:val="0"/>
            </w:pPr>
            <w:r>
              <w:rPr>
                <w:sz w:val="24"/>
              </w:rPr>
              <w:t xml:space="preserve">32,2</w:t>
            </w:r>
          </w:p>
        </w:tc>
        <w:tc>
          <w:tcPr>
            <w:tcW w:w="1504" w:type="dxa"/>
          </w:tcPr>
          <w:p>
            <w:pPr>
              <w:pStyle w:val="0"/>
            </w:pPr>
            <w:r>
              <w:rPr>
                <w:sz w:val="24"/>
              </w:rPr>
              <w:t xml:space="preserve">Х</w:t>
            </w:r>
          </w:p>
        </w:tc>
        <w:tc>
          <w:tcPr>
            <w:tcW w:w="1609" w:type="dxa"/>
          </w:tcPr>
          <w:p>
            <w:pPr>
              <w:pStyle w:val="0"/>
            </w:pPr>
            <w:r>
              <w:rPr>
                <w:sz w:val="24"/>
              </w:rPr>
              <w:t xml:space="preserve">57 886,7</w:t>
            </w:r>
          </w:p>
        </w:tc>
        <w:tc>
          <w:tcPr>
            <w:tcW w:w="1099" w:type="dxa"/>
          </w:tcPr>
          <w:p>
            <w:pPr>
              <w:pStyle w:val="0"/>
            </w:pPr>
            <w:r>
              <w:rPr>
                <w:sz w:val="24"/>
              </w:rPr>
              <w:t xml:space="preserve">0,1</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2.1.2. в связи с заболеваниями - обращений </w:t>
            </w:r>
            <w:hyperlink w:history="0" w:anchor="P6787" w:tooltip="&lt;4&gt; Законченных случаев лечения заболевания в амбулаторных условиях с кратностью посещений по поводу 1 заболевания не менее 2.">
              <w:r>
                <w:rPr>
                  <w:sz w:val="24"/>
                  <w:color w:val="0000ff"/>
                </w:rPr>
                <w:t xml:space="preserve">&lt;4&gt;</w:t>
              </w:r>
            </w:hyperlink>
            <w:r>
              <w:rPr>
                <w:sz w:val="24"/>
              </w:rPr>
              <w:t xml:space="preserve">, в том числе:</w:t>
            </w:r>
          </w:p>
        </w:tc>
        <w:tc>
          <w:tcPr>
            <w:tcW w:w="814" w:type="dxa"/>
          </w:tcPr>
          <w:p>
            <w:pPr>
              <w:pStyle w:val="0"/>
            </w:pPr>
            <w:r>
              <w:rPr>
                <w:sz w:val="24"/>
              </w:rPr>
              <w:t xml:space="preserve">8</w:t>
            </w:r>
          </w:p>
        </w:tc>
        <w:tc>
          <w:tcPr>
            <w:tcW w:w="1774" w:type="dxa"/>
          </w:tcPr>
          <w:p>
            <w:pPr>
              <w:pStyle w:val="0"/>
            </w:pPr>
            <w:r>
              <w:rPr>
                <w:sz w:val="24"/>
              </w:rPr>
              <w:t xml:space="preserve">обращение</w:t>
            </w:r>
          </w:p>
        </w:tc>
        <w:tc>
          <w:tcPr>
            <w:tcW w:w="1609" w:type="dxa"/>
          </w:tcPr>
          <w:p>
            <w:pPr>
              <w:pStyle w:val="0"/>
            </w:pPr>
            <w:r>
              <w:rPr>
                <w:sz w:val="24"/>
              </w:rPr>
              <w:t xml:space="preserve">0,061</w:t>
            </w:r>
          </w:p>
        </w:tc>
        <w:tc>
          <w:tcPr>
            <w:tcW w:w="1549" w:type="dxa"/>
          </w:tcPr>
          <w:p>
            <w:pPr>
              <w:pStyle w:val="0"/>
            </w:pPr>
            <w:r>
              <w:rPr>
                <w:sz w:val="24"/>
              </w:rPr>
              <w:t xml:space="preserve">0,061</w:t>
            </w:r>
          </w:p>
        </w:tc>
        <w:tc>
          <w:tcPr>
            <w:tcW w:w="1504" w:type="dxa"/>
          </w:tcPr>
          <w:p>
            <w:pPr>
              <w:pStyle w:val="0"/>
            </w:pPr>
            <w:r>
              <w:rPr>
                <w:sz w:val="24"/>
              </w:rPr>
              <w:t xml:space="preserve">0</w:t>
            </w:r>
          </w:p>
        </w:tc>
        <w:tc>
          <w:tcPr>
            <w:tcW w:w="1609" w:type="dxa"/>
          </w:tcPr>
          <w:p>
            <w:pPr>
              <w:pStyle w:val="0"/>
            </w:pPr>
            <w:r>
              <w:rPr>
                <w:sz w:val="24"/>
              </w:rPr>
              <w:t xml:space="preserve">9 162,9</w:t>
            </w:r>
          </w:p>
        </w:tc>
        <w:tc>
          <w:tcPr>
            <w:tcW w:w="1759" w:type="dxa"/>
          </w:tcPr>
          <w:p>
            <w:pPr>
              <w:pStyle w:val="0"/>
            </w:pPr>
            <w:r>
              <w:rPr>
                <w:sz w:val="24"/>
              </w:rPr>
              <w:t xml:space="preserve">9 162,9</w:t>
            </w:r>
          </w:p>
        </w:tc>
        <w:tc>
          <w:tcPr>
            <w:tcW w:w="1504" w:type="dxa"/>
          </w:tcPr>
          <w:p>
            <w:pPr>
              <w:pStyle w:val="0"/>
            </w:pPr>
            <w:r>
              <w:rPr>
                <w:sz w:val="24"/>
              </w:rPr>
              <w:t xml:space="preserve">0</w:t>
            </w:r>
          </w:p>
        </w:tc>
        <w:tc>
          <w:tcPr>
            <w:tcW w:w="1609" w:type="dxa"/>
          </w:tcPr>
          <w:p>
            <w:pPr>
              <w:pStyle w:val="0"/>
            </w:pPr>
            <w:r>
              <w:rPr>
                <w:sz w:val="24"/>
              </w:rPr>
              <w:t xml:space="preserve">559,5</w:t>
            </w:r>
          </w:p>
        </w:tc>
        <w:tc>
          <w:tcPr>
            <w:tcW w:w="1504" w:type="dxa"/>
          </w:tcPr>
          <w:p>
            <w:pPr>
              <w:pStyle w:val="0"/>
            </w:pPr>
            <w:r>
              <w:rPr>
                <w:sz w:val="24"/>
              </w:rPr>
              <w:t xml:space="preserve">Х</w:t>
            </w:r>
          </w:p>
        </w:tc>
        <w:tc>
          <w:tcPr>
            <w:tcW w:w="1609" w:type="dxa"/>
          </w:tcPr>
          <w:p>
            <w:pPr>
              <w:pStyle w:val="0"/>
            </w:pPr>
            <w:r>
              <w:rPr>
                <w:sz w:val="24"/>
              </w:rPr>
              <w:t xml:space="preserve">1 006 490,6</w:t>
            </w:r>
          </w:p>
        </w:tc>
        <w:tc>
          <w:tcPr>
            <w:tcW w:w="1099" w:type="dxa"/>
          </w:tcPr>
          <w:p>
            <w:pPr>
              <w:pStyle w:val="0"/>
            </w:pPr>
            <w:r>
              <w:rPr>
                <w:sz w:val="24"/>
              </w:rPr>
              <w:t xml:space="preserve">1,7</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08.1</w:t>
            </w:r>
          </w:p>
        </w:tc>
        <w:tc>
          <w:tcPr>
            <w:tcW w:w="1774" w:type="dxa"/>
          </w:tcPr>
          <w:p>
            <w:pPr>
              <w:pStyle w:val="0"/>
            </w:pPr>
            <w:r>
              <w:rPr>
                <w:sz w:val="24"/>
              </w:rPr>
              <w:t xml:space="preserve">обращение</w:t>
            </w:r>
          </w:p>
        </w:tc>
        <w:tc>
          <w:tcPr>
            <w:tcW w:w="1609" w:type="dxa"/>
          </w:tcPr>
          <w:p>
            <w:pPr>
              <w:pStyle w:val="0"/>
            </w:pPr>
            <w:r>
              <w:rPr>
                <w:sz w:val="24"/>
              </w:rPr>
              <w:t xml:space="preserve">0,00002</w:t>
            </w:r>
          </w:p>
        </w:tc>
        <w:tc>
          <w:tcPr>
            <w:tcW w:w="1549" w:type="dxa"/>
          </w:tcPr>
          <w:p>
            <w:pPr>
              <w:pStyle w:val="0"/>
            </w:pPr>
            <w:r>
              <w:rPr>
                <w:sz w:val="24"/>
              </w:rPr>
              <w:t xml:space="preserve">0,00002</w:t>
            </w:r>
          </w:p>
        </w:tc>
        <w:tc>
          <w:tcPr>
            <w:tcW w:w="1504" w:type="dxa"/>
          </w:tcPr>
          <w:p>
            <w:pPr>
              <w:pStyle w:val="0"/>
            </w:pPr>
            <w:r>
              <w:rPr>
                <w:sz w:val="24"/>
              </w:rPr>
              <w:t xml:space="preserve">Х</w:t>
            </w:r>
          </w:p>
        </w:tc>
        <w:tc>
          <w:tcPr>
            <w:tcW w:w="1609" w:type="dxa"/>
          </w:tcPr>
          <w:p>
            <w:pPr>
              <w:pStyle w:val="0"/>
            </w:pPr>
            <w:r>
              <w:rPr>
                <w:sz w:val="24"/>
              </w:rPr>
              <w:t xml:space="preserve">9 793,8</w:t>
            </w:r>
          </w:p>
        </w:tc>
        <w:tc>
          <w:tcPr>
            <w:tcW w:w="1759" w:type="dxa"/>
          </w:tcPr>
          <w:p>
            <w:pPr>
              <w:pStyle w:val="0"/>
            </w:pPr>
            <w:r>
              <w:rPr>
                <w:sz w:val="24"/>
              </w:rPr>
              <w:t xml:space="preserve">9 793,8</w:t>
            </w:r>
          </w:p>
        </w:tc>
        <w:tc>
          <w:tcPr>
            <w:tcW w:w="1504" w:type="dxa"/>
          </w:tcPr>
          <w:p>
            <w:pPr>
              <w:pStyle w:val="0"/>
            </w:pPr>
            <w:r>
              <w:rPr>
                <w:sz w:val="24"/>
              </w:rPr>
              <w:t xml:space="preserve">Х</w:t>
            </w:r>
          </w:p>
        </w:tc>
        <w:tc>
          <w:tcPr>
            <w:tcW w:w="1609" w:type="dxa"/>
          </w:tcPr>
          <w:p>
            <w:pPr>
              <w:pStyle w:val="0"/>
            </w:pPr>
            <w:r>
              <w:rPr>
                <w:sz w:val="24"/>
              </w:rPr>
              <w:t xml:space="preserve">0,2</w:t>
            </w:r>
          </w:p>
        </w:tc>
        <w:tc>
          <w:tcPr>
            <w:tcW w:w="1504" w:type="dxa"/>
          </w:tcPr>
          <w:p>
            <w:pPr>
              <w:pStyle w:val="0"/>
            </w:pPr>
            <w:r>
              <w:rPr>
                <w:sz w:val="24"/>
              </w:rPr>
              <w:t xml:space="preserve">Х</w:t>
            </w:r>
          </w:p>
        </w:tc>
        <w:tc>
          <w:tcPr>
            <w:tcW w:w="1609" w:type="dxa"/>
          </w:tcPr>
          <w:p>
            <w:pPr>
              <w:pStyle w:val="0"/>
            </w:pPr>
            <w:r>
              <w:rPr>
                <w:sz w:val="24"/>
              </w:rPr>
              <w:t xml:space="preserve">313,4</w:t>
            </w:r>
          </w:p>
        </w:tc>
        <w:tc>
          <w:tcPr>
            <w:tcW w:w="1099" w:type="dxa"/>
          </w:tcPr>
          <w:p>
            <w:pPr>
              <w:pStyle w:val="0"/>
            </w:pPr>
            <w:r>
              <w:rPr>
                <w:sz w:val="24"/>
              </w:rPr>
              <w:t xml:space="preserve">0,0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bookmarkStart w:id="6347" w:name="P6347"/>
          <w:bookmarkEnd w:id="6347"/>
          <w:p>
            <w:pPr>
              <w:pStyle w:val="0"/>
            </w:pPr>
            <w:r>
              <w:rPr>
                <w:sz w:val="24"/>
              </w:rPr>
              <w:t xml:space="preserve">2.2. в условиях дневных стационаров </w:t>
            </w:r>
            <w:hyperlink w:history="0" w:anchor="P6788" w:tooltip="&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
              <w:r>
                <w:rPr>
                  <w:sz w:val="24"/>
                  <w:color w:val="0000ff"/>
                </w:rPr>
                <w:t xml:space="preserve">&lt;5&gt;</w:t>
              </w:r>
            </w:hyperlink>
            <w:r>
              <w:rPr>
                <w:sz w:val="24"/>
              </w:rPr>
              <w:t xml:space="preserve">, в том числе:</w:t>
            </w:r>
          </w:p>
        </w:tc>
        <w:tc>
          <w:tcPr>
            <w:tcW w:w="814" w:type="dxa"/>
          </w:tcPr>
          <w:p>
            <w:pPr>
              <w:pStyle w:val="0"/>
            </w:pPr>
            <w:r>
              <w:rPr>
                <w:sz w:val="24"/>
              </w:rPr>
              <w:t xml:space="preserve">9</w:t>
            </w:r>
          </w:p>
        </w:tc>
        <w:tc>
          <w:tcPr>
            <w:tcW w:w="1774" w:type="dxa"/>
          </w:tcPr>
          <w:p>
            <w:pPr>
              <w:pStyle w:val="0"/>
            </w:pPr>
            <w:r>
              <w:rPr>
                <w:sz w:val="24"/>
              </w:rPr>
              <w:t xml:space="preserve">случай лечения</w:t>
            </w:r>
          </w:p>
        </w:tc>
        <w:tc>
          <w:tcPr>
            <w:tcW w:w="1609" w:type="dxa"/>
          </w:tcPr>
          <w:p>
            <w:pPr>
              <w:pStyle w:val="0"/>
            </w:pPr>
            <w:r>
              <w:rPr>
                <w:sz w:val="24"/>
              </w:rPr>
              <w:t xml:space="preserve">0,0012</w:t>
            </w:r>
          </w:p>
        </w:tc>
        <w:tc>
          <w:tcPr>
            <w:tcW w:w="1549" w:type="dxa"/>
          </w:tcPr>
          <w:p>
            <w:pPr>
              <w:pStyle w:val="0"/>
            </w:pPr>
            <w:r>
              <w:rPr>
                <w:sz w:val="24"/>
              </w:rPr>
              <w:t xml:space="preserve">0,0012</w:t>
            </w:r>
          </w:p>
        </w:tc>
        <w:tc>
          <w:tcPr>
            <w:tcW w:w="1504" w:type="dxa"/>
          </w:tcPr>
          <w:p>
            <w:pPr>
              <w:pStyle w:val="0"/>
            </w:pPr>
            <w:r>
              <w:rPr>
                <w:sz w:val="24"/>
              </w:rPr>
              <w:t xml:space="preserve">0</w:t>
            </w:r>
          </w:p>
        </w:tc>
        <w:tc>
          <w:tcPr>
            <w:tcW w:w="1609" w:type="dxa"/>
          </w:tcPr>
          <w:p>
            <w:pPr>
              <w:pStyle w:val="0"/>
            </w:pPr>
            <w:r>
              <w:rPr>
                <w:sz w:val="24"/>
              </w:rPr>
              <w:t xml:space="preserve">41 934,5</w:t>
            </w:r>
          </w:p>
        </w:tc>
        <w:tc>
          <w:tcPr>
            <w:tcW w:w="1759" w:type="dxa"/>
          </w:tcPr>
          <w:p>
            <w:pPr>
              <w:pStyle w:val="0"/>
            </w:pPr>
            <w:r>
              <w:rPr>
                <w:sz w:val="24"/>
              </w:rPr>
              <w:t xml:space="preserve">41 934,5</w:t>
            </w:r>
          </w:p>
        </w:tc>
        <w:tc>
          <w:tcPr>
            <w:tcW w:w="1504" w:type="dxa"/>
          </w:tcPr>
          <w:p>
            <w:pPr>
              <w:pStyle w:val="0"/>
            </w:pPr>
            <w:r>
              <w:rPr>
                <w:sz w:val="24"/>
              </w:rPr>
              <w:t xml:space="preserve">0</w:t>
            </w:r>
          </w:p>
        </w:tc>
        <w:tc>
          <w:tcPr>
            <w:tcW w:w="1609" w:type="dxa"/>
          </w:tcPr>
          <w:p>
            <w:pPr>
              <w:pStyle w:val="0"/>
            </w:pPr>
            <w:r>
              <w:rPr>
                <w:sz w:val="24"/>
              </w:rPr>
              <w:t xml:space="preserve">51,2</w:t>
            </w:r>
          </w:p>
        </w:tc>
        <w:tc>
          <w:tcPr>
            <w:tcW w:w="1504" w:type="dxa"/>
          </w:tcPr>
          <w:p>
            <w:pPr>
              <w:pStyle w:val="0"/>
            </w:pPr>
            <w:r>
              <w:rPr>
                <w:sz w:val="24"/>
              </w:rPr>
              <w:t xml:space="preserve">0</w:t>
            </w:r>
          </w:p>
        </w:tc>
        <w:tc>
          <w:tcPr>
            <w:tcW w:w="1609" w:type="dxa"/>
          </w:tcPr>
          <w:p>
            <w:pPr>
              <w:pStyle w:val="0"/>
            </w:pPr>
            <w:r>
              <w:rPr>
                <w:sz w:val="24"/>
              </w:rPr>
              <w:t xml:space="preserve">92 172,1</w:t>
            </w:r>
          </w:p>
        </w:tc>
        <w:tc>
          <w:tcPr>
            <w:tcW w:w="1099" w:type="dxa"/>
          </w:tcPr>
          <w:p>
            <w:pPr>
              <w:pStyle w:val="0"/>
            </w:pPr>
            <w:r>
              <w:rPr>
                <w:sz w:val="24"/>
              </w:rPr>
              <w:t xml:space="preserve">0,2</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9.1</w:t>
            </w:r>
          </w:p>
        </w:tc>
        <w:tc>
          <w:tcPr>
            <w:tcW w:w="1774" w:type="dxa"/>
          </w:tcPr>
          <w:p>
            <w:pPr>
              <w:pStyle w:val="0"/>
            </w:pPr>
            <w:r>
              <w:rPr>
                <w:sz w:val="24"/>
              </w:rPr>
              <w:t xml:space="preserve">случай лечения</w:t>
            </w:r>
          </w:p>
        </w:tc>
        <w:tc>
          <w:tcPr>
            <w:tcW w:w="1609" w:type="dxa"/>
          </w:tcPr>
          <w:p>
            <w:pPr>
              <w:pStyle w:val="0"/>
            </w:pPr>
            <w:r>
              <w:rPr>
                <w:sz w:val="24"/>
              </w:rPr>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bookmarkStart w:id="6377" w:name="P6377"/>
          <w:bookmarkEnd w:id="6377"/>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6788" w:tooltip="&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
              <w:r>
                <w:rPr>
                  <w:sz w:val="24"/>
                  <w:color w:val="0000ff"/>
                </w:rPr>
                <w:t xml:space="preserve">&lt;5&gt;</w:t>
              </w:r>
            </w:hyperlink>
            <w:r>
              <w:rPr>
                <w:sz w:val="24"/>
              </w:rPr>
              <w:t xml:space="preserve">, в том числе:</w:t>
            </w:r>
          </w:p>
        </w:tc>
        <w:tc>
          <w:tcPr>
            <w:tcW w:w="814" w:type="dxa"/>
          </w:tcPr>
          <w:p>
            <w:pPr>
              <w:pStyle w:val="0"/>
            </w:pPr>
            <w:r>
              <w:rPr>
                <w:sz w:val="24"/>
              </w:rPr>
              <w:t xml:space="preserve">10</w:t>
            </w:r>
          </w:p>
        </w:tc>
        <w:tc>
          <w:tcPr>
            <w:tcW w:w="1774" w:type="dxa"/>
          </w:tcPr>
          <w:p>
            <w:pPr>
              <w:pStyle w:val="0"/>
            </w:pPr>
            <w:r>
              <w:rPr>
                <w:sz w:val="24"/>
              </w:rPr>
              <w:t xml:space="preserve">случай лечения</w:t>
            </w:r>
          </w:p>
        </w:tc>
        <w:tc>
          <w:tcPr>
            <w:tcW w:w="1609" w:type="dxa"/>
          </w:tcPr>
          <w:p>
            <w:pPr>
              <w:pStyle w:val="0"/>
            </w:pPr>
            <w:r>
              <w:rPr>
                <w:sz w:val="24"/>
              </w:rPr>
              <w:t xml:space="preserve">0,002</w:t>
            </w:r>
          </w:p>
        </w:tc>
        <w:tc>
          <w:tcPr>
            <w:tcW w:w="1549" w:type="dxa"/>
          </w:tcPr>
          <w:p>
            <w:pPr>
              <w:pStyle w:val="0"/>
            </w:pPr>
            <w:r>
              <w:rPr>
                <w:sz w:val="24"/>
              </w:rPr>
              <w:t xml:space="preserve">0,002</w:t>
            </w:r>
          </w:p>
        </w:tc>
        <w:tc>
          <w:tcPr>
            <w:tcW w:w="1504" w:type="dxa"/>
          </w:tcPr>
          <w:p>
            <w:pPr>
              <w:pStyle w:val="0"/>
            </w:pPr>
            <w:r>
              <w:rPr>
                <w:sz w:val="24"/>
              </w:rPr>
              <w:t xml:space="preserve">0</w:t>
            </w:r>
          </w:p>
        </w:tc>
        <w:tc>
          <w:tcPr>
            <w:tcW w:w="1609" w:type="dxa"/>
          </w:tcPr>
          <w:p>
            <w:pPr>
              <w:pStyle w:val="0"/>
            </w:pPr>
            <w:r>
              <w:rPr>
                <w:sz w:val="24"/>
              </w:rPr>
              <w:t xml:space="preserve">47 529,6</w:t>
            </w:r>
          </w:p>
        </w:tc>
        <w:tc>
          <w:tcPr>
            <w:tcW w:w="1759" w:type="dxa"/>
          </w:tcPr>
          <w:p>
            <w:pPr>
              <w:pStyle w:val="0"/>
            </w:pPr>
            <w:r>
              <w:rPr>
                <w:sz w:val="24"/>
              </w:rPr>
              <w:t xml:space="preserve">47 529,6</w:t>
            </w:r>
          </w:p>
        </w:tc>
        <w:tc>
          <w:tcPr>
            <w:tcW w:w="1504" w:type="dxa"/>
          </w:tcPr>
          <w:p>
            <w:pPr>
              <w:pStyle w:val="0"/>
            </w:pPr>
            <w:r>
              <w:rPr>
                <w:sz w:val="24"/>
              </w:rPr>
              <w:t xml:space="preserve">Х</w:t>
            </w:r>
          </w:p>
        </w:tc>
        <w:tc>
          <w:tcPr>
            <w:tcW w:w="1609" w:type="dxa"/>
          </w:tcPr>
          <w:p>
            <w:pPr>
              <w:pStyle w:val="0"/>
            </w:pPr>
            <w:r>
              <w:rPr>
                <w:sz w:val="24"/>
              </w:rPr>
              <w:t xml:space="preserve">80,6</w:t>
            </w:r>
          </w:p>
        </w:tc>
        <w:tc>
          <w:tcPr>
            <w:tcW w:w="1504" w:type="dxa"/>
          </w:tcPr>
          <w:p>
            <w:pPr>
              <w:pStyle w:val="0"/>
            </w:pPr>
            <w:r>
              <w:rPr>
                <w:sz w:val="24"/>
              </w:rPr>
              <w:t xml:space="preserve">Х</w:t>
            </w:r>
          </w:p>
        </w:tc>
        <w:tc>
          <w:tcPr>
            <w:tcW w:w="1609" w:type="dxa"/>
          </w:tcPr>
          <w:p>
            <w:pPr>
              <w:pStyle w:val="0"/>
            </w:pPr>
            <w:r>
              <w:rPr>
                <w:sz w:val="24"/>
              </w:rPr>
              <w:t xml:space="preserve">145 060,4</w:t>
            </w:r>
          </w:p>
        </w:tc>
        <w:tc>
          <w:tcPr>
            <w:tcW w:w="1099" w:type="dxa"/>
          </w:tcPr>
          <w:p>
            <w:pPr>
              <w:pStyle w:val="0"/>
            </w:pPr>
            <w:r>
              <w:rPr>
                <w:sz w:val="24"/>
              </w:rPr>
              <w:t xml:space="preserve">0,2</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10.1</w:t>
            </w:r>
          </w:p>
        </w:tc>
        <w:tc>
          <w:tcPr>
            <w:tcW w:w="1774" w:type="dxa"/>
          </w:tcPr>
          <w:p>
            <w:pPr>
              <w:pStyle w:val="0"/>
            </w:pPr>
            <w:r>
              <w:rPr>
                <w:sz w:val="24"/>
              </w:rPr>
              <w:t xml:space="preserve">случай лечения</w:t>
            </w:r>
          </w:p>
        </w:tc>
        <w:tc>
          <w:tcPr>
            <w:tcW w:w="1609" w:type="dxa"/>
          </w:tcPr>
          <w:p>
            <w:pPr>
              <w:pStyle w:val="0"/>
            </w:pPr>
            <w:r>
              <w:rPr>
                <w:sz w:val="24"/>
              </w:rPr>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4. Специализированная, в том числе высокотехнологичная, медицинская помощь</w:t>
            </w:r>
          </w:p>
        </w:tc>
        <w:tc>
          <w:tcPr>
            <w:tcW w:w="814" w:type="dxa"/>
          </w:tcPr>
          <w:p>
            <w:pPr>
              <w:pStyle w:val="0"/>
            </w:pPr>
            <w:r>
              <w:rPr>
                <w:sz w:val="24"/>
              </w:rPr>
              <w:t xml:space="preserve">11</w:t>
            </w:r>
          </w:p>
        </w:tc>
        <w:tc>
          <w:tcPr>
            <w:tcW w:w="1774" w:type="dxa"/>
          </w:tcPr>
          <w:p>
            <w:pPr>
              <w:pStyle w:val="0"/>
            </w:pPr>
            <w:r>
              <w:rPr>
                <w:sz w:val="24"/>
              </w:rPr>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bookmarkStart w:id="6422" w:name="P6422"/>
          <w:bookmarkEnd w:id="6422"/>
          <w:p>
            <w:pPr>
              <w:pStyle w:val="0"/>
            </w:pPr>
            <w:r>
              <w:rPr>
                <w:sz w:val="24"/>
              </w:rPr>
              <w:t xml:space="preserve">4.1. в условиях дневных стационаров </w:t>
            </w:r>
            <w:hyperlink w:history="0" w:anchor="P6788" w:tooltip="&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
              <w:r>
                <w:rPr>
                  <w:sz w:val="24"/>
                  <w:color w:val="0000ff"/>
                </w:rPr>
                <w:t xml:space="preserve">&lt;5&gt;</w:t>
              </w:r>
            </w:hyperlink>
            <w:r>
              <w:rPr>
                <w:sz w:val="24"/>
              </w:rPr>
              <w:t xml:space="preserve">, в том числе:</w:t>
            </w:r>
          </w:p>
        </w:tc>
        <w:tc>
          <w:tcPr>
            <w:tcW w:w="814" w:type="dxa"/>
          </w:tcPr>
          <w:p>
            <w:pPr>
              <w:pStyle w:val="0"/>
            </w:pPr>
            <w:r>
              <w:rPr>
                <w:sz w:val="24"/>
              </w:rPr>
              <w:t xml:space="preserve">12</w:t>
            </w:r>
          </w:p>
        </w:tc>
        <w:tc>
          <w:tcPr>
            <w:tcW w:w="1774" w:type="dxa"/>
          </w:tcPr>
          <w:p>
            <w:pPr>
              <w:pStyle w:val="0"/>
            </w:pPr>
            <w:r>
              <w:rPr>
                <w:sz w:val="24"/>
              </w:rPr>
              <w:t xml:space="preserve">случай лечения</w:t>
            </w:r>
          </w:p>
        </w:tc>
        <w:tc>
          <w:tcPr>
            <w:tcW w:w="1609" w:type="dxa"/>
          </w:tcPr>
          <w:p>
            <w:pPr>
              <w:pStyle w:val="0"/>
            </w:pPr>
            <w:r>
              <w:rPr>
                <w:sz w:val="24"/>
              </w:rPr>
              <w:t xml:space="preserve">0,0005</w:t>
            </w:r>
          </w:p>
        </w:tc>
        <w:tc>
          <w:tcPr>
            <w:tcW w:w="1549" w:type="dxa"/>
          </w:tcPr>
          <w:p>
            <w:pPr>
              <w:pStyle w:val="0"/>
            </w:pPr>
            <w:r>
              <w:rPr>
                <w:sz w:val="24"/>
              </w:rPr>
              <w:t xml:space="preserve">0,0005</w:t>
            </w:r>
          </w:p>
        </w:tc>
        <w:tc>
          <w:tcPr>
            <w:tcW w:w="1504" w:type="dxa"/>
          </w:tcPr>
          <w:p>
            <w:pPr>
              <w:pStyle w:val="0"/>
            </w:pPr>
            <w:r>
              <w:rPr>
                <w:sz w:val="24"/>
              </w:rPr>
              <w:t xml:space="preserve">0</w:t>
            </w:r>
          </w:p>
        </w:tc>
        <w:tc>
          <w:tcPr>
            <w:tcW w:w="1609" w:type="dxa"/>
          </w:tcPr>
          <w:p>
            <w:pPr>
              <w:pStyle w:val="0"/>
            </w:pPr>
            <w:r>
              <w:rPr>
                <w:sz w:val="24"/>
              </w:rPr>
              <w:t xml:space="preserve">61 930,1</w:t>
            </w:r>
          </w:p>
        </w:tc>
        <w:tc>
          <w:tcPr>
            <w:tcW w:w="1759" w:type="dxa"/>
          </w:tcPr>
          <w:p>
            <w:pPr>
              <w:pStyle w:val="0"/>
            </w:pPr>
            <w:r>
              <w:rPr>
                <w:sz w:val="24"/>
              </w:rPr>
              <w:t xml:space="preserve">61 930,1</w:t>
            </w:r>
          </w:p>
        </w:tc>
        <w:tc>
          <w:tcPr>
            <w:tcW w:w="1504" w:type="dxa"/>
          </w:tcPr>
          <w:p>
            <w:pPr>
              <w:pStyle w:val="0"/>
            </w:pPr>
            <w:r>
              <w:rPr>
                <w:sz w:val="24"/>
              </w:rPr>
              <w:t xml:space="preserve">0</w:t>
            </w:r>
          </w:p>
        </w:tc>
        <w:tc>
          <w:tcPr>
            <w:tcW w:w="1609" w:type="dxa"/>
          </w:tcPr>
          <w:p>
            <w:pPr>
              <w:pStyle w:val="0"/>
            </w:pPr>
            <w:r>
              <w:rPr>
                <w:sz w:val="24"/>
              </w:rPr>
              <w:t xml:space="preserve">29,4</w:t>
            </w:r>
          </w:p>
        </w:tc>
        <w:tc>
          <w:tcPr>
            <w:tcW w:w="1504" w:type="dxa"/>
          </w:tcPr>
          <w:p>
            <w:pPr>
              <w:pStyle w:val="0"/>
            </w:pPr>
            <w:r>
              <w:rPr>
                <w:sz w:val="24"/>
              </w:rPr>
              <w:t xml:space="preserve">0</w:t>
            </w:r>
          </w:p>
        </w:tc>
        <w:tc>
          <w:tcPr>
            <w:tcW w:w="1609" w:type="dxa"/>
          </w:tcPr>
          <w:p>
            <w:pPr>
              <w:pStyle w:val="0"/>
            </w:pPr>
            <w:r>
              <w:rPr>
                <w:sz w:val="24"/>
              </w:rPr>
              <w:t xml:space="preserve">52 888,3</w:t>
            </w:r>
          </w:p>
        </w:tc>
        <w:tc>
          <w:tcPr>
            <w:tcW w:w="1099" w:type="dxa"/>
          </w:tcPr>
          <w:p>
            <w:pPr>
              <w:pStyle w:val="0"/>
            </w:pPr>
            <w:r>
              <w:rPr>
                <w:sz w:val="24"/>
              </w:rPr>
              <w:t xml:space="preserve">0,1</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12.1</w:t>
            </w:r>
          </w:p>
        </w:tc>
        <w:tc>
          <w:tcPr>
            <w:tcW w:w="1774" w:type="dxa"/>
          </w:tcPr>
          <w:p>
            <w:pPr>
              <w:pStyle w:val="0"/>
            </w:pPr>
            <w:r>
              <w:rPr>
                <w:sz w:val="24"/>
              </w:rPr>
              <w:t xml:space="preserve">случай лечения</w:t>
            </w:r>
          </w:p>
        </w:tc>
        <w:tc>
          <w:tcPr>
            <w:tcW w:w="1609" w:type="dxa"/>
          </w:tcPr>
          <w:p>
            <w:pPr>
              <w:pStyle w:val="0"/>
            </w:pPr>
            <w:r>
              <w:rPr>
                <w:sz w:val="24"/>
              </w:rPr>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4.2. в условиях круглосуточных стационаров, в том числе:</w:t>
            </w:r>
          </w:p>
        </w:tc>
        <w:tc>
          <w:tcPr>
            <w:tcW w:w="814" w:type="dxa"/>
          </w:tcPr>
          <w:p>
            <w:pPr>
              <w:pStyle w:val="0"/>
            </w:pPr>
            <w:r>
              <w:rPr>
                <w:sz w:val="24"/>
              </w:rPr>
              <w:t xml:space="preserve">13</w:t>
            </w:r>
          </w:p>
        </w:tc>
        <w:tc>
          <w:tcPr>
            <w:tcW w:w="1774" w:type="dxa"/>
          </w:tcPr>
          <w:p>
            <w:pPr>
              <w:pStyle w:val="0"/>
            </w:pPr>
            <w:r>
              <w:rPr>
                <w:sz w:val="24"/>
              </w:rPr>
              <w:t xml:space="preserve">случай госпитализации</w:t>
            </w:r>
          </w:p>
        </w:tc>
        <w:tc>
          <w:tcPr>
            <w:tcW w:w="1609" w:type="dxa"/>
          </w:tcPr>
          <w:p>
            <w:pPr>
              <w:pStyle w:val="0"/>
            </w:pPr>
            <w:r>
              <w:rPr>
                <w:sz w:val="24"/>
              </w:rPr>
              <w:t xml:space="preserve">0,013</w:t>
            </w:r>
          </w:p>
        </w:tc>
        <w:tc>
          <w:tcPr>
            <w:tcW w:w="1549" w:type="dxa"/>
          </w:tcPr>
          <w:p>
            <w:pPr>
              <w:pStyle w:val="0"/>
            </w:pPr>
            <w:r>
              <w:rPr>
                <w:sz w:val="24"/>
              </w:rPr>
              <w:t xml:space="preserve">0,013</w:t>
            </w:r>
          </w:p>
        </w:tc>
        <w:tc>
          <w:tcPr>
            <w:tcW w:w="1504" w:type="dxa"/>
          </w:tcPr>
          <w:p>
            <w:pPr>
              <w:pStyle w:val="0"/>
            </w:pPr>
            <w:r>
              <w:rPr>
                <w:sz w:val="24"/>
              </w:rPr>
              <w:t xml:space="preserve">0</w:t>
            </w:r>
          </w:p>
        </w:tc>
        <w:tc>
          <w:tcPr>
            <w:tcW w:w="1609" w:type="dxa"/>
          </w:tcPr>
          <w:p>
            <w:pPr>
              <w:pStyle w:val="0"/>
            </w:pPr>
            <w:r>
              <w:rPr>
                <w:sz w:val="24"/>
              </w:rPr>
              <w:t xml:space="preserve">289 346,9</w:t>
            </w:r>
          </w:p>
        </w:tc>
        <w:tc>
          <w:tcPr>
            <w:tcW w:w="1759" w:type="dxa"/>
          </w:tcPr>
          <w:p>
            <w:pPr>
              <w:pStyle w:val="0"/>
            </w:pPr>
            <w:r>
              <w:rPr>
                <w:sz w:val="24"/>
              </w:rPr>
              <w:t xml:space="preserve">289 346,9</w:t>
            </w:r>
          </w:p>
        </w:tc>
        <w:tc>
          <w:tcPr>
            <w:tcW w:w="1504" w:type="dxa"/>
          </w:tcPr>
          <w:p>
            <w:pPr>
              <w:pStyle w:val="0"/>
            </w:pPr>
            <w:r>
              <w:rPr>
                <w:sz w:val="24"/>
              </w:rPr>
              <w:t xml:space="preserve">0</w:t>
            </w:r>
          </w:p>
        </w:tc>
        <w:tc>
          <w:tcPr>
            <w:tcW w:w="1609" w:type="dxa"/>
          </w:tcPr>
          <w:p>
            <w:pPr>
              <w:pStyle w:val="0"/>
            </w:pPr>
            <w:r>
              <w:rPr>
                <w:sz w:val="24"/>
              </w:rPr>
              <w:t xml:space="preserve">3 714,0</w:t>
            </w:r>
          </w:p>
        </w:tc>
        <w:tc>
          <w:tcPr>
            <w:tcW w:w="1504" w:type="dxa"/>
          </w:tcPr>
          <w:p>
            <w:pPr>
              <w:pStyle w:val="0"/>
            </w:pPr>
            <w:r>
              <w:rPr>
                <w:sz w:val="24"/>
              </w:rPr>
              <w:t xml:space="preserve">0</w:t>
            </w:r>
          </w:p>
        </w:tc>
        <w:tc>
          <w:tcPr>
            <w:tcW w:w="1609" w:type="dxa"/>
          </w:tcPr>
          <w:p>
            <w:pPr>
              <w:pStyle w:val="0"/>
            </w:pPr>
            <w:r>
              <w:rPr>
                <w:sz w:val="24"/>
              </w:rPr>
              <w:t xml:space="preserve">6 681 019,9</w:t>
            </w:r>
          </w:p>
        </w:tc>
        <w:tc>
          <w:tcPr>
            <w:tcW w:w="1099" w:type="dxa"/>
          </w:tcPr>
          <w:p>
            <w:pPr>
              <w:pStyle w:val="0"/>
            </w:pPr>
            <w:r>
              <w:rPr>
                <w:sz w:val="24"/>
              </w:rPr>
              <w:t xml:space="preserve">11</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13.1</w:t>
            </w:r>
          </w:p>
        </w:tc>
        <w:tc>
          <w:tcPr>
            <w:tcW w:w="1774" w:type="dxa"/>
          </w:tcPr>
          <w:p>
            <w:pPr>
              <w:pStyle w:val="0"/>
            </w:pPr>
            <w:r>
              <w:rPr>
                <w:sz w:val="24"/>
              </w:rPr>
            </w:r>
          </w:p>
        </w:tc>
        <w:tc>
          <w:tcPr>
            <w:tcW w:w="1609" w:type="dxa"/>
          </w:tcPr>
          <w:p>
            <w:pPr>
              <w:pStyle w:val="0"/>
            </w:pPr>
            <w:r>
              <w:rPr>
                <w:sz w:val="24"/>
              </w:rPr>
              <w:t xml:space="preserve">0,004</w:t>
            </w:r>
          </w:p>
        </w:tc>
        <w:tc>
          <w:tcPr>
            <w:tcW w:w="1549" w:type="dxa"/>
          </w:tcPr>
          <w:p>
            <w:pPr>
              <w:pStyle w:val="0"/>
            </w:pPr>
            <w:r>
              <w:rPr>
                <w:sz w:val="24"/>
              </w:rPr>
              <w:t xml:space="preserve">0,004</w:t>
            </w:r>
          </w:p>
        </w:tc>
        <w:tc>
          <w:tcPr>
            <w:tcW w:w="1504" w:type="dxa"/>
          </w:tcPr>
          <w:p>
            <w:pPr>
              <w:pStyle w:val="0"/>
            </w:pPr>
            <w:r>
              <w:rPr>
                <w:sz w:val="24"/>
              </w:rPr>
              <w:t xml:space="preserve">Х</w:t>
            </w:r>
          </w:p>
        </w:tc>
        <w:tc>
          <w:tcPr>
            <w:tcW w:w="1609" w:type="dxa"/>
          </w:tcPr>
          <w:p>
            <w:pPr>
              <w:pStyle w:val="0"/>
            </w:pPr>
            <w:r>
              <w:rPr>
                <w:sz w:val="24"/>
              </w:rPr>
              <w:t xml:space="preserve">227 273,3</w:t>
            </w:r>
          </w:p>
        </w:tc>
        <w:tc>
          <w:tcPr>
            <w:tcW w:w="1759" w:type="dxa"/>
          </w:tcPr>
          <w:p>
            <w:pPr>
              <w:pStyle w:val="0"/>
            </w:pPr>
            <w:r>
              <w:rPr>
                <w:sz w:val="24"/>
              </w:rPr>
              <w:t xml:space="preserve">227 273,3</w:t>
            </w:r>
          </w:p>
        </w:tc>
        <w:tc>
          <w:tcPr>
            <w:tcW w:w="1504" w:type="dxa"/>
          </w:tcPr>
          <w:p>
            <w:pPr>
              <w:pStyle w:val="0"/>
            </w:pPr>
            <w:r>
              <w:rPr>
                <w:sz w:val="24"/>
              </w:rPr>
              <w:t xml:space="preserve">Х</w:t>
            </w:r>
          </w:p>
        </w:tc>
        <w:tc>
          <w:tcPr>
            <w:tcW w:w="1609" w:type="dxa"/>
          </w:tcPr>
          <w:p>
            <w:pPr>
              <w:pStyle w:val="0"/>
            </w:pPr>
            <w:r>
              <w:rPr>
                <w:sz w:val="24"/>
              </w:rPr>
              <w:t xml:space="preserve">935,0</w:t>
            </w:r>
          </w:p>
        </w:tc>
        <w:tc>
          <w:tcPr>
            <w:tcW w:w="1504" w:type="dxa"/>
          </w:tcPr>
          <w:p>
            <w:pPr>
              <w:pStyle w:val="0"/>
            </w:pPr>
            <w:r>
              <w:rPr>
                <w:sz w:val="24"/>
              </w:rPr>
              <w:t xml:space="preserve">Х</w:t>
            </w:r>
          </w:p>
        </w:tc>
        <w:tc>
          <w:tcPr>
            <w:tcW w:w="1609" w:type="dxa"/>
          </w:tcPr>
          <w:p>
            <w:pPr>
              <w:pStyle w:val="0"/>
            </w:pPr>
            <w:r>
              <w:rPr>
                <w:sz w:val="24"/>
              </w:rPr>
              <w:t xml:space="preserve">1 682 049,8</w:t>
            </w:r>
          </w:p>
        </w:tc>
        <w:tc>
          <w:tcPr>
            <w:tcW w:w="1099" w:type="dxa"/>
          </w:tcPr>
          <w:p>
            <w:pPr>
              <w:pStyle w:val="0"/>
            </w:pPr>
            <w:r>
              <w:rPr>
                <w:sz w:val="24"/>
              </w:rPr>
              <w:t xml:space="preserve">2,8</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5. Паллиативная медицинская помощь:</w:t>
            </w:r>
          </w:p>
        </w:tc>
        <w:tc>
          <w:tcPr>
            <w:tcW w:w="814" w:type="dxa"/>
          </w:tcPr>
          <w:p>
            <w:pPr>
              <w:pStyle w:val="0"/>
            </w:pPr>
            <w:r>
              <w:rPr>
                <w:sz w:val="24"/>
              </w:rPr>
              <w:t xml:space="preserve">14</w:t>
            </w:r>
          </w:p>
        </w:tc>
        <w:tc>
          <w:tcPr>
            <w:tcW w:w="1774" w:type="dxa"/>
          </w:tcPr>
          <w:p>
            <w:pPr>
              <w:pStyle w:val="0"/>
            </w:pPr>
            <w:r>
              <w:rPr>
                <w:sz w:val="24"/>
              </w:rPr>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bookmarkStart w:id="6497" w:name="P6497"/>
          <w:bookmarkEnd w:id="6497"/>
          <w:p>
            <w:pPr>
              <w:pStyle w:val="0"/>
            </w:pPr>
            <w:r>
              <w:rPr>
                <w:sz w:val="24"/>
              </w:rPr>
              <w:t xml:space="preserve">5.1. Первичная медицинская помощь, в том числе доврачебная и врачебная (включая ветеранов боевых действии) </w:t>
            </w:r>
            <w:hyperlink w:history="0" w:anchor="P6786"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&lt;3&gt;</w:t>
              </w:r>
            </w:hyperlink>
            <w:r>
              <w:rPr>
                <w:sz w:val="24"/>
              </w:rPr>
              <w:t xml:space="preserve"> всего, в том числе:</w:t>
            </w:r>
          </w:p>
        </w:tc>
        <w:tc>
          <w:tcPr>
            <w:tcW w:w="814" w:type="dxa"/>
          </w:tcPr>
          <w:p>
            <w:pPr>
              <w:pStyle w:val="0"/>
            </w:pPr>
            <w:r>
              <w:rPr>
                <w:sz w:val="24"/>
              </w:rPr>
              <w:t xml:space="preserve">15</w:t>
            </w:r>
          </w:p>
        </w:tc>
        <w:tc>
          <w:tcPr>
            <w:tcW w:w="1774" w:type="dxa"/>
          </w:tcPr>
          <w:p>
            <w:pPr>
              <w:pStyle w:val="0"/>
            </w:pPr>
            <w:r>
              <w:rPr>
                <w:sz w:val="24"/>
              </w:rPr>
              <w:t xml:space="preserve">посещение</w:t>
            </w:r>
          </w:p>
        </w:tc>
        <w:tc>
          <w:tcPr>
            <w:tcW w:w="1609" w:type="dxa"/>
          </w:tcPr>
          <w:p>
            <w:pPr>
              <w:pStyle w:val="0"/>
            </w:pPr>
            <w:r>
              <w:rPr>
                <w:sz w:val="24"/>
              </w:rPr>
              <w:t xml:space="preserve">0,027</w:t>
            </w:r>
          </w:p>
        </w:tc>
        <w:tc>
          <w:tcPr>
            <w:tcW w:w="1549" w:type="dxa"/>
          </w:tcPr>
          <w:p>
            <w:pPr>
              <w:pStyle w:val="0"/>
            </w:pPr>
            <w:r>
              <w:rPr>
                <w:sz w:val="24"/>
              </w:rPr>
              <w:t xml:space="preserve">0,027</w:t>
            </w:r>
          </w:p>
        </w:tc>
        <w:tc>
          <w:tcPr>
            <w:tcW w:w="1504" w:type="dxa"/>
          </w:tcPr>
          <w:p>
            <w:pPr>
              <w:pStyle w:val="0"/>
            </w:pPr>
            <w:r>
              <w:rPr>
                <w:sz w:val="24"/>
              </w:rPr>
              <w:t xml:space="preserve">0</w:t>
            </w:r>
          </w:p>
        </w:tc>
        <w:tc>
          <w:tcPr>
            <w:tcW w:w="1609" w:type="dxa"/>
          </w:tcPr>
          <w:p>
            <w:pPr>
              <w:pStyle w:val="0"/>
            </w:pPr>
            <w:r>
              <w:rPr>
                <w:sz w:val="24"/>
              </w:rPr>
              <w:t xml:space="preserve">3 748,2</w:t>
            </w:r>
          </w:p>
        </w:tc>
        <w:tc>
          <w:tcPr>
            <w:tcW w:w="1759" w:type="dxa"/>
          </w:tcPr>
          <w:p>
            <w:pPr>
              <w:pStyle w:val="0"/>
            </w:pPr>
            <w:r>
              <w:rPr>
                <w:sz w:val="24"/>
              </w:rPr>
              <w:t xml:space="preserve">3 748,2</w:t>
            </w:r>
          </w:p>
        </w:tc>
        <w:tc>
          <w:tcPr>
            <w:tcW w:w="1504" w:type="dxa"/>
          </w:tcPr>
          <w:p>
            <w:pPr>
              <w:pStyle w:val="0"/>
            </w:pPr>
            <w:r>
              <w:rPr>
                <w:sz w:val="24"/>
              </w:rPr>
              <w:t xml:space="preserve">0</w:t>
            </w:r>
          </w:p>
        </w:tc>
        <w:tc>
          <w:tcPr>
            <w:tcW w:w="1609" w:type="dxa"/>
          </w:tcPr>
          <w:p>
            <w:pPr>
              <w:pStyle w:val="0"/>
            </w:pPr>
            <w:r>
              <w:rPr>
                <w:sz w:val="24"/>
              </w:rPr>
              <w:t xml:space="preserve">100,2</w:t>
            </w:r>
          </w:p>
        </w:tc>
        <w:tc>
          <w:tcPr>
            <w:tcW w:w="1504" w:type="dxa"/>
          </w:tcPr>
          <w:p>
            <w:pPr>
              <w:pStyle w:val="0"/>
            </w:pPr>
            <w:r>
              <w:rPr>
                <w:sz w:val="24"/>
              </w:rPr>
              <w:t xml:space="preserve">0</w:t>
            </w:r>
          </w:p>
        </w:tc>
        <w:tc>
          <w:tcPr>
            <w:tcW w:w="1609" w:type="dxa"/>
          </w:tcPr>
          <w:p>
            <w:pPr>
              <w:pStyle w:val="0"/>
            </w:pPr>
            <w:r>
              <w:rPr>
                <w:sz w:val="24"/>
              </w:rPr>
              <w:t xml:space="preserve">180 191,0</w:t>
            </w:r>
          </w:p>
        </w:tc>
        <w:tc>
          <w:tcPr>
            <w:tcW w:w="1099" w:type="dxa"/>
          </w:tcPr>
          <w:p>
            <w:pPr>
              <w:pStyle w:val="0"/>
            </w:pPr>
            <w:r>
              <w:rPr>
                <w:sz w:val="24"/>
              </w:rPr>
              <w:t xml:space="preserve">0,3</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814" w:type="dxa"/>
          </w:tcPr>
          <w:p>
            <w:pPr>
              <w:pStyle w:val="0"/>
            </w:pPr>
            <w:r>
              <w:rPr>
                <w:sz w:val="24"/>
              </w:rPr>
              <w:t xml:space="preserve">15.1</w:t>
            </w:r>
          </w:p>
        </w:tc>
        <w:tc>
          <w:tcPr>
            <w:tcW w:w="1774" w:type="dxa"/>
          </w:tcPr>
          <w:p>
            <w:pPr>
              <w:pStyle w:val="0"/>
            </w:pPr>
            <w:r>
              <w:rPr>
                <w:sz w:val="24"/>
              </w:rPr>
              <w:t xml:space="preserve">посещение</w:t>
            </w:r>
          </w:p>
        </w:tc>
        <w:tc>
          <w:tcPr>
            <w:tcW w:w="1609" w:type="dxa"/>
          </w:tcPr>
          <w:p>
            <w:pPr>
              <w:pStyle w:val="0"/>
            </w:pPr>
            <w:r>
              <w:rPr>
                <w:sz w:val="24"/>
              </w:rPr>
              <w:t xml:space="preserve">0,012</w:t>
            </w:r>
          </w:p>
        </w:tc>
        <w:tc>
          <w:tcPr>
            <w:tcW w:w="1549" w:type="dxa"/>
          </w:tcPr>
          <w:p>
            <w:pPr>
              <w:pStyle w:val="0"/>
            </w:pPr>
            <w:r>
              <w:rPr>
                <w:sz w:val="24"/>
              </w:rPr>
              <w:t xml:space="preserve">0,0124</w:t>
            </w:r>
          </w:p>
        </w:tc>
        <w:tc>
          <w:tcPr>
            <w:tcW w:w="1504" w:type="dxa"/>
          </w:tcPr>
          <w:p>
            <w:pPr>
              <w:pStyle w:val="0"/>
            </w:pPr>
            <w:r>
              <w:rPr>
                <w:sz w:val="24"/>
              </w:rPr>
              <w:t xml:space="preserve">0</w:t>
            </w:r>
          </w:p>
        </w:tc>
        <w:tc>
          <w:tcPr>
            <w:tcW w:w="1609" w:type="dxa"/>
          </w:tcPr>
          <w:p>
            <w:pPr>
              <w:pStyle w:val="0"/>
            </w:pPr>
            <w:r>
              <w:rPr>
                <w:sz w:val="24"/>
              </w:rPr>
              <w:t xml:space="preserve">1 000,0</w:t>
            </w:r>
          </w:p>
        </w:tc>
        <w:tc>
          <w:tcPr>
            <w:tcW w:w="1759" w:type="dxa"/>
          </w:tcPr>
          <w:p>
            <w:pPr>
              <w:pStyle w:val="0"/>
            </w:pPr>
            <w:r>
              <w:rPr>
                <w:sz w:val="24"/>
              </w:rPr>
              <w:t xml:space="preserve">1 000,0</w:t>
            </w:r>
          </w:p>
        </w:tc>
        <w:tc>
          <w:tcPr>
            <w:tcW w:w="1504" w:type="dxa"/>
          </w:tcPr>
          <w:p>
            <w:pPr>
              <w:pStyle w:val="0"/>
            </w:pPr>
            <w:r>
              <w:rPr>
                <w:sz w:val="24"/>
              </w:rPr>
              <w:t xml:space="preserve">0</w:t>
            </w:r>
          </w:p>
        </w:tc>
        <w:tc>
          <w:tcPr>
            <w:tcW w:w="1609" w:type="dxa"/>
          </w:tcPr>
          <w:p>
            <w:pPr>
              <w:pStyle w:val="0"/>
            </w:pPr>
            <w:r>
              <w:rPr>
                <w:sz w:val="24"/>
              </w:rPr>
              <w:t xml:space="preserve">12,4</w:t>
            </w:r>
          </w:p>
        </w:tc>
        <w:tc>
          <w:tcPr>
            <w:tcW w:w="1504" w:type="dxa"/>
          </w:tcPr>
          <w:p>
            <w:pPr>
              <w:pStyle w:val="0"/>
            </w:pPr>
            <w:r>
              <w:rPr>
                <w:sz w:val="24"/>
              </w:rPr>
              <w:t xml:space="preserve">0</w:t>
            </w:r>
          </w:p>
        </w:tc>
        <w:tc>
          <w:tcPr>
            <w:tcW w:w="1609" w:type="dxa"/>
          </w:tcPr>
          <w:p>
            <w:pPr>
              <w:pStyle w:val="0"/>
            </w:pPr>
            <w:r>
              <w:rPr>
                <w:sz w:val="24"/>
              </w:rPr>
              <w:t xml:space="preserve">22 299,0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посещения на дому выездными патронажными бригадами,</w:t>
            </w:r>
          </w:p>
        </w:tc>
        <w:tc>
          <w:tcPr>
            <w:tcW w:w="814" w:type="dxa"/>
          </w:tcPr>
          <w:p>
            <w:pPr>
              <w:pStyle w:val="0"/>
            </w:pPr>
            <w:r>
              <w:rPr>
                <w:sz w:val="24"/>
              </w:rPr>
              <w:t xml:space="preserve">15.2</w:t>
            </w:r>
          </w:p>
        </w:tc>
        <w:tc>
          <w:tcPr>
            <w:tcW w:w="1774" w:type="dxa"/>
          </w:tcPr>
          <w:p>
            <w:pPr>
              <w:pStyle w:val="0"/>
            </w:pPr>
            <w:r>
              <w:rPr>
                <w:sz w:val="24"/>
              </w:rPr>
              <w:t xml:space="preserve">посещение</w:t>
            </w:r>
          </w:p>
        </w:tc>
        <w:tc>
          <w:tcPr>
            <w:tcW w:w="1609" w:type="dxa"/>
          </w:tcPr>
          <w:p>
            <w:pPr>
              <w:pStyle w:val="0"/>
            </w:pPr>
            <w:r>
              <w:rPr>
                <w:sz w:val="24"/>
              </w:rPr>
              <w:t xml:space="preserve">0,015</w:t>
            </w:r>
          </w:p>
        </w:tc>
        <w:tc>
          <w:tcPr>
            <w:tcW w:w="1549" w:type="dxa"/>
          </w:tcPr>
          <w:p>
            <w:pPr>
              <w:pStyle w:val="0"/>
            </w:pPr>
            <w:r>
              <w:rPr>
                <w:sz w:val="24"/>
              </w:rPr>
              <w:t xml:space="preserve">0,0146</w:t>
            </w:r>
          </w:p>
        </w:tc>
        <w:tc>
          <w:tcPr>
            <w:tcW w:w="1504" w:type="dxa"/>
          </w:tcPr>
          <w:p>
            <w:pPr>
              <w:pStyle w:val="0"/>
            </w:pPr>
            <w:r>
              <w:rPr>
                <w:sz w:val="24"/>
              </w:rPr>
              <w:t xml:space="preserve">0</w:t>
            </w:r>
          </w:p>
        </w:tc>
        <w:tc>
          <w:tcPr>
            <w:tcW w:w="1609" w:type="dxa"/>
          </w:tcPr>
          <w:p>
            <w:pPr>
              <w:pStyle w:val="0"/>
            </w:pPr>
            <w:r>
              <w:rPr>
                <w:sz w:val="24"/>
              </w:rPr>
              <w:t xml:space="preserve">6 125,8</w:t>
            </w:r>
          </w:p>
        </w:tc>
        <w:tc>
          <w:tcPr>
            <w:tcW w:w="1759" w:type="dxa"/>
          </w:tcPr>
          <w:p>
            <w:pPr>
              <w:pStyle w:val="0"/>
            </w:pPr>
            <w:r>
              <w:rPr>
                <w:sz w:val="24"/>
              </w:rPr>
              <w:t xml:space="preserve">6 125,8</w:t>
            </w:r>
          </w:p>
        </w:tc>
        <w:tc>
          <w:tcPr>
            <w:tcW w:w="1504" w:type="dxa"/>
          </w:tcPr>
          <w:p>
            <w:pPr>
              <w:pStyle w:val="0"/>
            </w:pPr>
            <w:r>
              <w:rPr>
                <w:sz w:val="24"/>
              </w:rPr>
              <w:t xml:space="preserve">0</w:t>
            </w:r>
          </w:p>
        </w:tc>
        <w:tc>
          <w:tcPr>
            <w:tcW w:w="1609" w:type="dxa"/>
          </w:tcPr>
          <w:p>
            <w:pPr>
              <w:pStyle w:val="0"/>
            </w:pPr>
            <w:r>
              <w:rPr>
                <w:sz w:val="24"/>
              </w:rPr>
              <w:t xml:space="preserve">87,8</w:t>
            </w:r>
          </w:p>
        </w:tc>
        <w:tc>
          <w:tcPr>
            <w:tcW w:w="1504" w:type="dxa"/>
          </w:tcPr>
          <w:p>
            <w:pPr>
              <w:pStyle w:val="0"/>
            </w:pPr>
            <w:r>
              <w:rPr>
                <w:sz w:val="24"/>
              </w:rPr>
              <w:t xml:space="preserve">0</w:t>
            </w:r>
          </w:p>
        </w:tc>
        <w:tc>
          <w:tcPr>
            <w:tcW w:w="1609" w:type="dxa"/>
          </w:tcPr>
          <w:p>
            <w:pPr>
              <w:pStyle w:val="0"/>
            </w:pPr>
            <w:r>
              <w:rPr>
                <w:sz w:val="24"/>
              </w:rPr>
              <w:t xml:space="preserve">157 892,0</w:t>
            </w:r>
          </w:p>
        </w:tc>
        <w:tc>
          <w:tcPr>
            <w:tcW w:w="1099" w:type="dxa"/>
          </w:tcPr>
          <w:p>
            <w:pPr>
              <w:pStyle w:val="0"/>
            </w:pPr>
            <w:r>
              <w:rPr>
                <w:sz w:val="24"/>
              </w:rPr>
              <w:t xml:space="preserve">0,3</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в том числе для детского населения</w:t>
            </w:r>
          </w:p>
        </w:tc>
        <w:tc>
          <w:tcPr>
            <w:tcW w:w="814" w:type="dxa"/>
          </w:tcPr>
          <w:p>
            <w:pPr>
              <w:pStyle w:val="0"/>
            </w:pPr>
            <w:r>
              <w:rPr>
                <w:sz w:val="24"/>
              </w:rPr>
              <w:t xml:space="preserve">15.2.1</w:t>
            </w:r>
          </w:p>
        </w:tc>
        <w:tc>
          <w:tcPr>
            <w:tcW w:w="1774" w:type="dxa"/>
          </w:tcPr>
          <w:p>
            <w:pPr>
              <w:pStyle w:val="0"/>
            </w:pPr>
            <w:r>
              <w:rPr>
                <w:sz w:val="24"/>
              </w:rPr>
              <w:t xml:space="preserve">посещение</w:t>
            </w:r>
          </w:p>
        </w:tc>
        <w:tc>
          <w:tcPr>
            <w:tcW w:w="1609" w:type="dxa"/>
          </w:tcPr>
          <w:p>
            <w:pPr>
              <w:pStyle w:val="0"/>
            </w:pPr>
            <w:r>
              <w:rPr>
                <w:sz w:val="24"/>
              </w:rPr>
              <w:t xml:space="preserve">0,005</w:t>
            </w:r>
          </w:p>
        </w:tc>
        <w:tc>
          <w:tcPr>
            <w:tcW w:w="1549" w:type="dxa"/>
          </w:tcPr>
          <w:p>
            <w:pPr>
              <w:pStyle w:val="0"/>
            </w:pPr>
            <w:r>
              <w:rPr>
                <w:sz w:val="24"/>
              </w:rPr>
              <w:t xml:space="preserve">0,005</w:t>
            </w:r>
          </w:p>
        </w:tc>
        <w:tc>
          <w:tcPr>
            <w:tcW w:w="1504" w:type="dxa"/>
          </w:tcPr>
          <w:p>
            <w:pPr>
              <w:pStyle w:val="0"/>
            </w:pPr>
            <w:r>
              <w:rPr>
                <w:sz w:val="24"/>
              </w:rPr>
              <w:t xml:space="preserve">0</w:t>
            </w:r>
          </w:p>
        </w:tc>
        <w:tc>
          <w:tcPr>
            <w:tcW w:w="1609" w:type="dxa"/>
          </w:tcPr>
          <w:p>
            <w:pPr>
              <w:pStyle w:val="0"/>
            </w:pPr>
            <w:r>
              <w:rPr>
                <w:sz w:val="24"/>
              </w:rPr>
              <w:t xml:space="preserve">6 037,6</w:t>
            </w:r>
          </w:p>
        </w:tc>
        <w:tc>
          <w:tcPr>
            <w:tcW w:w="1759" w:type="dxa"/>
          </w:tcPr>
          <w:p>
            <w:pPr>
              <w:pStyle w:val="0"/>
            </w:pPr>
            <w:r>
              <w:rPr>
                <w:sz w:val="24"/>
              </w:rPr>
              <w:t xml:space="preserve">6 037,6</w:t>
            </w:r>
          </w:p>
        </w:tc>
        <w:tc>
          <w:tcPr>
            <w:tcW w:w="1504" w:type="dxa"/>
          </w:tcPr>
          <w:p>
            <w:pPr>
              <w:pStyle w:val="0"/>
            </w:pPr>
            <w:r>
              <w:rPr>
                <w:sz w:val="24"/>
              </w:rPr>
              <w:t xml:space="preserve">0</w:t>
            </w:r>
          </w:p>
        </w:tc>
        <w:tc>
          <w:tcPr>
            <w:tcW w:w="1609" w:type="dxa"/>
          </w:tcPr>
          <w:p>
            <w:pPr>
              <w:pStyle w:val="0"/>
            </w:pPr>
            <w:r>
              <w:rPr>
                <w:sz w:val="24"/>
              </w:rPr>
              <w:t xml:space="preserve">30,5</w:t>
            </w:r>
          </w:p>
        </w:tc>
        <w:tc>
          <w:tcPr>
            <w:tcW w:w="1504" w:type="dxa"/>
          </w:tcPr>
          <w:p>
            <w:pPr>
              <w:pStyle w:val="0"/>
            </w:pPr>
            <w:r>
              <w:rPr>
                <w:sz w:val="24"/>
              </w:rPr>
              <w:t xml:space="preserve">0</w:t>
            </w:r>
          </w:p>
        </w:tc>
        <w:tc>
          <w:tcPr>
            <w:tcW w:w="1609" w:type="dxa"/>
          </w:tcPr>
          <w:p>
            <w:pPr>
              <w:pStyle w:val="0"/>
            </w:pPr>
            <w:r>
              <w:rPr>
                <w:sz w:val="24"/>
              </w:rPr>
              <w:t xml:space="preserve">54 894,0</w:t>
            </w:r>
          </w:p>
        </w:tc>
        <w:tc>
          <w:tcPr>
            <w:tcW w:w="1099" w:type="dxa"/>
          </w:tcPr>
          <w:p>
            <w:pPr>
              <w:pStyle w:val="0"/>
            </w:pPr>
            <w:r>
              <w:rPr>
                <w:sz w:val="24"/>
              </w:rPr>
              <w:t xml:space="preserve">0,1</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tcPr>
          <w:p>
            <w:pPr>
              <w:pStyle w:val="0"/>
            </w:pPr>
            <w:r>
              <w:rPr>
                <w:sz w:val="24"/>
              </w:rPr>
              <w:t xml:space="preserve">16</w:t>
            </w:r>
          </w:p>
        </w:tc>
        <w:tc>
          <w:tcPr>
            <w:tcW w:w="1774" w:type="dxa"/>
          </w:tcPr>
          <w:p>
            <w:pPr>
              <w:pStyle w:val="0"/>
            </w:pPr>
            <w:r>
              <w:rPr>
                <w:sz w:val="24"/>
              </w:rPr>
              <w:t xml:space="preserve">койко-день</w:t>
            </w:r>
          </w:p>
        </w:tc>
        <w:tc>
          <w:tcPr>
            <w:tcW w:w="1609" w:type="dxa"/>
          </w:tcPr>
          <w:p>
            <w:pPr>
              <w:pStyle w:val="0"/>
            </w:pPr>
            <w:r>
              <w:rPr>
                <w:sz w:val="24"/>
              </w:rPr>
              <w:t xml:space="preserve">0,063</w:t>
            </w:r>
          </w:p>
        </w:tc>
        <w:tc>
          <w:tcPr>
            <w:tcW w:w="1549" w:type="dxa"/>
          </w:tcPr>
          <w:p>
            <w:pPr>
              <w:pStyle w:val="0"/>
            </w:pPr>
            <w:r>
              <w:rPr>
                <w:sz w:val="24"/>
              </w:rPr>
              <w:t xml:space="preserve">0,063</w:t>
            </w:r>
          </w:p>
        </w:tc>
        <w:tc>
          <w:tcPr>
            <w:tcW w:w="1504" w:type="dxa"/>
          </w:tcPr>
          <w:p>
            <w:pPr>
              <w:pStyle w:val="0"/>
            </w:pPr>
            <w:r>
              <w:rPr>
                <w:sz w:val="24"/>
              </w:rPr>
              <w:t xml:space="preserve">0</w:t>
            </w:r>
          </w:p>
        </w:tc>
        <w:tc>
          <w:tcPr>
            <w:tcW w:w="1609" w:type="dxa"/>
          </w:tcPr>
          <w:p>
            <w:pPr>
              <w:pStyle w:val="0"/>
            </w:pPr>
            <w:r>
              <w:rPr>
                <w:sz w:val="24"/>
              </w:rPr>
              <w:t xml:space="preserve">9 000,0</w:t>
            </w:r>
          </w:p>
        </w:tc>
        <w:tc>
          <w:tcPr>
            <w:tcW w:w="1759" w:type="dxa"/>
          </w:tcPr>
          <w:p>
            <w:pPr>
              <w:pStyle w:val="0"/>
            </w:pPr>
            <w:r>
              <w:rPr>
                <w:sz w:val="24"/>
              </w:rPr>
              <w:t xml:space="preserve">9 000,0</w:t>
            </w:r>
          </w:p>
        </w:tc>
        <w:tc>
          <w:tcPr>
            <w:tcW w:w="1504" w:type="dxa"/>
          </w:tcPr>
          <w:p>
            <w:pPr>
              <w:pStyle w:val="0"/>
            </w:pPr>
            <w:r>
              <w:rPr>
                <w:sz w:val="24"/>
              </w:rPr>
              <w:t xml:space="preserve">0</w:t>
            </w:r>
          </w:p>
        </w:tc>
        <w:tc>
          <w:tcPr>
            <w:tcW w:w="1609" w:type="dxa"/>
          </w:tcPr>
          <w:p>
            <w:pPr>
              <w:pStyle w:val="0"/>
            </w:pPr>
            <w:r>
              <w:rPr>
                <w:sz w:val="24"/>
              </w:rPr>
              <w:t xml:space="preserve">569,0</w:t>
            </w:r>
          </w:p>
        </w:tc>
        <w:tc>
          <w:tcPr>
            <w:tcW w:w="1504" w:type="dxa"/>
          </w:tcPr>
          <w:p>
            <w:pPr>
              <w:pStyle w:val="0"/>
            </w:pPr>
            <w:r>
              <w:rPr>
                <w:sz w:val="24"/>
              </w:rPr>
              <w:t xml:space="preserve">0</w:t>
            </w:r>
          </w:p>
        </w:tc>
        <w:tc>
          <w:tcPr>
            <w:tcW w:w="1609" w:type="dxa"/>
          </w:tcPr>
          <w:p>
            <w:pPr>
              <w:pStyle w:val="0"/>
            </w:pPr>
            <w:r>
              <w:rPr>
                <w:sz w:val="24"/>
              </w:rPr>
              <w:t xml:space="preserve">1 023 570,0</w:t>
            </w:r>
          </w:p>
        </w:tc>
        <w:tc>
          <w:tcPr>
            <w:tcW w:w="1099" w:type="dxa"/>
          </w:tcPr>
          <w:p>
            <w:pPr>
              <w:pStyle w:val="0"/>
            </w:pPr>
            <w:r>
              <w:rPr>
                <w:sz w:val="24"/>
              </w:rPr>
              <w:t xml:space="preserve">1,7</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в том числе для детского населения</w:t>
            </w:r>
          </w:p>
        </w:tc>
        <w:tc>
          <w:tcPr>
            <w:tcW w:w="814" w:type="dxa"/>
          </w:tcPr>
          <w:p>
            <w:pPr>
              <w:pStyle w:val="0"/>
            </w:pPr>
            <w:r>
              <w:rPr>
                <w:sz w:val="24"/>
              </w:rPr>
              <w:t xml:space="preserve">16.1</w:t>
            </w:r>
          </w:p>
        </w:tc>
        <w:tc>
          <w:tcPr>
            <w:tcW w:w="1774" w:type="dxa"/>
          </w:tcPr>
          <w:p>
            <w:pPr>
              <w:pStyle w:val="0"/>
            </w:pPr>
            <w:r>
              <w:rPr>
                <w:sz w:val="24"/>
              </w:rPr>
              <w:t xml:space="preserve">койко-день</w:t>
            </w:r>
          </w:p>
        </w:tc>
        <w:tc>
          <w:tcPr>
            <w:tcW w:w="1609" w:type="dxa"/>
          </w:tcPr>
          <w:p>
            <w:pPr>
              <w:pStyle w:val="0"/>
            </w:pPr>
            <w:r>
              <w:rPr>
                <w:sz w:val="24"/>
              </w:rPr>
              <w:t xml:space="preserve">0,008</w:t>
            </w:r>
          </w:p>
        </w:tc>
        <w:tc>
          <w:tcPr>
            <w:tcW w:w="1549" w:type="dxa"/>
          </w:tcPr>
          <w:p>
            <w:pPr>
              <w:pStyle w:val="0"/>
            </w:pPr>
            <w:r>
              <w:rPr>
                <w:sz w:val="24"/>
              </w:rPr>
              <w:t xml:space="preserve">0,008</w:t>
            </w:r>
          </w:p>
        </w:tc>
        <w:tc>
          <w:tcPr>
            <w:tcW w:w="1504" w:type="dxa"/>
          </w:tcPr>
          <w:p>
            <w:pPr>
              <w:pStyle w:val="0"/>
            </w:pPr>
            <w:r>
              <w:rPr>
                <w:sz w:val="24"/>
              </w:rPr>
              <w:t xml:space="preserve">0</w:t>
            </w:r>
          </w:p>
        </w:tc>
        <w:tc>
          <w:tcPr>
            <w:tcW w:w="1609" w:type="dxa"/>
          </w:tcPr>
          <w:p>
            <w:pPr>
              <w:pStyle w:val="0"/>
            </w:pPr>
            <w:r>
              <w:rPr>
                <w:sz w:val="24"/>
              </w:rPr>
              <w:t xml:space="preserve">9 000,0</w:t>
            </w:r>
          </w:p>
        </w:tc>
        <w:tc>
          <w:tcPr>
            <w:tcW w:w="1759" w:type="dxa"/>
          </w:tcPr>
          <w:p>
            <w:pPr>
              <w:pStyle w:val="0"/>
            </w:pPr>
            <w:r>
              <w:rPr>
                <w:sz w:val="24"/>
              </w:rPr>
              <w:t xml:space="preserve">9 000,0</w:t>
            </w:r>
          </w:p>
        </w:tc>
        <w:tc>
          <w:tcPr>
            <w:tcW w:w="1504" w:type="dxa"/>
          </w:tcPr>
          <w:p>
            <w:pPr>
              <w:pStyle w:val="0"/>
            </w:pPr>
            <w:r>
              <w:rPr>
                <w:sz w:val="24"/>
              </w:rPr>
              <w:t xml:space="preserve">0</w:t>
            </w:r>
          </w:p>
        </w:tc>
        <w:tc>
          <w:tcPr>
            <w:tcW w:w="1609" w:type="dxa"/>
          </w:tcPr>
          <w:p>
            <w:pPr>
              <w:pStyle w:val="0"/>
            </w:pPr>
            <w:r>
              <w:rPr>
                <w:sz w:val="24"/>
              </w:rPr>
              <w:t xml:space="preserve">69,3</w:t>
            </w:r>
          </w:p>
        </w:tc>
        <w:tc>
          <w:tcPr>
            <w:tcW w:w="1504" w:type="dxa"/>
          </w:tcPr>
          <w:p>
            <w:pPr>
              <w:pStyle w:val="0"/>
            </w:pPr>
            <w:r>
              <w:rPr>
                <w:sz w:val="24"/>
              </w:rPr>
              <w:t xml:space="preserve">0</w:t>
            </w:r>
          </w:p>
        </w:tc>
        <w:tc>
          <w:tcPr>
            <w:tcW w:w="1609" w:type="dxa"/>
          </w:tcPr>
          <w:p>
            <w:pPr>
              <w:pStyle w:val="0"/>
            </w:pPr>
            <w:r>
              <w:rPr>
                <w:sz w:val="24"/>
              </w:rPr>
              <w:t xml:space="preserve">124 740,0</w:t>
            </w:r>
          </w:p>
        </w:tc>
        <w:tc>
          <w:tcPr>
            <w:tcW w:w="1099" w:type="dxa"/>
          </w:tcPr>
          <w:p>
            <w:pPr>
              <w:pStyle w:val="0"/>
            </w:pPr>
            <w:r>
              <w:rPr>
                <w:sz w:val="24"/>
              </w:rPr>
              <w:t xml:space="preserve">0,2</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bookmarkStart w:id="6587" w:name="P6587"/>
          <w:bookmarkEnd w:id="6587"/>
          <w:p>
            <w:pPr>
              <w:pStyle w:val="0"/>
            </w:pPr>
            <w:r>
              <w:rPr>
                <w:sz w:val="24"/>
              </w:rPr>
              <w:t xml:space="preserve">5.3. Паллиативная медицинская помощь в условиях дневного стационара </w:t>
            </w:r>
            <w:hyperlink w:history="0" w:anchor="P6789" w:tooltip="&lt;6&gt; Автономный округ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строка 5.3 таблицы 3.2); при этом объемы паллиативной медицинской помощи, оказанной в дневном стационаре, учитываются в случаях лечения в условиях дневного стационара (строки 2.2, 3, 4.1 таблицы 3.2).">
              <w:r>
                <w:rPr>
                  <w:sz w:val="24"/>
                  <w:color w:val="0000ff"/>
                </w:rPr>
                <w:t xml:space="preserve">&lt;6&gt;</w:t>
              </w:r>
            </w:hyperlink>
          </w:p>
        </w:tc>
        <w:tc>
          <w:tcPr>
            <w:tcW w:w="814" w:type="dxa"/>
          </w:tcPr>
          <w:p>
            <w:pPr>
              <w:pStyle w:val="0"/>
            </w:pPr>
            <w:r>
              <w:rPr>
                <w:sz w:val="24"/>
              </w:rPr>
              <w:t xml:space="preserve">17</w:t>
            </w:r>
          </w:p>
        </w:tc>
        <w:tc>
          <w:tcPr>
            <w:tcW w:w="1774" w:type="dxa"/>
          </w:tcPr>
          <w:p>
            <w:pPr>
              <w:pStyle w:val="0"/>
            </w:pPr>
            <w:r>
              <w:rPr>
                <w:sz w:val="24"/>
              </w:rPr>
              <w:t xml:space="preserve">случай лечения</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II. Ненормируемая медицинская помощь и прочие виды медицинских и иных услуг, в том числе:</w:t>
            </w:r>
          </w:p>
        </w:tc>
        <w:tc>
          <w:tcPr>
            <w:tcW w:w="814" w:type="dxa"/>
          </w:tcPr>
          <w:p>
            <w:pPr>
              <w:pStyle w:val="0"/>
            </w:pPr>
            <w:r>
              <w:rPr>
                <w:sz w:val="24"/>
              </w:rPr>
              <w:t xml:space="preserve">Б</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24 186,2</w:t>
            </w:r>
          </w:p>
        </w:tc>
        <w:tc>
          <w:tcPr>
            <w:tcW w:w="1504" w:type="dxa"/>
          </w:tcPr>
          <w:p>
            <w:pPr>
              <w:pStyle w:val="0"/>
            </w:pPr>
            <w:r>
              <w:rPr>
                <w:sz w:val="24"/>
              </w:rPr>
              <w:t xml:space="preserve">0</w:t>
            </w:r>
          </w:p>
        </w:tc>
        <w:tc>
          <w:tcPr>
            <w:tcW w:w="1609" w:type="dxa"/>
          </w:tcPr>
          <w:p>
            <w:pPr>
              <w:pStyle w:val="0"/>
            </w:pPr>
            <w:r>
              <w:rPr>
                <w:sz w:val="24"/>
              </w:rPr>
              <w:t xml:space="preserve">43 508 275,1</w:t>
            </w:r>
          </w:p>
        </w:tc>
        <w:tc>
          <w:tcPr>
            <w:tcW w:w="1099" w:type="dxa"/>
          </w:tcPr>
          <w:p>
            <w:pPr>
              <w:pStyle w:val="0"/>
            </w:pPr>
            <w:r>
              <w:rPr>
                <w:sz w:val="24"/>
              </w:rPr>
              <w:t xml:space="preserve">71,5</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Депздраву Югры,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6790"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4"/>
                  <w:color w:val="0000ff"/>
                </w:rPr>
                <w:t xml:space="preserve">&lt;7&gt;</w:t>
              </w:r>
            </w:hyperlink>
            <w:r>
              <w:rPr>
                <w:sz w:val="24"/>
              </w:rPr>
              <w:t xml:space="preserve">, за исключением медицинской помощи, оказываемой за счет средств ОМС</w:t>
            </w:r>
          </w:p>
        </w:tc>
        <w:tc>
          <w:tcPr>
            <w:tcW w:w="814" w:type="dxa"/>
          </w:tcPr>
          <w:p>
            <w:pPr>
              <w:pStyle w:val="0"/>
            </w:pPr>
            <w:r>
              <w:rPr>
                <w:sz w:val="24"/>
              </w:rPr>
              <w:t xml:space="preserve">18</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4 239,8</w:t>
            </w:r>
          </w:p>
        </w:tc>
        <w:tc>
          <w:tcPr>
            <w:tcW w:w="1504" w:type="dxa"/>
          </w:tcPr>
          <w:p>
            <w:pPr>
              <w:pStyle w:val="0"/>
            </w:pPr>
            <w:r>
              <w:rPr>
                <w:sz w:val="24"/>
              </w:rPr>
              <w:t xml:space="preserve">Х</w:t>
            </w:r>
          </w:p>
        </w:tc>
        <w:tc>
          <w:tcPr>
            <w:tcW w:w="1609" w:type="dxa"/>
          </w:tcPr>
          <w:p>
            <w:pPr>
              <w:pStyle w:val="0"/>
            </w:pPr>
            <w:r>
              <w:rPr>
                <w:sz w:val="24"/>
              </w:rPr>
              <w:t xml:space="preserve">7 626 981,1</w:t>
            </w:r>
          </w:p>
        </w:tc>
        <w:tc>
          <w:tcPr>
            <w:tcW w:w="1099" w:type="dxa"/>
          </w:tcPr>
          <w:p>
            <w:pPr>
              <w:pStyle w:val="0"/>
            </w:pPr>
            <w:r>
              <w:rPr>
                <w:sz w:val="24"/>
              </w:rPr>
              <w:t xml:space="preserve">12,3</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814" w:type="dxa"/>
          </w:tcPr>
          <w:p>
            <w:pPr>
              <w:pStyle w:val="0"/>
            </w:pPr>
            <w:r>
              <w:rPr>
                <w:sz w:val="24"/>
              </w:rPr>
              <w:t xml:space="preserve">19</w:t>
            </w:r>
          </w:p>
        </w:tc>
        <w:tc>
          <w:tcPr>
            <w:tcW w:w="1774" w:type="dxa"/>
          </w:tcPr>
          <w:p>
            <w:pPr>
              <w:pStyle w:val="0"/>
            </w:pPr>
            <w:r>
              <w:rPr>
                <w:sz w:val="24"/>
              </w:rPr>
              <w:t xml:space="preserve">0</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1 519,8</w:t>
            </w:r>
          </w:p>
        </w:tc>
        <w:tc>
          <w:tcPr>
            <w:tcW w:w="1504" w:type="dxa"/>
          </w:tcPr>
          <w:p>
            <w:pPr>
              <w:pStyle w:val="0"/>
            </w:pPr>
            <w:r>
              <w:rPr>
                <w:sz w:val="24"/>
              </w:rPr>
              <w:t xml:space="preserve">0</w:t>
            </w:r>
          </w:p>
        </w:tc>
        <w:tc>
          <w:tcPr>
            <w:tcW w:w="1609" w:type="dxa"/>
          </w:tcPr>
          <w:p>
            <w:pPr>
              <w:pStyle w:val="0"/>
            </w:pPr>
            <w:r>
              <w:rPr>
                <w:sz w:val="24"/>
              </w:rPr>
              <w:t xml:space="preserve">2 733 892,4</w:t>
            </w:r>
          </w:p>
        </w:tc>
        <w:tc>
          <w:tcPr>
            <w:tcW w:w="1099" w:type="dxa"/>
          </w:tcPr>
          <w:p>
            <w:pPr>
              <w:pStyle w:val="0"/>
            </w:pPr>
            <w:r>
              <w:rPr>
                <w:sz w:val="24"/>
              </w:rPr>
              <w:t xml:space="preserve">4,5</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664" w:type="dxa"/>
          </w:tcPr>
          <w:p>
            <w:pPr>
              <w:pStyle w:val="0"/>
            </w:pPr>
            <w:r>
              <w:rPr>
                <w:sz w:val="24"/>
              </w:rPr>
              <w:t xml:space="preserve">7.1. не включенная в базовую программу ОМС и предусмотренная разделом II приложения N 1 к Программе</w:t>
            </w:r>
          </w:p>
        </w:tc>
        <w:tc>
          <w:tcPr>
            <w:tcW w:w="814" w:type="dxa"/>
          </w:tcPr>
          <w:p>
            <w:pPr>
              <w:pStyle w:val="0"/>
            </w:pPr>
            <w:r>
              <w:rPr>
                <w:sz w:val="24"/>
              </w:rPr>
              <w:t xml:space="preserve">19.1</w:t>
            </w:r>
          </w:p>
        </w:tc>
        <w:tc>
          <w:tcPr>
            <w:tcW w:w="1774" w:type="dxa"/>
          </w:tcPr>
          <w:p>
            <w:pPr>
              <w:pStyle w:val="0"/>
            </w:pPr>
            <w:r>
              <w:rPr>
                <w:sz w:val="24"/>
              </w:rPr>
              <w:t xml:space="preserve">0</w:t>
            </w:r>
          </w:p>
        </w:tc>
        <w:tc>
          <w:tcPr>
            <w:tcW w:w="1609" w:type="dxa"/>
          </w:tcPr>
          <w:p>
            <w:pPr>
              <w:pStyle w:val="0"/>
            </w:pPr>
            <w:r>
              <w:rPr>
                <w:sz w:val="24"/>
              </w:rPr>
              <w:t xml:space="preserve">0,004</w:t>
            </w:r>
          </w:p>
        </w:tc>
        <w:tc>
          <w:tcPr>
            <w:tcW w:w="1549" w:type="dxa"/>
          </w:tcPr>
          <w:p>
            <w:pPr>
              <w:pStyle w:val="0"/>
            </w:pPr>
            <w:r>
              <w:rPr>
                <w:sz w:val="24"/>
              </w:rPr>
              <w:t xml:space="preserve">0,004</w:t>
            </w:r>
          </w:p>
        </w:tc>
        <w:tc>
          <w:tcPr>
            <w:tcW w:w="1504" w:type="dxa"/>
          </w:tcPr>
          <w:p>
            <w:pPr>
              <w:pStyle w:val="0"/>
            </w:pPr>
            <w:r>
              <w:rPr>
                <w:sz w:val="24"/>
              </w:rPr>
              <w:t xml:space="preserve">Х</w:t>
            </w:r>
          </w:p>
        </w:tc>
        <w:tc>
          <w:tcPr>
            <w:tcW w:w="1609" w:type="dxa"/>
          </w:tcPr>
          <w:p>
            <w:pPr>
              <w:pStyle w:val="0"/>
            </w:pPr>
            <w:r>
              <w:rPr>
                <w:sz w:val="24"/>
              </w:rPr>
              <w:t xml:space="preserve">365 005,7</w:t>
            </w:r>
          </w:p>
        </w:tc>
        <w:tc>
          <w:tcPr>
            <w:tcW w:w="1759" w:type="dxa"/>
          </w:tcPr>
          <w:p>
            <w:pPr>
              <w:pStyle w:val="0"/>
            </w:pPr>
            <w:r>
              <w:rPr>
                <w:sz w:val="24"/>
              </w:rPr>
              <w:t xml:space="preserve">365 005,7</w:t>
            </w:r>
          </w:p>
        </w:tc>
        <w:tc>
          <w:tcPr>
            <w:tcW w:w="1504" w:type="dxa"/>
          </w:tcPr>
          <w:p>
            <w:pPr>
              <w:pStyle w:val="0"/>
            </w:pPr>
            <w:r>
              <w:rPr>
                <w:sz w:val="24"/>
              </w:rPr>
              <w:t xml:space="preserve">Х</w:t>
            </w:r>
          </w:p>
        </w:tc>
        <w:tc>
          <w:tcPr>
            <w:tcW w:w="1609" w:type="dxa"/>
          </w:tcPr>
          <w:p>
            <w:pPr>
              <w:pStyle w:val="0"/>
            </w:pPr>
            <w:r>
              <w:rPr>
                <w:sz w:val="24"/>
              </w:rPr>
              <w:t xml:space="preserve">1 519,8</w:t>
            </w:r>
          </w:p>
        </w:tc>
        <w:tc>
          <w:tcPr>
            <w:tcW w:w="1504" w:type="dxa"/>
          </w:tcPr>
          <w:p>
            <w:pPr>
              <w:pStyle w:val="0"/>
            </w:pPr>
            <w:r>
              <w:rPr>
                <w:sz w:val="24"/>
              </w:rPr>
              <w:t xml:space="preserve">Х</w:t>
            </w:r>
          </w:p>
        </w:tc>
        <w:tc>
          <w:tcPr>
            <w:tcW w:w="1609" w:type="dxa"/>
          </w:tcPr>
          <w:p>
            <w:pPr>
              <w:pStyle w:val="0"/>
            </w:pPr>
            <w:r>
              <w:rPr>
                <w:sz w:val="24"/>
              </w:rPr>
              <w:t xml:space="preserve">2 733 892,4</w:t>
            </w:r>
          </w:p>
        </w:tc>
        <w:tc>
          <w:tcPr>
            <w:tcW w:w="1099" w:type="dxa"/>
          </w:tcPr>
          <w:p>
            <w:pPr>
              <w:pStyle w:val="0"/>
            </w:pPr>
            <w:r>
              <w:rPr>
                <w:sz w:val="24"/>
              </w:rPr>
              <w:t xml:space="preserve">4,5</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 </w:t>
            </w:r>
            <w:hyperlink w:history="0" w:anchor="P6791" w:tooltip="&lt;8&gt; Указываются расходы бюджета автономного округ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&lt;8&gt;</w:t>
              </w:r>
            </w:hyperlink>
          </w:p>
        </w:tc>
        <w:tc>
          <w:tcPr>
            <w:tcW w:w="814" w:type="dxa"/>
          </w:tcPr>
          <w:p>
            <w:pPr>
              <w:pStyle w:val="0"/>
            </w:pPr>
            <w:r>
              <w:rPr>
                <w:sz w:val="24"/>
              </w:rPr>
              <w:t xml:space="preserve">19.2</w:t>
            </w:r>
          </w:p>
        </w:tc>
        <w:tc>
          <w:tcPr>
            <w:tcW w:w="1774" w:type="dxa"/>
          </w:tcPr>
          <w:p>
            <w:pPr>
              <w:pStyle w:val="0"/>
            </w:pPr>
            <w:r>
              <w:rPr>
                <w:sz w:val="24"/>
              </w:rPr>
              <w:t xml:space="preserve">0</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814" w:type="dxa"/>
          </w:tcPr>
          <w:p>
            <w:pPr>
              <w:pStyle w:val="0"/>
            </w:pPr>
            <w:r>
              <w:rPr>
                <w:sz w:val="24"/>
              </w:rPr>
              <w:t xml:space="preserve">20</w:t>
            </w:r>
          </w:p>
        </w:tc>
        <w:tc>
          <w:tcPr>
            <w:tcW w:w="1774" w:type="dxa"/>
          </w:tcPr>
          <w:p>
            <w:pPr>
              <w:pStyle w:val="0"/>
            </w:pPr>
            <w:r>
              <w:rPr>
                <w:sz w:val="24"/>
              </w:rPr>
              <w:t xml:space="preserve">0</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18 426,6</w:t>
            </w:r>
          </w:p>
        </w:tc>
        <w:tc>
          <w:tcPr>
            <w:tcW w:w="1504" w:type="dxa"/>
          </w:tcPr>
          <w:p>
            <w:pPr>
              <w:pStyle w:val="0"/>
            </w:pPr>
            <w:r>
              <w:rPr>
                <w:sz w:val="24"/>
              </w:rPr>
              <w:t xml:space="preserve">Х</w:t>
            </w:r>
          </w:p>
        </w:tc>
        <w:tc>
          <w:tcPr>
            <w:tcW w:w="1609" w:type="dxa"/>
          </w:tcPr>
          <w:p>
            <w:pPr>
              <w:pStyle w:val="0"/>
            </w:pPr>
            <w:r>
              <w:rPr>
                <w:sz w:val="24"/>
              </w:rPr>
              <w:t xml:space="preserve">33 147 401,6</w:t>
            </w:r>
          </w:p>
        </w:tc>
        <w:tc>
          <w:tcPr>
            <w:tcW w:w="1099" w:type="dxa"/>
          </w:tcPr>
          <w:p>
            <w:pPr>
              <w:pStyle w:val="0"/>
            </w:pPr>
            <w:r>
              <w:rPr>
                <w:sz w:val="24"/>
              </w:rPr>
              <w:t xml:space="preserve">54,7</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14" w:type="dxa"/>
          </w:tcPr>
          <w:p>
            <w:pPr>
              <w:pStyle w:val="0"/>
            </w:pPr>
            <w:r>
              <w:rPr>
                <w:sz w:val="24"/>
              </w:rPr>
              <w:t xml:space="preserve">20.1</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18 011,3</w:t>
            </w:r>
          </w:p>
        </w:tc>
        <w:tc>
          <w:tcPr>
            <w:tcW w:w="1504" w:type="dxa"/>
          </w:tcPr>
          <w:p>
            <w:pPr>
              <w:pStyle w:val="0"/>
            </w:pPr>
            <w:r>
              <w:rPr>
                <w:sz w:val="24"/>
              </w:rPr>
              <w:t xml:space="preserve">Х</w:t>
            </w:r>
          </w:p>
        </w:tc>
        <w:tc>
          <w:tcPr>
            <w:tcW w:w="1609" w:type="dxa"/>
          </w:tcPr>
          <w:p>
            <w:pPr>
              <w:pStyle w:val="0"/>
            </w:pPr>
            <w:r>
              <w:rPr>
                <w:sz w:val="24"/>
              </w:rPr>
              <w:t xml:space="preserve">32 400 275,7</w:t>
            </w:r>
          </w:p>
        </w:tc>
        <w:tc>
          <w:tcPr>
            <w:tcW w:w="1099" w:type="dxa"/>
          </w:tcPr>
          <w:p>
            <w:pPr>
              <w:pStyle w:val="0"/>
            </w:pPr>
            <w:r>
              <w:rPr>
                <w:sz w:val="24"/>
              </w:rPr>
              <w:t xml:space="preserve">53,5</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tcPr>
          <w:p>
            <w:pPr>
              <w:pStyle w:val="0"/>
            </w:pPr>
            <w:r>
              <w:rPr>
                <w:sz w:val="24"/>
              </w:rPr>
              <w:t xml:space="preserve">20.2</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415,3</w:t>
            </w:r>
          </w:p>
        </w:tc>
        <w:tc>
          <w:tcPr>
            <w:tcW w:w="1504" w:type="dxa"/>
          </w:tcPr>
          <w:p>
            <w:pPr>
              <w:pStyle w:val="0"/>
            </w:pPr>
            <w:r>
              <w:rPr>
                <w:sz w:val="24"/>
              </w:rPr>
              <w:t xml:space="preserve">Х</w:t>
            </w:r>
          </w:p>
        </w:tc>
        <w:tc>
          <w:tcPr>
            <w:tcW w:w="1609" w:type="dxa"/>
          </w:tcPr>
          <w:p>
            <w:pPr>
              <w:pStyle w:val="0"/>
            </w:pPr>
            <w:r>
              <w:rPr>
                <w:sz w:val="24"/>
              </w:rPr>
              <w:t xml:space="preserve">747 125,9</w:t>
            </w:r>
          </w:p>
        </w:tc>
        <w:tc>
          <w:tcPr>
            <w:tcW w:w="1099" w:type="dxa"/>
          </w:tcPr>
          <w:p>
            <w:pPr>
              <w:pStyle w:val="0"/>
            </w:pPr>
            <w:r>
              <w:rPr>
                <w:sz w:val="24"/>
              </w:rPr>
              <w:t xml:space="preserve">1,2</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автономного округа, в том числе:</w:t>
            </w:r>
          </w:p>
        </w:tc>
        <w:tc>
          <w:tcPr>
            <w:tcW w:w="814" w:type="dxa"/>
          </w:tcPr>
          <w:p>
            <w:pPr>
              <w:pStyle w:val="0"/>
            </w:pPr>
            <w:r>
              <w:rPr>
                <w:sz w:val="24"/>
              </w:rPr>
              <w:t xml:space="preserve">В</w:t>
            </w:r>
          </w:p>
        </w:tc>
        <w:tc>
          <w:tcPr>
            <w:tcW w:w="1774" w:type="dxa"/>
          </w:tcPr>
          <w:p>
            <w:pPr>
              <w:pStyle w:val="0"/>
            </w:pPr>
            <w:r>
              <w:rPr>
                <w:sz w:val="24"/>
              </w:rPr>
              <w:t xml:space="preserve">0</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3 056,4</w:t>
            </w:r>
          </w:p>
        </w:tc>
        <w:tc>
          <w:tcPr>
            <w:tcW w:w="1504" w:type="dxa"/>
          </w:tcPr>
          <w:p>
            <w:pPr>
              <w:pStyle w:val="0"/>
            </w:pPr>
            <w:r>
              <w:rPr>
                <w:sz w:val="24"/>
              </w:rPr>
              <w:t xml:space="preserve">Х</w:t>
            </w:r>
          </w:p>
        </w:tc>
        <w:tc>
          <w:tcPr>
            <w:tcW w:w="1609" w:type="dxa"/>
          </w:tcPr>
          <w:p>
            <w:pPr>
              <w:pStyle w:val="0"/>
            </w:pPr>
            <w:r>
              <w:rPr>
                <w:sz w:val="24"/>
              </w:rPr>
              <w:t xml:space="preserve">5 498 073,4</w:t>
            </w:r>
          </w:p>
        </w:tc>
        <w:tc>
          <w:tcPr>
            <w:tcW w:w="1099" w:type="dxa"/>
          </w:tcPr>
          <w:p>
            <w:pPr>
              <w:pStyle w:val="0"/>
            </w:pPr>
            <w:r>
              <w:rPr>
                <w:sz w:val="24"/>
              </w:rPr>
              <w:t xml:space="preserve">9,1</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6792" w:tooltip="&lt;9&gt; Не включены бюджетные ассигнования федерального бюджета, направляемые в бюджет автономного округа в виде субвенции на софинансирование расходных обязательств автономного округа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w:r>
                <w:rPr>
                  <w:sz w:val="24"/>
                  <w:color w:val="0000ff"/>
                </w:rPr>
                <w:t xml:space="preserve">&lt;9&gt;</w:t>
              </w:r>
            </w:hyperlink>
          </w:p>
        </w:tc>
        <w:tc>
          <w:tcPr>
            <w:tcW w:w="814" w:type="dxa"/>
          </w:tcPr>
          <w:p>
            <w:pPr>
              <w:pStyle w:val="0"/>
            </w:pPr>
            <w:r>
              <w:rPr>
                <w:sz w:val="24"/>
              </w:rPr>
              <w:t xml:space="preserve">21</w:t>
            </w:r>
          </w:p>
        </w:tc>
        <w:tc>
          <w:tcPr>
            <w:tcW w:w="1774" w:type="dxa"/>
          </w:tcPr>
          <w:p>
            <w:pPr>
              <w:pStyle w:val="0"/>
            </w:pPr>
            <w:r>
              <w:rPr>
                <w:sz w:val="24"/>
              </w:rPr>
              <w:t xml:space="preserve">0</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2 693,6</w:t>
            </w:r>
          </w:p>
        </w:tc>
        <w:tc>
          <w:tcPr>
            <w:tcW w:w="1504" w:type="dxa"/>
          </w:tcPr>
          <w:p>
            <w:pPr>
              <w:pStyle w:val="0"/>
            </w:pPr>
            <w:r>
              <w:rPr>
                <w:sz w:val="24"/>
              </w:rPr>
              <w:t xml:space="preserve">Х</w:t>
            </w:r>
          </w:p>
        </w:tc>
        <w:tc>
          <w:tcPr>
            <w:tcW w:w="1609" w:type="dxa"/>
          </w:tcPr>
          <w:p>
            <w:pPr>
              <w:pStyle w:val="0"/>
            </w:pPr>
            <w:r>
              <w:rPr>
                <w:sz w:val="24"/>
              </w:rPr>
              <w:t xml:space="preserve">4 845 544,5</w:t>
            </w:r>
          </w:p>
        </w:tc>
        <w:tc>
          <w:tcPr>
            <w:tcW w:w="1099" w:type="dxa"/>
          </w:tcPr>
          <w:p>
            <w:pPr>
              <w:pStyle w:val="0"/>
            </w:pPr>
            <w:r>
              <w:rPr>
                <w:sz w:val="24"/>
              </w:rPr>
              <w:t xml:space="preserve">8</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10. Бесплатное (со скидкой) зубное протезирование </w:t>
            </w:r>
            <w:hyperlink w:history="0" w:anchor="P6793"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автономного округа по кодам бюджетной классификации Российской Федерации 09 &quot;Здравоохранение&quot; и 10 &quot;Социальная политика&quot; (приказ N 82н) не Депздраву Югры, а иным исполнительным органам автономного округа, бю...">
              <w:r>
                <w:rPr>
                  <w:sz w:val="24"/>
                  <w:color w:val="0000ff"/>
                </w:rPr>
                <w:t xml:space="preserve">&lt;10&gt;</w:t>
              </w:r>
            </w:hyperlink>
          </w:p>
        </w:tc>
        <w:tc>
          <w:tcPr>
            <w:tcW w:w="814" w:type="dxa"/>
          </w:tcPr>
          <w:p>
            <w:pPr>
              <w:pStyle w:val="0"/>
            </w:pPr>
            <w:r>
              <w:rPr>
                <w:sz w:val="24"/>
              </w:rPr>
              <w:t xml:space="preserve">22</w:t>
            </w:r>
          </w:p>
        </w:tc>
        <w:tc>
          <w:tcPr>
            <w:tcW w:w="1774" w:type="dxa"/>
          </w:tcPr>
          <w:p>
            <w:pPr>
              <w:pStyle w:val="0"/>
            </w:pPr>
            <w:r>
              <w:rPr>
                <w:sz w:val="24"/>
              </w:rPr>
              <w:t xml:space="preserve">0</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362,7</w:t>
            </w:r>
          </w:p>
        </w:tc>
        <w:tc>
          <w:tcPr>
            <w:tcW w:w="1504" w:type="dxa"/>
          </w:tcPr>
          <w:p>
            <w:pPr>
              <w:pStyle w:val="0"/>
            </w:pPr>
            <w:r>
              <w:rPr>
                <w:sz w:val="24"/>
              </w:rPr>
              <w:t xml:space="preserve">Х</w:t>
            </w:r>
          </w:p>
        </w:tc>
        <w:tc>
          <w:tcPr>
            <w:tcW w:w="1609" w:type="dxa"/>
          </w:tcPr>
          <w:p>
            <w:pPr>
              <w:pStyle w:val="0"/>
            </w:pPr>
            <w:r>
              <w:rPr>
                <w:sz w:val="24"/>
              </w:rPr>
              <w:t xml:space="preserve">652 528,9</w:t>
            </w:r>
          </w:p>
        </w:tc>
        <w:tc>
          <w:tcPr>
            <w:tcW w:w="1099" w:type="dxa"/>
          </w:tcPr>
          <w:p>
            <w:pPr>
              <w:pStyle w:val="0"/>
            </w:pPr>
            <w:r>
              <w:rPr>
                <w:sz w:val="24"/>
              </w:rPr>
              <w:t xml:space="preserve">1,1</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664"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6793"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автономного округа по кодам бюджетной классификации Российской Федерации 09 &quot;Здравоохранение&quot; и 10 &quot;Социальная политика&quot; (приказ N 82н) не Депздраву Югры, а иным исполнительным органам автономного округа, бю...">
              <w:r>
                <w:rPr>
                  <w:sz w:val="24"/>
                  <w:color w:val="0000ff"/>
                </w:rPr>
                <w:t xml:space="preserve">&lt;10&gt;</w:t>
              </w:r>
            </w:hyperlink>
          </w:p>
        </w:tc>
        <w:tc>
          <w:tcPr>
            <w:tcW w:w="814" w:type="dxa"/>
          </w:tcPr>
          <w:p>
            <w:pPr>
              <w:pStyle w:val="0"/>
            </w:pPr>
            <w:r>
              <w:rPr>
                <w:sz w:val="24"/>
              </w:rPr>
              <w:t xml:space="preserve">23</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bookmarkStart w:id="6784" w:name="P6784"/>
    <w:bookmarkEnd w:id="6784"/>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6173" w:tooltip="7 = (5 * 8 + 6 * 9) / 4">
        <w:r>
          <w:rPr>
            <w:sz w:val="24"/>
            <w:color w:val="0000ff"/>
          </w:rPr>
          <w:t xml:space="preserve">графе 7</w:t>
        </w:r>
      </w:hyperlink>
      <w:r>
        <w:rPr>
          <w:sz w:val="24"/>
        </w:rPr>
        <w:t xml:space="preserve">, оказываемой за счет бюджетных ассигнований бюджета автономного округа,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history="0" w:anchor="P6171" w:tooltip="5">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6174" w:tooltip="8">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6172" w:tooltip="6">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6175" w:tooltip="9">
        <w:r>
          <w:rPr>
            <w:sz w:val="24"/>
            <w:color w:val="0000ff"/>
          </w:rPr>
          <w:t xml:space="preserve">графе 9</w:t>
        </w:r>
      </w:hyperlink>
      <w:r>
        <w:rPr>
          <w:sz w:val="24"/>
        </w:rPr>
        <w:t xml:space="preserve">, разделенная на общий норматив объема медицинской помощи в </w:t>
      </w:r>
      <w:hyperlink w:history="0" w:anchor="P6170" w:tooltip="4 = 5 + 6">
        <w:r>
          <w:rPr>
            <w:sz w:val="24"/>
            <w:color w:val="0000ff"/>
          </w:rPr>
          <w:t xml:space="preserve">графе 4</w:t>
        </w:r>
      </w:hyperlink>
      <w:r>
        <w:rPr>
          <w:sz w:val="24"/>
        </w:rPr>
        <w:t xml:space="preserve">.</w:t>
      </w:r>
    </w:p>
    <w:bookmarkStart w:id="6785" w:name="P6785"/>
    <w:bookmarkEnd w:id="6785"/>
    <w:p>
      <w:pPr>
        <w:pStyle w:val="0"/>
        <w:spacing w:before="240" w:line-rule="auto"/>
        <w:ind w:firstLine="540"/>
        <w:jc w:val="both"/>
      </w:pPr>
      <w:r>
        <w:rPr>
          <w:sz w:val="24"/>
        </w:rPr>
        <w:t xml:space="preserve">&lt;2&gt; Норматив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за счет средств автономного округа, с учетом реальной потребности (за исключением расходов на авиационные работы) составляет в 2026 году - 115 893,82 руб.</w:t>
      </w:r>
    </w:p>
    <w:bookmarkStart w:id="6786" w:name="P6786"/>
    <w:bookmarkEnd w:id="6786"/>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6497" w:tooltip="5.1. Первичная медицинская помощь, в том числе доврачебная и врачебная (включая ветеранов боевых действии) &lt;3&gt; всего, в том числе:">
        <w:r>
          <w:rPr>
            <w:sz w:val="24"/>
            <w:color w:val="0000ff"/>
          </w:rPr>
          <w:t xml:space="preserve">(строка 5.1 таблицы 3.2)</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6287" w:tooltip="2.1.1. с профилактической и иными целями &lt;3&gt;, в том числе:">
        <w:r>
          <w:rPr>
            <w:sz w:val="24"/>
            <w:color w:val="0000ff"/>
          </w:rPr>
          <w:t xml:space="preserve">(строка 2.1.1 таблицы 3.2)</w:t>
        </w:r>
      </w:hyperlink>
      <w:r>
        <w:rPr>
          <w:sz w:val="24"/>
        </w:rPr>
        <w:t xml:space="preserve">.</w:t>
      </w:r>
    </w:p>
    <w:bookmarkStart w:id="6787" w:name="P6787"/>
    <w:bookmarkEnd w:id="6787"/>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1 заболевания не менее 2.</w:t>
      </w:r>
    </w:p>
    <w:bookmarkStart w:id="6788" w:name="P6788"/>
    <w:bookmarkEnd w:id="6788"/>
    <w:p>
      <w:pPr>
        <w:pStyle w:val="0"/>
        <w:spacing w:before="240" w:line-rule="auto"/>
        <w:ind w:firstLine="540"/>
        <w:jc w:val="both"/>
      </w:pPr>
      <w:r>
        <w:rPr>
          <w:sz w:val="24"/>
        </w:rPr>
        <w:t xml:space="preserve">&lt;5&gt;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6789" w:name="P6789"/>
    <w:bookmarkEnd w:id="6789"/>
    <w:p>
      <w:pPr>
        <w:pStyle w:val="0"/>
        <w:spacing w:before="240" w:line-rule="auto"/>
        <w:ind w:firstLine="540"/>
        <w:jc w:val="both"/>
      </w:pPr>
      <w:r>
        <w:rPr>
          <w:sz w:val="24"/>
        </w:rPr>
        <w:t xml:space="preserve">&lt;6&gt; Автономный округ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6587" w:tooltip="5.3. Паллиативная медицинская помощь в условиях дневного стационара &lt;6&gt;">
        <w:r>
          <w:rPr>
            <w:sz w:val="24"/>
            <w:color w:val="0000ff"/>
          </w:rPr>
          <w:t xml:space="preserve">(строка 5.3 таблицы 3.2)</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6347" w:tooltip="2.2. в условиях дневных стационаров &lt;5&gt;, в том числе:">
        <w:r>
          <w:rPr>
            <w:sz w:val="24"/>
            <w:color w:val="0000ff"/>
          </w:rPr>
          <w:t xml:space="preserve">строки 2.2</w:t>
        </w:r>
      </w:hyperlink>
      <w:r>
        <w:rPr>
          <w:sz w:val="24"/>
        </w:rPr>
        <w:t xml:space="preserve">, </w:t>
      </w:r>
      <w:hyperlink w:history="0" w:anchor="P6377" w:tooltip="3. В условиях дневных стационаров (первичная медико-санитарная помощь, специализированная медицинская помощь) &lt;5&gt;, в том числе:">
        <w:r>
          <w:rPr>
            <w:sz w:val="24"/>
            <w:color w:val="0000ff"/>
          </w:rPr>
          <w:t xml:space="preserve">3</w:t>
        </w:r>
      </w:hyperlink>
      <w:r>
        <w:rPr>
          <w:sz w:val="24"/>
        </w:rPr>
        <w:t xml:space="preserve">, </w:t>
      </w:r>
      <w:hyperlink w:history="0" w:anchor="P6422" w:tooltip="4.1. в условиях дневных стационаров &lt;5&gt;, в том числе:">
        <w:r>
          <w:rPr>
            <w:sz w:val="24"/>
            <w:color w:val="0000ff"/>
          </w:rPr>
          <w:t xml:space="preserve">4.1 таблицы 3.2</w:t>
        </w:r>
      </w:hyperlink>
      <w:r>
        <w:rPr>
          <w:sz w:val="24"/>
        </w:rPr>
        <w:t xml:space="preserve">).</w:t>
      </w:r>
    </w:p>
    <w:bookmarkStart w:id="6790" w:name="P6790"/>
    <w:bookmarkEnd w:id="6790"/>
    <w:p>
      <w:pPr>
        <w:pStyle w:val="0"/>
        <w:spacing w:before="240" w:line-rule="auto"/>
        <w:ind w:firstLine="540"/>
        <w:jc w:val="both"/>
      </w:pPr>
      <w:r>
        <w:rPr>
          <w:sz w:val="24"/>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56" w:tooltip="Раздел 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6791" w:name="P6791"/>
    <w:bookmarkEnd w:id="6791"/>
    <w:p>
      <w:pPr>
        <w:pStyle w:val="0"/>
        <w:spacing w:before="240" w:line-rule="auto"/>
        <w:ind w:firstLine="540"/>
        <w:jc w:val="both"/>
      </w:pPr>
      <w:r>
        <w:rPr>
          <w:sz w:val="24"/>
        </w:rPr>
        <w:t xml:space="preserve">&lt;8&gt; Указываются расходы бюджета автономного округа,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6792" w:name="P6792"/>
    <w:bookmarkEnd w:id="6792"/>
    <w:p>
      <w:pPr>
        <w:pStyle w:val="0"/>
        <w:spacing w:before="240" w:line-rule="auto"/>
        <w:ind w:firstLine="540"/>
        <w:jc w:val="both"/>
      </w:pPr>
      <w:r>
        <w:rPr>
          <w:sz w:val="24"/>
        </w:rPr>
        <w:t xml:space="preserve">&lt;9&gt; Не включены бюджетные ассигнования федерального бюджета, направляемые в бюджет автономного округа в виде субвенции на софинансирование расходных обязательств автономного округа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6793" w:name="P6793"/>
    <w:bookmarkEnd w:id="6793"/>
    <w:p>
      <w:pPr>
        <w:pStyle w:val="0"/>
        <w:spacing w:before="240" w:line-rule="auto"/>
        <w:ind w:firstLine="540"/>
        <w:jc w:val="both"/>
      </w:pPr>
      <w:r>
        <w:rPr>
          <w:sz w:val="24"/>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автономного округа по кодам бюджетной классификации Российской Федерации 09 "Здравоохранение" и 10 "Социальная политика" (</w:t>
      </w:r>
      <w:hyperlink w:history="0" r:id="rId245"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N 82н) не Депздраву Югры, а иным исполнительным органам автономного округа, бюджетные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автономного округа с указанием размера бюджетных ассигнований, предусмотренных на вышеуказанные цели, и наименования исполнительного органа автономного округа которому они предусмотрены.</w:t>
      </w:r>
    </w:p>
    <w:p>
      <w:pPr>
        <w:pStyle w:val="0"/>
        <w:ind w:firstLine="540"/>
        <w:jc w:val="both"/>
      </w:pPr>
      <w:r>
        <w:rPr>
          <w:sz w:val="24"/>
        </w:rPr>
      </w:r>
    </w:p>
    <w:p>
      <w:pPr>
        <w:pStyle w:val="0"/>
        <w:outlineLvl w:val="2"/>
        <w:jc w:val="right"/>
      </w:pPr>
      <w:r>
        <w:rPr>
          <w:sz w:val="24"/>
        </w:rPr>
        <w:t xml:space="preserve">Таблица 3.3</w:t>
      </w:r>
    </w:p>
    <w:p>
      <w:pPr>
        <w:pStyle w:val="0"/>
      </w:pPr>
      <w:r>
        <w:rPr>
          <w:sz w:val="24"/>
        </w:rPr>
      </w:r>
    </w:p>
    <w:p>
      <w:pPr>
        <w:pStyle w:val="2"/>
        <w:jc w:val="center"/>
      </w:pPr>
      <w:r>
        <w:rPr>
          <w:sz w:val="24"/>
        </w:rPr>
        <w:t xml:space="preserve">Утвержденная стоимость территориальной программы</w:t>
      </w:r>
    </w:p>
    <w:p>
      <w:pPr>
        <w:pStyle w:val="2"/>
        <w:jc w:val="center"/>
      </w:pPr>
      <w:r>
        <w:rPr>
          <w:sz w:val="24"/>
        </w:rPr>
        <w:t xml:space="preserve">обязательного медицинского страхования по видам и условиям</w:t>
      </w:r>
    </w:p>
    <w:p>
      <w:pPr>
        <w:pStyle w:val="2"/>
        <w:jc w:val="center"/>
      </w:pPr>
      <w:r>
        <w:rPr>
          <w:sz w:val="24"/>
        </w:rPr>
        <w:t xml:space="preserve">оказания медицинской помощи на 2026 год</w:t>
      </w:r>
    </w:p>
    <w:p>
      <w:pPr>
        <w:pStyle w:val="0"/>
        <w:jc w:val="center"/>
      </w:pPr>
      <w:r>
        <w:rPr>
          <w:sz w:val="24"/>
        </w:rPr>
      </w:r>
    </w:p>
    <w:p>
      <w:pPr>
        <w:pStyle w:val="0"/>
        <w:jc w:val="center"/>
      </w:pPr>
      <w:r>
        <w:rPr>
          <w:sz w:val="24"/>
        </w:rPr>
        <w:t xml:space="preserve">(в ред. </w:t>
      </w:r>
      <w:hyperlink w:history="0" r:id="rId246" w:tooltip="Постановление Правительства ХМАО - Югры от 08.09.2025 N 347-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w:t>
      </w:r>
    </w:p>
    <w:p>
      <w:pPr>
        <w:pStyle w:val="0"/>
        <w:jc w:val="center"/>
      </w:pPr>
      <w:r>
        <w:rPr>
          <w:sz w:val="24"/>
        </w:rPr>
        <w:t xml:space="preserve">от 08.09.2025 N 347-п)</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9"/>
        <w:gridCol w:w="814"/>
        <w:gridCol w:w="1774"/>
        <w:gridCol w:w="1759"/>
        <w:gridCol w:w="1759"/>
        <w:gridCol w:w="1444"/>
        <w:gridCol w:w="904"/>
        <w:gridCol w:w="1444"/>
        <w:gridCol w:w="1264"/>
        <w:gridCol w:w="1189"/>
      </w:tblGrid>
      <w:tr>
        <w:tc>
          <w:tcPr>
            <w:tcW w:w="2899" w:type="dxa"/>
            <w:vMerge w:val="restart"/>
          </w:tcPr>
          <w:p>
            <w:pPr>
              <w:pStyle w:val="0"/>
              <w:jc w:val="center"/>
            </w:pPr>
            <w:r>
              <w:rPr>
                <w:sz w:val="24"/>
              </w:rPr>
              <w:t xml:space="preserve">Виды и условия оказания медицинской помощи</w:t>
            </w:r>
          </w:p>
        </w:tc>
        <w:tc>
          <w:tcPr>
            <w:tcW w:w="814" w:type="dxa"/>
            <w:vMerge w:val="restart"/>
          </w:tcPr>
          <w:p>
            <w:pPr>
              <w:pStyle w:val="0"/>
              <w:jc w:val="center"/>
            </w:pPr>
            <w:r>
              <w:rPr>
                <w:sz w:val="24"/>
              </w:rPr>
              <w:t xml:space="preserve">Номер строки</w:t>
            </w:r>
          </w:p>
        </w:tc>
        <w:tc>
          <w:tcPr>
            <w:tcW w:w="1774" w:type="dxa"/>
            <w:vMerge w:val="restart"/>
          </w:tcPr>
          <w:p>
            <w:pPr>
              <w:pStyle w:val="0"/>
              <w:jc w:val="center"/>
            </w:pPr>
            <w:r>
              <w:rPr>
                <w:sz w:val="24"/>
              </w:rPr>
              <w:t xml:space="preserve">Единица измерения</w:t>
            </w:r>
          </w:p>
        </w:tc>
        <w:tc>
          <w:tcPr>
            <w:tcW w:w="1759" w:type="dxa"/>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348" w:type="dxa"/>
          </w:tcPr>
          <w:p>
            <w:pPr>
              <w:pStyle w:val="0"/>
              <w:jc w:val="center"/>
            </w:pPr>
            <w:r>
              <w:rPr>
                <w:sz w:val="24"/>
              </w:rPr>
              <w:t xml:space="preserve">Подушевые нормативы финансирования территориальной программы</w:t>
            </w:r>
          </w:p>
        </w:tc>
        <w:tc>
          <w:tcPr>
            <w:gridSpan w:val="2"/>
            <w:tcW w:w="2708" w:type="dxa"/>
          </w:tcPr>
          <w:p>
            <w:pPr>
              <w:pStyle w:val="0"/>
              <w:jc w:val="center"/>
            </w:pPr>
            <w:r>
              <w:rPr>
                <w:sz w:val="24"/>
              </w:rPr>
              <w:t xml:space="preserve">Стоимость территориальной программы по источникам ее финансового обеспечения</w:t>
            </w:r>
          </w:p>
        </w:tc>
        <w:tc>
          <w:tcPr>
            <w:tcW w:w="1189" w:type="dxa"/>
            <w:vMerge w:val="restart"/>
          </w:tcPr>
          <w:p>
            <w:pPr>
              <w:pStyle w:val="0"/>
              <w:jc w:val="center"/>
            </w:pPr>
            <w:r>
              <w:rPr>
                <w:sz w:val="24"/>
              </w:rPr>
              <w:t xml:space="preserve">в процентах к итогу</w:t>
            </w:r>
          </w:p>
        </w:tc>
      </w:tr>
      <w:tr>
        <w:tc>
          <w:tcPr>
            <w:vMerge w:val="continue"/>
          </w:tcPr>
          <w:p/>
        </w:tc>
        <w:tc>
          <w:tcPr>
            <w:vMerge w:val="continue"/>
          </w:tcPr>
          <w:p/>
        </w:tc>
        <w:tc>
          <w:tcPr>
            <w:vMerge w:val="continue"/>
          </w:tcPr>
          <w:p/>
        </w:tc>
        <w:tc>
          <w:tcPr>
            <w:vMerge w:val="continue"/>
          </w:tcPr>
          <w:p/>
        </w:tc>
        <w:tc>
          <w:tcPr>
            <w:vMerge w:val="continue"/>
          </w:tcPr>
          <w:p/>
        </w:tc>
        <w:tc>
          <w:tcPr>
            <w:gridSpan w:val="2"/>
            <w:tcW w:w="2348" w:type="dxa"/>
          </w:tcPr>
          <w:p>
            <w:pPr>
              <w:pStyle w:val="0"/>
              <w:jc w:val="center"/>
            </w:pPr>
            <w:r>
              <w:rPr>
                <w:sz w:val="24"/>
              </w:rPr>
              <w:t xml:space="preserve">руб.</w:t>
            </w:r>
          </w:p>
        </w:tc>
        <w:tc>
          <w:tcPr>
            <w:gridSpan w:val="2"/>
            <w:tcW w:w="2708" w:type="dxa"/>
          </w:tcPr>
          <w:p>
            <w:pPr>
              <w:pStyle w:val="0"/>
              <w:jc w:val="center"/>
            </w:pPr>
            <w:r>
              <w:rPr>
                <w:sz w:val="24"/>
              </w:rPr>
              <w:t xml:space="preserve">тыс. руб.</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444" w:type="dxa"/>
          </w:tcPr>
          <w:p>
            <w:pPr>
              <w:pStyle w:val="0"/>
              <w:jc w:val="center"/>
            </w:pPr>
            <w:r>
              <w:rPr>
                <w:sz w:val="24"/>
              </w:rPr>
              <w:t xml:space="preserve">за счет средств бюджета автономного округа</w:t>
            </w:r>
          </w:p>
        </w:tc>
        <w:tc>
          <w:tcPr>
            <w:tcW w:w="904" w:type="dxa"/>
          </w:tcPr>
          <w:p>
            <w:pPr>
              <w:pStyle w:val="0"/>
              <w:jc w:val="center"/>
            </w:pPr>
            <w:r>
              <w:rPr>
                <w:sz w:val="24"/>
              </w:rPr>
              <w:t xml:space="preserve">за счет средств ОМС</w:t>
            </w:r>
          </w:p>
        </w:tc>
        <w:tc>
          <w:tcPr>
            <w:tcW w:w="1444" w:type="dxa"/>
          </w:tcPr>
          <w:p>
            <w:pPr>
              <w:pStyle w:val="0"/>
              <w:jc w:val="center"/>
            </w:pPr>
            <w:r>
              <w:rPr>
                <w:sz w:val="24"/>
              </w:rPr>
              <w:t xml:space="preserve">за счет средств бюджета автономного округа</w:t>
            </w:r>
          </w:p>
        </w:tc>
        <w:tc>
          <w:tcPr>
            <w:tcW w:w="1264" w:type="dxa"/>
          </w:tcPr>
          <w:p>
            <w:pPr>
              <w:pStyle w:val="0"/>
              <w:jc w:val="center"/>
            </w:pPr>
            <w:r>
              <w:rPr>
                <w:sz w:val="24"/>
              </w:rPr>
              <w:t xml:space="preserve">за счет средств ОМС</w:t>
            </w:r>
          </w:p>
        </w:tc>
        <w:tc>
          <w:tcPr>
            <w:vMerge w:val="continue"/>
          </w:tcPr>
          <w:p/>
        </w:tc>
      </w:tr>
      <w:tr>
        <w:tc>
          <w:tcPr>
            <w:tcW w:w="2899" w:type="dxa"/>
          </w:tcPr>
          <w:p>
            <w:pPr>
              <w:pStyle w:val="0"/>
              <w:jc w:val="center"/>
            </w:pPr>
            <w:r>
              <w:rPr>
                <w:sz w:val="24"/>
              </w:rPr>
              <w:t xml:space="preserve">А</w:t>
            </w:r>
          </w:p>
        </w:tc>
        <w:tc>
          <w:tcPr>
            <w:tcW w:w="814" w:type="dxa"/>
          </w:tcPr>
          <w:p>
            <w:pPr>
              <w:pStyle w:val="0"/>
              <w:jc w:val="center"/>
            </w:pPr>
            <w:r>
              <w:rPr>
                <w:sz w:val="24"/>
              </w:rPr>
              <w:t xml:space="preserve">Б</w:t>
            </w:r>
          </w:p>
        </w:tc>
        <w:tc>
          <w:tcPr>
            <w:tcW w:w="1774" w:type="dxa"/>
          </w:tcPr>
          <w:p>
            <w:pPr>
              <w:pStyle w:val="0"/>
              <w:jc w:val="center"/>
            </w:pPr>
            <w:r>
              <w:rPr>
                <w:sz w:val="24"/>
              </w:rPr>
              <w:t xml:space="preserve">1</w:t>
            </w:r>
          </w:p>
        </w:tc>
        <w:tc>
          <w:tcPr>
            <w:tcW w:w="1759" w:type="dxa"/>
          </w:tcPr>
          <w:p>
            <w:pPr>
              <w:pStyle w:val="0"/>
              <w:jc w:val="center"/>
            </w:pPr>
            <w:r>
              <w:rPr>
                <w:sz w:val="24"/>
              </w:rPr>
              <w:t xml:space="preserve">2</w:t>
            </w:r>
          </w:p>
        </w:tc>
        <w:tc>
          <w:tcPr>
            <w:tcW w:w="1759" w:type="dxa"/>
          </w:tcPr>
          <w:p>
            <w:pPr>
              <w:pStyle w:val="0"/>
              <w:jc w:val="center"/>
            </w:pPr>
            <w:r>
              <w:rPr>
                <w:sz w:val="24"/>
              </w:rPr>
              <w:t xml:space="preserve">3</w:t>
            </w:r>
          </w:p>
        </w:tc>
        <w:tc>
          <w:tcPr>
            <w:tcW w:w="1444" w:type="dxa"/>
          </w:tcPr>
          <w:p>
            <w:pPr>
              <w:pStyle w:val="0"/>
              <w:jc w:val="center"/>
            </w:pPr>
            <w:r>
              <w:rPr>
                <w:sz w:val="24"/>
              </w:rPr>
              <w:t xml:space="preserve">4</w:t>
            </w:r>
          </w:p>
        </w:tc>
        <w:tc>
          <w:tcPr>
            <w:tcW w:w="904" w:type="dxa"/>
          </w:tcPr>
          <w:p>
            <w:pPr>
              <w:pStyle w:val="0"/>
              <w:jc w:val="center"/>
            </w:pPr>
            <w:r>
              <w:rPr>
                <w:sz w:val="24"/>
              </w:rPr>
              <w:t xml:space="preserve">5</w:t>
            </w:r>
          </w:p>
        </w:tc>
        <w:tc>
          <w:tcPr>
            <w:tcW w:w="1444" w:type="dxa"/>
          </w:tcPr>
          <w:p>
            <w:pPr>
              <w:pStyle w:val="0"/>
              <w:jc w:val="center"/>
            </w:pPr>
            <w:r>
              <w:rPr>
                <w:sz w:val="24"/>
              </w:rPr>
              <w:t xml:space="preserve">6</w:t>
            </w:r>
          </w:p>
        </w:tc>
        <w:tc>
          <w:tcPr>
            <w:tcW w:w="1264" w:type="dxa"/>
          </w:tcPr>
          <w:p>
            <w:pPr>
              <w:pStyle w:val="0"/>
              <w:jc w:val="center"/>
            </w:pPr>
            <w:r>
              <w:rPr>
                <w:sz w:val="24"/>
              </w:rPr>
              <w:t xml:space="preserve">7</w:t>
            </w:r>
          </w:p>
        </w:tc>
        <w:tc>
          <w:tcPr>
            <w:tcW w:w="1189" w:type="dxa"/>
          </w:tcPr>
          <w:p>
            <w:pPr>
              <w:pStyle w:val="0"/>
              <w:jc w:val="center"/>
            </w:pPr>
            <w:r>
              <w:rPr>
                <w:sz w:val="24"/>
              </w:rPr>
              <w:t xml:space="preserve">8</w:t>
            </w:r>
          </w:p>
        </w:tc>
      </w:tr>
      <w:tr>
        <w:tc>
          <w:tcPr>
            <w:tcW w:w="2899" w:type="dxa"/>
          </w:tcPr>
          <w:p>
            <w:pPr>
              <w:pStyle w:val="0"/>
            </w:pPr>
            <w:r>
              <w:rPr>
                <w:sz w:val="24"/>
              </w:rPr>
              <w:t xml:space="preserve">III. Медицинская помощь в рамках территориальной программы ОМС:</w:t>
            </w:r>
          </w:p>
        </w:tc>
        <w:tc>
          <w:tcPr>
            <w:tcW w:w="814" w:type="dxa"/>
          </w:tcPr>
          <w:bookmarkStart w:id="6829" w:name="P6829"/>
          <w:bookmarkEnd w:id="6829"/>
          <w:p>
            <w:pPr>
              <w:pStyle w:val="0"/>
            </w:pPr>
            <w:r>
              <w:rPr>
                <w:sz w:val="24"/>
              </w:rPr>
              <w:t xml:space="preserve">20</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43393,4</w:t>
            </w:r>
          </w:p>
        </w:tc>
        <w:tc>
          <w:tcPr>
            <w:tcW w:w="1444" w:type="dxa"/>
          </w:tcPr>
          <w:p>
            <w:pPr>
              <w:pStyle w:val="0"/>
            </w:pPr>
            <w:r>
              <w:rPr>
                <w:sz w:val="24"/>
              </w:rPr>
              <w:t xml:space="preserve">X</w:t>
            </w:r>
          </w:p>
        </w:tc>
        <w:tc>
          <w:tcPr>
            <w:tcW w:w="1264" w:type="dxa"/>
          </w:tcPr>
          <w:p>
            <w:pPr>
              <w:pStyle w:val="0"/>
            </w:pPr>
            <w:r>
              <w:rPr>
                <w:sz w:val="24"/>
              </w:rPr>
              <w:t xml:space="preserve">70277671,3</w:t>
            </w:r>
          </w:p>
        </w:tc>
        <w:tc>
          <w:tcPr>
            <w:tcW w:w="1189" w:type="dxa"/>
          </w:tcPr>
          <w:p>
            <w:pPr>
              <w:pStyle w:val="0"/>
            </w:pPr>
            <w:r>
              <w:rPr>
                <w:sz w:val="24"/>
              </w:rPr>
              <w:t xml:space="preserve">53,7</w:t>
            </w:r>
          </w:p>
        </w:tc>
      </w:tr>
      <w:tr>
        <w:tc>
          <w:tcPr>
            <w:tcW w:w="2899" w:type="dxa"/>
          </w:tcPr>
          <w:p>
            <w:pPr>
              <w:pStyle w:val="0"/>
            </w:pPr>
            <w:r>
              <w:rPr>
                <w:sz w:val="24"/>
              </w:rPr>
              <w:t xml:space="preserve">1. Скорая, в том числе скорая специализированная, медицинская помощь (сумма </w:t>
            </w:r>
            <w:hyperlink w:history="0" w:anchor="P7370" w:tooltip="31">
              <w:r>
                <w:rPr>
                  <w:sz w:val="24"/>
                  <w:color w:val="0000ff"/>
                </w:rPr>
                <w:t xml:space="preserve">строк 31</w:t>
              </w:r>
            </w:hyperlink>
            <w:r>
              <w:rPr>
                <w:sz w:val="24"/>
              </w:rPr>
              <w:t xml:space="preserve"> + </w:t>
            </w:r>
            <w:hyperlink w:history="0" w:anchor="P7830" w:tooltip="39">
              <w:r>
                <w:rPr>
                  <w:sz w:val="24"/>
                  <w:color w:val="0000ff"/>
                </w:rPr>
                <w:t xml:space="preserve">39</w:t>
              </w:r>
            </w:hyperlink>
            <w:r>
              <w:rPr>
                <w:sz w:val="24"/>
              </w:rPr>
              <w:t xml:space="preserve"> + </w:t>
            </w:r>
            <w:hyperlink w:history="0" w:anchor="P8290" w:tooltip="47">
              <w:r>
                <w:rPr>
                  <w:sz w:val="24"/>
                  <w:color w:val="0000ff"/>
                </w:rPr>
                <w:t xml:space="preserve">47</w:t>
              </w:r>
            </w:hyperlink>
            <w:r>
              <w:rPr>
                <w:sz w:val="24"/>
              </w:rPr>
              <w:t xml:space="preserve">)</w:t>
            </w:r>
          </w:p>
        </w:tc>
        <w:tc>
          <w:tcPr>
            <w:tcW w:w="814" w:type="dxa"/>
          </w:tcPr>
          <w:p>
            <w:pPr>
              <w:pStyle w:val="0"/>
            </w:pPr>
            <w:r>
              <w:rPr>
                <w:sz w:val="24"/>
              </w:rPr>
              <w:t xml:space="preserve">21</w:t>
            </w:r>
          </w:p>
        </w:tc>
        <w:tc>
          <w:tcPr>
            <w:tcW w:w="1774" w:type="dxa"/>
          </w:tcPr>
          <w:p>
            <w:pPr>
              <w:pStyle w:val="0"/>
            </w:pPr>
            <w:r>
              <w:rPr>
                <w:sz w:val="24"/>
              </w:rPr>
              <w:t xml:space="preserve">вызов</w:t>
            </w:r>
          </w:p>
        </w:tc>
        <w:tc>
          <w:tcPr>
            <w:tcW w:w="1759" w:type="dxa"/>
          </w:tcPr>
          <w:p>
            <w:pPr>
              <w:pStyle w:val="0"/>
            </w:pPr>
            <w:r>
              <w:rPr>
                <w:sz w:val="24"/>
              </w:rPr>
              <w:t xml:space="preserve">0,29</w:t>
            </w:r>
          </w:p>
        </w:tc>
        <w:tc>
          <w:tcPr>
            <w:tcW w:w="1759" w:type="dxa"/>
          </w:tcPr>
          <w:p>
            <w:pPr>
              <w:pStyle w:val="0"/>
            </w:pPr>
            <w:r>
              <w:rPr>
                <w:sz w:val="24"/>
              </w:rPr>
              <w:t xml:space="preserve">8394,2</w:t>
            </w:r>
          </w:p>
        </w:tc>
        <w:tc>
          <w:tcPr>
            <w:tcW w:w="1444" w:type="dxa"/>
          </w:tcPr>
          <w:p>
            <w:pPr>
              <w:pStyle w:val="0"/>
            </w:pPr>
            <w:r>
              <w:rPr>
                <w:sz w:val="24"/>
              </w:rPr>
              <w:t xml:space="preserve">X</w:t>
            </w:r>
          </w:p>
        </w:tc>
        <w:tc>
          <w:tcPr>
            <w:tcW w:w="904" w:type="dxa"/>
          </w:tcPr>
          <w:p>
            <w:pPr>
              <w:pStyle w:val="0"/>
            </w:pPr>
            <w:r>
              <w:rPr>
                <w:sz w:val="24"/>
              </w:rPr>
              <w:t xml:space="preserve">2434,3</w:t>
            </w:r>
          </w:p>
        </w:tc>
        <w:tc>
          <w:tcPr>
            <w:tcW w:w="1444" w:type="dxa"/>
          </w:tcPr>
          <w:p>
            <w:pPr>
              <w:pStyle w:val="0"/>
            </w:pPr>
            <w:r>
              <w:rPr>
                <w:sz w:val="24"/>
              </w:rPr>
              <w:t xml:space="preserve">X</w:t>
            </w:r>
          </w:p>
        </w:tc>
        <w:tc>
          <w:tcPr>
            <w:tcW w:w="1264" w:type="dxa"/>
          </w:tcPr>
          <w:p>
            <w:pPr>
              <w:pStyle w:val="0"/>
            </w:pPr>
            <w:r>
              <w:rPr>
                <w:sz w:val="24"/>
              </w:rPr>
              <w:t xml:space="preserve">3942495,5</w:t>
            </w:r>
          </w:p>
        </w:tc>
        <w:tc>
          <w:tcPr>
            <w:tcW w:w="1189" w:type="dxa"/>
          </w:tcPr>
          <w:p>
            <w:pPr>
              <w:pStyle w:val="0"/>
            </w:pPr>
            <w:r>
              <w:rPr>
                <w:sz w:val="24"/>
              </w:rPr>
              <w:t xml:space="preserve">X</w:t>
            </w:r>
          </w:p>
        </w:tc>
      </w:tr>
      <w:tr>
        <w:tc>
          <w:tcPr>
            <w:tcW w:w="2899" w:type="dxa"/>
          </w:tcPr>
          <w:p>
            <w:pPr>
              <w:pStyle w:val="0"/>
            </w:pPr>
            <w:r>
              <w:rPr>
                <w:sz w:val="24"/>
              </w:rPr>
              <w:t xml:space="preserve">2. Первичная медико-санитарная помощь, за исключением медицинской реабилитации</w:t>
            </w:r>
          </w:p>
        </w:tc>
        <w:tc>
          <w:tcPr>
            <w:tcW w:w="814" w:type="dxa"/>
          </w:tcPr>
          <w:p>
            <w:pPr>
              <w:pStyle w:val="0"/>
            </w:pPr>
            <w:r>
              <w:rPr>
                <w:sz w:val="24"/>
              </w:rPr>
              <w:t xml:space="preserve">22</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 В амбулаторных условиях:</w:t>
            </w:r>
          </w:p>
        </w:tc>
        <w:tc>
          <w:tcPr>
            <w:tcW w:w="814" w:type="dxa"/>
          </w:tcPr>
          <w:p>
            <w:pPr>
              <w:pStyle w:val="0"/>
            </w:pPr>
            <w:r>
              <w:rPr>
                <w:sz w:val="24"/>
              </w:rPr>
              <w:t xml:space="preserve">23</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2.1.1. для проведения профилактических медицинских осмотров (сумма </w:t>
            </w:r>
            <w:hyperlink w:history="0" w:anchor="P7400" w:tooltip="33.1">
              <w:r>
                <w:rPr>
                  <w:sz w:val="24"/>
                  <w:color w:val="0000ff"/>
                </w:rPr>
                <w:t xml:space="preserve">строк 33.1</w:t>
              </w:r>
            </w:hyperlink>
            <w:r>
              <w:rPr>
                <w:sz w:val="24"/>
              </w:rPr>
              <w:t xml:space="preserve"> + </w:t>
            </w:r>
            <w:hyperlink w:history="0" w:anchor="P7860" w:tooltip="41.1">
              <w:r>
                <w:rPr>
                  <w:sz w:val="24"/>
                  <w:color w:val="0000ff"/>
                </w:rPr>
                <w:t xml:space="preserve">41.1</w:t>
              </w:r>
            </w:hyperlink>
            <w:r>
              <w:rPr>
                <w:sz w:val="24"/>
              </w:rPr>
              <w:t xml:space="preserve"> + </w:t>
            </w:r>
            <w:hyperlink w:history="0" w:anchor="P8320" w:tooltip="49.1">
              <w:r>
                <w:rPr>
                  <w:sz w:val="24"/>
                  <w:color w:val="0000ff"/>
                </w:rPr>
                <w:t xml:space="preserve">49.1</w:t>
              </w:r>
            </w:hyperlink>
            <w:r>
              <w:rPr>
                <w:sz w:val="24"/>
              </w:rPr>
              <w:t xml:space="preserve">)</w:t>
            </w:r>
          </w:p>
        </w:tc>
        <w:tc>
          <w:tcPr>
            <w:tcW w:w="814" w:type="dxa"/>
          </w:tcPr>
          <w:p>
            <w:pPr>
              <w:pStyle w:val="0"/>
            </w:pPr>
            <w:r>
              <w:rPr>
                <w:sz w:val="24"/>
              </w:rPr>
              <w:t xml:space="preserve">23.1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0,4196</w:t>
            </w:r>
          </w:p>
        </w:tc>
        <w:tc>
          <w:tcPr>
            <w:tcW w:w="1759" w:type="dxa"/>
          </w:tcPr>
          <w:p>
            <w:pPr>
              <w:pStyle w:val="0"/>
            </w:pPr>
            <w:r>
              <w:rPr>
                <w:sz w:val="24"/>
              </w:rPr>
              <w:t xml:space="preserve">3959,1</w:t>
            </w:r>
          </w:p>
        </w:tc>
        <w:tc>
          <w:tcPr>
            <w:tcW w:w="1444" w:type="dxa"/>
          </w:tcPr>
          <w:p>
            <w:pPr>
              <w:pStyle w:val="0"/>
            </w:pPr>
            <w:r>
              <w:rPr>
                <w:sz w:val="24"/>
              </w:rPr>
              <w:t xml:space="preserve">X</w:t>
            </w:r>
          </w:p>
        </w:tc>
        <w:tc>
          <w:tcPr>
            <w:tcW w:w="904" w:type="dxa"/>
          </w:tcPr>
          <w:p>
            <w:pPr>
              <w:pStyle w:val="0"/>
            </w:pPr>
            <w:r>
              <w:rPr>
                <w:sz w:val="24"/>
              </w:rPr>
              <w:t xml:space="preserve">1661,3</w:t>
            </w:r>
          </w:p>
        </w:tc>
        <w:tc>
          <w:tcPr>
            <w:tcW w:w="1444" w:type="dxa"/>
          </w:tcPr>
          <w:p>
            <w:pPr>
              <w:pStyle w:val="0"/>
            </w:pPr>
            <w:r>
              <w:rPr>
                <w:sz w:val="24"/>
              </w:rPr>
              <w:t xml:space="preserve">X</w:t>
            </w:r>
          </w:p>
        </w:tc>
        <w:tc>
          <w:tcPr>
            <w:tcW w:w="1264" w:type="dxa"/>
          </w:tcPr>
          <w:p>
            <w:pPr>
              <w:pStyle w:val="0"/>
            </w:pPr>
            <w:r>
              <w:rPr>
                <w:sz w:val="24"/>
              </w:rPr>
              <w:t xml:space="preserve">2690435,2</w:t>
            </w:r>
          </w:p>
        </w:tc>
        <w:tc>
          <w:tcPr>
            <w:tcW w:w="1189" w:type="dxa"/>
          </w:tcPr>
          <w:p>
            <w:pPr>
              <w:pStyle w:val="0"/>
            </w:pPr>
            <w:r>
              <w:rPr>
                <w:sz w:val="24"/>
              </w:rPr>
              <w:t xml:space="preserve">X</w:t>
            </w:r>
          </w:p>
        </w:tc>
      </w:tr>
      <w:tr>
        <w:tc>
          <w:tcPr>
            <w:tcW w:w="2899" w:type="dxa"/>
          </w:tcPr>
          <w:p>
            <w:pPr>
              <w:pStyle w:val="0"/>
            </w:pPr>
            <w:r>
              <w:rPr>
                <w:sz w:val="24"/>
              </w:rPr>
              <w:t xml:space="preserve">2.1.2. для проведения диспансеризации, всего (сумма </w:t>
            </w:r>
            <w:hyperlink w:history="0" w:anchor="P7410" w:tooltip="33.2">
              <w:r>
                <w:rPr>
                  <w:sz w:val="24"/>
                  <w:color w:val="0000ff"/>
                </w:rPr>
                <w:t xml:space="preserve">строк 33.2</w:t>
              </w:r>
            </w:hyperlink>
            <w:r>
              <w:rPr>
                <w:sz w:val="24"/>
              </w:rPr>
              <w:t xml:space="preserve"> + </w:t>
            </w:r>
            <w:hyperlink w:history="0" w:anchor="P7870" w:tooltip="41.2">
              <w:r>
                <w:rPr>
                  <w:sz w:val="24"/>
                  <w:color w:val="0000ff"/>
                </w:rPr>
                <w:t xml:space="preserve">41.2</w:t>
              </w:r>
            </w:hyperlink>
            <w:r>
              <w:rPr>
                <w:sz w:val="24"/>
              </w:rPr>
              <w:t xml:space="preserve"> + </w:t>
            </w:r>
            <w:hyperlink w:history="0" w:anchor="P8330" w:tooltip="49.2">
              <w:r>
                <w:rPr>
                  <w:sz w:val="24"/>
                  <w:color w:val="0000ff"/>
                </w:rPr>
                <w:t xml:space="preserve">49.2</w:t>
              </w:r>
            </w:hyperlink>
            <w:r>
              <w:rPr>
                <w:sz w:val="24"/>
              </w:rPr>
              <w:t xml:space="preserve">), в том числе:</w:t>
            </w:r>
          </w:p>
        </w:tc>
        <w:tc>
          <w:tcPr>
            <w:tcW w:w="814" w:type="dxa"/>
          </w:tcPr>
          <w:p>
            <w:pPr>
              <w:pStyle w:val="0"/>
            </w:pPr>
            <w:r>
              <w:rPr>
                <w:sz w:val="24"/>
              </w:rPr>
              <w:t xml:space="preserve">23.2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0,399522</w:t>
            </w:r>
          </w:p>
        </w:tc>
        <w:tc>
          <w:tcPr>
            <w:tcW w:w="1759" w:type="dxa"/>
          </w:tcPr>
          <w:p>
            <w:pPr>
              <w:pStyle w:val="0"/>
            </w:pPr>
            <w:r>
              <w:rPr>
                <w:sz w:val="24"/>
              </w:rPr>
              <w:t xml:space="preserve">6253,8</w:t>
            </w:r>
          </w:p>
        </w:tc>
        <w:tc>
          <w:tcPr>
            <w:tcW w:w="1444" w:type="dxa"/>
          </w:tcPr>
          <w:p>
            <w:pPr>
              <w:pStyle w:val="0"/>
            </w:pPr>
            <w:r>
              <w:rPr>
                <w:sz w:val="24"/>
              </w:rPr>
              <w:t xml:space="preserve">X</w:t>
            </w:r>
          </w:p>
        </w:tc>
        <w:tc>
          <w:tcPr>
            <w:tcW w:w="904" w:type="dxa"/>
          </w:tcPr>
          <w:p>
            <w:pPr>
              <w:pStyle w:val="0"/>
            </w:pPr>
            <w:r>
              <w:rPr>
                <w:sz w:val="24"/>
              </w:rPr>
              <w:t xml:space="preserve">2498,6</w:t>
            </w:r>
          </w:p>
        </w:tc>
        <w:tc>
          <w:tcPr>
            <w:tcW w:w="1444" w:type="dxa"/>
          </w:tcPr>
          <w:p>
            <w:pPr>
              <w:pStyle w:val="0"/>
            </w:pPr>
            <w:r>
              <w:rPr>
                <w:sz w:val="24"/>
              </w:rPr>
              <w:t xml:space="preserve">X</w:t>
            </w:r>
          </w:p>
        </w:tc>
        <w:tc>
          <w:tcPr>
            <w:tcW w:w="1264" w:type="dxa"/>
          </w:tcPr>
          <w:p>
            <w:pPr>
              <w:pStyle w:val="0"/>
            </w:pPr>
            <w:r>
              <w:rPr>
                <w:sz w:val="24"/>
              </w:rPr>
              <w:t xml:space="preserve">4046483,8</w:t>
            </w:r>
          </w:p>
        </w:tc>
        <w:tc>
          <w:tcPr>
            <w:tcW w:w="1189" w:type="dxa"/>
          </w:tcPr>
          <w:p>
            <w:pPr>
              <w:pStyle w:val="0"/>
            </w:pPr>
            <w:r>
              <w:rPr>
                <w:sz w:val="24"/>
              </w:rPr>
              <w:t xml:space="preserve">X</w:t>
            </w:r>
          </w:p>
        </w:tc>
      </w:tr>
      <w:tr>
        <w:tc>
          <w:tcPr>
            <w:tcW w:w="2899" w:type="dxa"/>
          </w:tcPr>
          <w:p>
            <w:pPr>
              <w:pStyle w:val="0"/>
            </w:pPr>
            <w:r>
              <w:rPr>
                <w:sz w:val="24"/>
              </w:rPr>
              <w:t xml:space="preserve">для проведения углубленной диспансеризации (сумма </w:t>
            </w:r>
            <w:hyperlink w:history="0" w:anchor="P7420" w:tooltip="33.2.1">
              <w:r>
                <w:rPr>
                  <w:sz w:val="24"/>
                  <w:color w:val="0000ff"/>
                </w:rPr>
                <w:t xml:space="preserve">строк 33.2.1</w:t>
              </w:r>
            </w:hyperlink>
            <w:r>
              <w:rPr>
                <w:sz w:val="24"/>
              </w:rPr>
              <w:t xml:space="preserve"> + </w:t>
            </w:r>
            <w:hyperlink w:history="0" w:anchor="P7880" w:tooltip="41.2.1">
              <w:r>
                <w:rPr>
                  <w:sz w:val="24"/>
                  <w:color w:val="0000ff"/>
                </w:rPr>
                <w:t xml:space="preserve">41.2.1</w:t>
              </w:r>
            </w:hyperlink>
            <w:r>
              <w:rPr>
                <w:sz w:val="24"/>
              </w:rPr>
              <w:t xml:space="preserve"> + </w:t>
            </w:r>
            <w:hyperlink w:history="0" w:anchor="P8340" w:tooltip="49.2.1">
              <w:r>
                <w:rPr>
                  <w:sz w:val="24"/>
                  <w:color w:val="0000ff"/>
                </w:rPr>
                <w:t xml:space="preserve">49.2.1</w:t>
              </w:r>
            </w:hyperlink>
            <w:r>
              <w:rPr>
                <w:sz w:val="24"/>
              </w:rPr>
              <w:t xml:space="preserve">)</w:t>
            </w:r>
          </w:p>
        </w:tc>
        <w:tc>
          <w:tcPr>
            <w:tcW w:w="814" w:type="dxa"/>
          </w:tcPr>
          <w:p>
            <w:pPr>
              <w:pStyle w:val="0"/>
            </w:pPr>
            <w:r>
              <w:rPr>
                <w:sz w:val="24"/>
              </w:rPr>
              <w:t xml:space="preserve">23.2.1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0,017886</w:t>
            </w:r>
          </w:p>
        </w:tc>
        <w:tc>
          <w:tcPr>
            <w:tcW w:w="1759" w:type="dxa"/>
          </w:tcPr>
          <w:p>
            <w:pPr>
              <w:pStyle w:val="0"/>
            </w:pPr>
            <w:r>
              <w:rPr>
                <w:sz w:val="24"/>
              </w:rPr>
              <w:t xml:space="preserve">2704,0</w:t>
            </w:r>
          </w:p>
        </w:tc>
        <w:tc>
          <w:tcPr>
            <w:tcW w:w="1444" w:type="dxa"/>
          </w:tcPr>
          <w:p>
            <w:pPr>
              <w:pStyle w:val="0"/>
            </w:pPr>
            <w:r>
              <w:rPr>
                <w:sz w:val="24"/>
              </w:rPr>
              <w:t xml:space="preserve">X</w:t>
            </w:r>
          </w:p>
        </w:tc>
        <w:tc>
          <w:tcPr>
            <w:tcW w:w="904" w:type="dxa"/>
          </w:tcPr>
          <w:p>
            <w:pPr>
              <w:pStyle w:val="0"/>
            </w:pPr>
            <w:r>
              <w:rPr>
                <w:sz w:val="24"/>
              </w:rPr>
              <w:t xml:space="preserve">48,4</w:t>
            </w:r>
          </w:p>
        </w:tc>
        <w:tc>
          <w:tcPr>
            <w:tcW w:w="1444" w:type="dxa"/>
          </w:tcPr>
          <w:p>
            <w:pPr>
              <w:pStyle w:val="0"/>
            </w:pPr>
            <w:r>
              <w:rPr>
                <w:sz w:val="24"/>
              </w:rPr>
              <w:t xml:space="preserve">X</w:t>
            </w:r>
          </w:p>
        </w:tc>
        <w:tc>
          <w:tcPr>
            <w:tcW w:w="1264" w:type="dxa"/>
          </w:tcPr>
          <w:p>
            <w:pPr>
              <w:pStyle w:val="0"/>
            </w:pPr>
            <w:r>
              <w:rPr>
                <w:sz w:val="24"/>
              </w:rPr>
              <w:t xml:space="preserve">78329,5</w:t>
            </w:r>
          </w:p>
        </w:tc>
        <w:tc>
          <w:tcPr>
            <w:tcW w:w="1189" w:type="dxa"/>
          </w:tcPr>
          <w:p>
            <w:pPr>
              <w:pStyle w:val="0"/>
            </w:pPr>
            <w:r>
              <w:rPr>
                <w:sz w:val="24"/>
              </w:rPr>
              <w:t xml:space="preserve">X</w:t>
            </w:r>
          </w:p>
        </w:tc>
      </w:tr>
      <w:tr>
        <w:tc>
          <w:tcPr>
            <w:tcW w:w="2899" w:type="dxa"/>
          </w:tcPr>
          <w:p>
            <w:pPr>
              <w:pStyle w:val="0"/>
            </w:pPr>
            <w:r>
              <w:rPr>
                <w:sz w:val="24"/>
              </w:rPr>
              <w:t xml:space="preserve">2.1.3. для проведения диспансеризации для оценки репродуктивного здоровья женщин и мужчин (сумма </w:t>
            </w:r>
            <w:hyperlink w:history="0" w:anchor="P7430" w:tooltip="33.3">
              <w:r>
                <w:rPr>
                  <w:sz w:val="24"/>
                  <w:color w:val="0000ff"/>
                </w:rPr>
                <w:t xml:space="preserve">строк 33.3</w:t>
              </w:r>
            </w:hyperlink>
            <w:r>
              <w:rPr>
                <w:sz w:val="24"/>
              </w:rPr>
              <w:t xml:space="preserve"> + </w:t>
            </w:r>
            <w:hyperlink w:history="0" w:anchor="P7890" w:tooltip="41.3">
              <w:r>
                <w:rPr>
                  <w:sz w:val="24"/>
                  <w:color w:val="0000ff"/>
                </w:rPr>
                <w:t xml:space="preserve">41.3</w:t>
              </w:r>
            </w:hyperlink>
            <w:r>
              <w:rPr>
                <w:sz w:val="24"/>
              </w:rPr>
              <w:t xml:space="preserve"> + </w:t>
            </w:r>
            <w:hyperlink w:history="0" w:anchor="P8350" w:tooltip="49.3">
              <w:r>
                <w:rPr>
                  <w:sz w:val="24"/>
                  <w:color w:val="0000ff"/>
                </w:rPr>
                <w:t xml:space="preserve">49.3</w:t>
              </w:r>
            </w:hyperlink>
            <w:r>
              <w:rPr>
                <w:sz w:val="24"/>
              </w:rPr>
              <w:t xml:space="preserve">)</w:t>
            </w:r>
          </w:p>
        </w:tc>
        <w:tc>
          <w:tcPr>
            <w:tcW w:w="814" w:type="dxa"/>
          </w:tcPr>
          <w:p>
            <w:pPr>
              <w:pStyle w:val="0"/>
            </w:pPr>
            <w:r>
              <w:rPr>
                <w:sz w:val="24"/>
              </w:rPr>
              <w:t xml:space="preserve">23.3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0,147308</w:t>
            </w:r>
          </w:p>
        </w:tc>
        <w:tc>
          <w:tcPr>
            <w:tcW w:w="1759" w:type="dxa"/>
          </w:tcPr>
          <w:p>
            <w:pPr>
              <w:pStyle w:val="0"/>
            </w:pPr>
            <w:r>
              <w:rPr>
                <w:sz w:val="24"/>
              </w:rPr>
              <w:t xml:space="preserve">3783,0</w:t>
            </w:r>
          </w:p>
        </w:tc>
        <w:tc>
          <w:tcPr>
            <w:tcW w:w="1444" w:type="dxa"/>
          </w:tcPr>
          <w:p>
            <w:pPr>
              <w:pStyle w:val="0"/>
            </w:pPr>
            <w:r>
              <w:rPr>
                <w:sz w:val="24"/>
              </w:rPr>
              <w:t xml:space="preserve">X</w:t>
            </w:r>
          </w:p>
        </w:tc>
        <w:tc>
          <w:tcPr>
            <w:tcW w:w="904" w:type="dxa"/>
          </w:tcPr>
          <w:p>
            <w:pPr>
              <w:pStyle w:val="0"/>
            </w:pPr>
            <w:r>
              <w:rPr>
                <w:sz w:val="24"/>
              </w:rPr>
              <w:t xml:space="preserve">557,2</w:t>
            </w:r>
          </w:p>
        </w:tc>
        <w:tc>
          <w:tcPr>
            <w:tcW w:w="1444" w:type="dxa"/>
          </w:tcPr>
          <w:p>
            <w:pPr>
              <w:pStyle w:val="0"/>
            </w:pPr>
            <w:r>
              <w:rPr>
                <w:sz w:val="24"/>
              </w:rPr>
              <w:t xml:space="preserve">X</w:t>
            </w:r>
          </w:p>
        </w:tc>
        <w:tc>
          <w:tcPr>
            <w:tcW w:w="1264" w:type="dxa"/>
          </w:tcPr>
          <w:p>
            <w:pPr>
              <w:pStyle w:val="0"/>
            </w:pPr>
            <w:r>
              <w:rPr>
                <w:sz w:val="24"/>
              </w:rPr>
              <w:t xml:space="preserve">902517,0</w:t>
            </w:r>
          </w:p>
        </w:tc>
        <w:tc>
          <w:tcPr>
            <w:tcW w:w="1189" w:type="dxa"/>
          </w:tcPr>
          <w:p>
            <w:pPr>
              <w:pStyle w:val="0"/>
            </w:pPr>
            <w:r>
              <w:rPr>
                <w:sz w:val="24"/>
              </w:rPr>
              <w:t xml:space="preserve">X</w:t>
            </w:r>
          </w:p>
        </w:tc>
      </w:tr>
      <w:tr>
        <w:tc>
          <w:tcPr>
            <w:tcW w:w="2899" w:type="dxa"/>
          </w:tcPr>
          <w:p>
            <w:pPr>
              <w:pStyle w:val="0"/>
            </w:pPr>
            <w:r>
              <w:rPr>
                <w:sz w:val="24"/>
              </w:rPr>
              <w:t xml:space="preserve">женщины</w:t>
            </w:r>
          </w:p>
        </w:tc>
        <w:tc>
          <w:tcPr>
            <w:tcW w:w="814" w:type="dxa"/>
          </w:tcPr>
          <w:p>
            <w:pPr>
              <w:pStyle w:val="0"/>
            </w:pPr>
            <w:r>
              <w:rPr>
                <w:sz w:val="24"/>
              </w:rPr>
              <w:t xml:space="preserve">23.3.1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0,092129</w:t>
            </w:r>
          </w:p>
        </w:tc>
        <w:tc>
          <w:tcPr>
            <w:tcW w:w="1759" w:type="dxa"/>
          </w:tcPr>
          <w:p>
            <w:pPr>
              <w:pStyle w:val="0"/>
            </w:pPr>
            <w:r>
              <w:rPr>
                <w:sz w:val="24"/>
              </w:rPr>
              <w:t xml:space="preserve">5217,1</w:t>
            </w:r>
          </w:p>
        </w:tc>
        <w:tc>
          <w:tcPr>
            <w:tcW w:w="1444" w:type="dxa"/>
          </w:tcPr>
          <w:p>
            <w:pPr>
              <w:pStyle w:val="0"/>
            </w:pPr>
            <w:r>
              <w:rPr>
                <w:sz w:val="24"/>
              </w:rPr>
              <w:t xml:space="preserve">X</w:t>
            </w:r>
          </w:p>
        </w:tc>
        <w:tc>
          <w:tcPr>
            <w:tcW w:w="904" w:type="dxa"/>
          </w:tcPr>
          <w:p>
            <w:pPr>
              <w:pStyle w:val="0"/>
            </w:pPr>
            <w:r>
              <w:rPr>
                <w:sz w:val="24"/>
              </w:rPr>
              <w:t xml:space="preserve">480,6</w:t>
            </w:r>
          </w:p>
        </w:tc>
        <w:tc>
          <w:tcPr>
            <w:tcW w:w="1444" w:type="dxa"/>
          </w:tcPr>
          <w:p>
            <w:pPr>
              <w:pStyle w:val="0"/>
            </w:pPr>
            <w:r>
              <w:rPr>
                <w:sz w:val="24"/>
              </w:rPr>
              <w:t xml:space="preserve">X</w:t>
            </w:r>
          </w:p>
        </w:tc>
        <w:tc>
          <w:tcPr>
            <w:tcW w:w="1264" w:type="dxa"/>
          </w:tcPr>
          <w:p>
            <w:pPr>
              <w:pStyle w:val="0"/>
            </w:pPr>
            <w:r>
              <w:rPr>
                <w:sz w:val="24"/>
              </w:rPr>
              <w:t xml:space="preserve">778435,1</w:t>
            </w:r>
          </w:p>
        </w:tc>
        <w:tc>
          <w:tcPr>
            <w:tcW w:w="1189" w:type="dxa"/>
          </w:tcPr>
          <w:p>
            <w:pPr>
              <w:pStyle w:val="0"/>
            </w:pPr>
            <w:r>
              <w:rPr>
                <w:sz w:val="24"/>
              </w:rPr>
              <w:t xml:space="preserve">X</w:t>
            </w:r>
          </w:p>
        </w:tc>
      </w:tr>
      <w:tr>
        <w:tc>
          <w:tcPr>
            <w:tcW w:w="2899" w:type="dxa"/>
          </w:tcPr>
          <w:p>
            <w:pPr>
              <w:pStyle w:val="0"/>
            </w:pPr>
            <w:r>
              <w:rPr>
                <w:sz w:val="24"/>
              </w:rPr>
              <w:t xml:space="preserve">мужчины</w:t>
            </w:r>
          </w:p>
        </w:tc>
        <w:tc>
          <w:tcPr>
            <w:tcW w:w="814" w:type="dxa"/>
          </w:tcPr>
          <w:p>
            <w:pPr>
              <w:pStyle w:val="0"/>
            </w:pPr>
            <w:r>
              <w:rPr>
                <w:sz w:val="24"/>
              </w:rPr>
              <w:t xml:space="preserve">23.3.2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0,055178</w:t>
            </w:r>
          </w:p>
        </w:tc>
        <w:tc>
          <w:tcPr>
            <w:tcW w:w="1759" w:type="dxa"/>
          </w:tcPr>
          <w:p>
            <w:pPr>
              <w:pStyle w:val="0"/>
            </w:pPr>
            <w:r>
              <w:rPr>
                <w:sz w:val="24"/>
              </w:rPr>
              <w:t xml:space="preserve">1388,5</w:t>
            </w:r>
          </w:p>
        </w:tc>
        <w:tc>
          <w:tcPr>
            <w:tcW w:w="1444" w:type="dxa"/>
          </w:tcPr>
          <w:p>
            <w:pPr>
              <w:pStyle w:val="0"/>
            </w:pPr>
            <w:r>
              <w:rPr>
                <w:sz w:val="24"/>
              </w:rPr>
              <w:t xml:space="preserve">X</w:t>
            </w:r>
          </w:p>
        </w:tc>
        <w:tc>
          <w:tcPr>
            <w:tcW w:w="904" w:type="dxa"/>
          </w:tcPr>
          <w:p>
            <w:pPr>
              <w:pStyle w:val="0"/>
            </w:pPr>
            <w:r>
              <w:rPr>
                <w:sz w:val="24"/>
              </w:rPr>
              <w:t xml:space="preserve">76,6</w:t>
            </w:r>
          </w:p>
        </w:tc>
        <w:tc>
          <w:tcPr>
            <w:tcW w:w="1444" w:type="dxa"/>
          </w:tcPr>
          <w:p>
            <w:pPr>
              <w:pStyle w:val="0"/>
            </w:pPr>
            <w:r>
              <w:rPr>
                <w:sz w:val="24"/>
              </w:rPr>
              <w:t xml:space="preserve">X</w:t>
            </w:r>
          </w:p>
        </w:tc>
        <w:tc>
          <w:tcPr>
            <w:tcW w:w="1264" w:type="dxa"/>
          </w:tcPr>
          <w:p>
            <w:pPr>
              <w:pStyle w:val="0"/>
            </w:pPr>
            <w:r>
              <w:rPr>
                <w:sz w:val="24"/>
              </w:rPr>
              <w:t xml:space="preserve">124081,9</w:t>
            </w:r>
          </w:p>
        </w:tc>
        <w:tc>
          <w:tcPr>
            <w:tcW w:w="1189" w:type="dxa"/>
          </w:tcPr>
          <w:p>
            <w:pPr>
              <w:pStyle w:val="0"/>
            </w:pPr>
            <w:r>
              <w:rPr>
                <w:sz w:val="24"/>
              </w:rPr>
              <w:t xml:space="preserve">X</w:t>
            </w:r>
          </w:p>
        </w:tc>
      </w:tr>
      <w:tr>
        <w:tc>
          <w:tcPr>
            <w:tcW w:w="2899" w:type="dxa"/>
          </w:tcPr>
          <w:p>
            <w:pPr>
              <w:pStyle w:val="0"/>
            </w:pPr>
            <w:r>
              <w:rPr>
                <w:sz w:val="24"/>
              </w:rPr>
              <w:t xml:space="preserve">2.1.4. для посещений с иными целями (сумма </w:t>
            </w:r>
            <w:hyperlink w:history="0" w:anchor="P7460" w:tooltip="33.4">
              <w:r>
                <w:rPr>
                  <w:sz w:val="24"/>
                  <w:color w:val="0000ff"/>
                </w:rPr>
                <w:t xml:space="preserve">строк 33.4</w:t>
              </w:r>
            </w:hyperlink>
            <w:r>
              <w:rPr>
                <w:sz w:val="24"/>
              </w:rPr>
              <w:t xml:space="preserve"> + </w:t>
            </w:r>
            <w:hyperlink w:history="0" w:anchor="P7920" w:tooltip="41.4">
              <w:r>
                <w:rPr>
                  <w:sz w:val="24"/>
                  <w:color w:val="0000ff"/>
                </w:rPr>
                <w:t xml:space="preserve">41.4</w:t>
              </w:r>
            </w:hyperlink>
            <w:r>
              <w:rPr>
                <w:sz w:val="24"/>
              </w:rPr>
              <w:t xml:space="preserve"> + </w:t>
            </w:r>
            <w:hyperlink w:history="0" w:anchor="P8380" w:tooltip="49.4">
              <w:r>
                <w:rPr>
                  <w:sz w:val="24"/>
                  <w:color w:val="0000ff"/>
                </w:rPr>
                <w:t xml:space="preserve">49.4</w:t>
              </w:r>
            </w:hyperlink>
            <w:r>
              <w:rPr>
                <w:sz w:val="24"/>
              </w:rPr>
              <w:t xml:space="preserve">)</w:t>
            </w:r>
          </w:p>
        </w:tc>
        <w:tc>
          <w:tcPr>
            <w:tcW w:w="814" w:type="dxa"/>
          </w:tcPr>
          <w:p>
            <w:pPr>
              <w:pStyle w:val="0"/>
            </w:pPr>
            <w:r>
              <w:rPr>
                <w:sz w:val="24"/>
              </w:rPr>
              <w:t xml:space="preserve">23.4</w:t>
            </w:r>
          </w:p>
        </w:tc>
        <w:tc>
          <w:tcPr>
            <w:tcW w:w="1774" w:type="dxa"/>
          </w:tcPr>
          <w:p>
            <w:pPr>
              <w:pStyle w:val="0"/>
            </w:pPr>
            <w:r>
              <w:rPr>
                <w:sz w:val="24"/>
              </w:rPr>
              <w:t xml:space="preserve">посещения</w:t>
            </w:r>
          </w:p>
        </w:tc>
        <w:tc>
          <w:tcPr>
            <w:tcW w:w="1759" w:type="dxa"/>
          </w:tcPr>
          <w:p>
            <w:pPr>
              <w:pStyle w:val="0"/>
            </w:pPr>
            <w:r>
              <w:rPr>
                <w:sz w:val="24"/>
              </w:rPr>
              <w:t xml:space="preserve">2,276729</w:t>
            </w:r>
          </w:p>
        </w:tc>
        <w:tc>
          <w:tcPr>
            <w:tcW w:w="1759" w:type="dxa"/>
          </w:tcPr>
          <w:p>
            <w:pPr>
              <w:pStyle w:val="0"/>
            </w:pPr>
            <w:r>
              <w:rPr>
                <w:sz w:val="24"/>
              </w:rPr>
              <w:t xml:space="preserve">726,3</w:t>
            </w:r>
          </w:p>
        </w:tc>
        <w:tc>
          <w:tcPr>
            <w:tcW w:w="1444" w:type="dxa"/>
          </w:tcPr>
          <w:p>
            <w:pPr>
              <w:pStyle w:val="0"/>
            </w:pPr>
            <w:r>
              <w:rPr>
                <w:sz w:val="24"/>
              </w:rPr>
              <w:t xml:space="preserve">X</w:t>
            </w:r>
          </w:p>
        </w:tc>
        <w:tc>
          <w:tcPr>
            <w:tcW w:w="904" w:type="dxa"/>
          </w:tcPr>
          <w:p>
            <w:pPr>
              <w:pStyle w:val="0"/>
            </w:pPr>
            <w:r>
              <w:rPr>
                <w:sz w:val="24"/>
              </w:rPr>
              <w:t xml:space="preserve">1653,6</w:t>
            </w:r>
          </w:p>
        </w:tc>
        <w:tc>
          <w:tcPr>
            <w:tcW w:w="1444" w:type="dxa"/>
          </w:tcPr>
          <w:p>
            <w:pPr>
              <w:pStyle w:val="0"/>
            </w:pPr>
            <w:r>
              <w:rPr>
                <w:sz w:val="24"/>
              </w:rPr>
              <w:t xml:space="preserve">X</w:t>
            </w:r>
          </w:p>
        </w:tc>
        <w:tc>
          <w:tcPr>
            <w:tcW w:w="1264" w:type="dxa"/>
          </w:tcPr>
          <w:p>
            <w:pPr>
              <w:pStyle w:val="0"/>
            </w:pPr>
            <w:r>
              <w:rPr>
                <w:sz w:val="24"/>
              </w:rPr>
              <w:t xml:space="preserve">2678064,2</w:t>
            </w:r>
          </w:p>
        </w:tc>
        <w:tc>
          <w:tcPr>
            <w:tcW w:w="1189" w:type="dxa"/>
          </w:tcPr>
          <w:p>
            <w:pPr>
              <w:pStyle w:val="0"/>
            </w:pPr>
            <w:r>
              <w:rPr>
                <w:sz w:val="24"/>
              </w:rPr>
              <w:t xml:space="preserve">X</w:t>
            </w:r>
          </w:p>
        </w:tc>
      </w:tr>
      <w:tr>
        <w:tc>
          <w:tcPr>
            <w:tcW w:w="2899" w:type="dxa"/>
          </w:tcPr>
          <w:p>
            <w:pPr>
              <w:pStyle w:val="0"/>
            </w:pPr>
            <w:r>
              <w:rPr>
                <w:sz w:val="24"/>
              </w:rPr>
              <w:t xml:space="preserve">2.1.5. в неотложной форме (сумма </w:t>
            </w:r>
            <w:hyperlink w:history="0" w:anchor="P7470" w:tooltip="33.5">
              <w:r>
                <w:rPr>
                  <w:sz w:val="24"/>
                  <w:color w:val="0000ff"/>
                </w:rPr>
                <w:t xml:space="preserve">строк 33.5</w:t>
              </w:r>
            </w:hyperlink>
            <w:r>
              <w:rPr>
                <w:sz w:val="24"/>
              </w:rPr>
              <w:t xml:space="preserve"> + </w:t>
            </w:r>
            <w:hyperlink w:history="0" w:anchor="P7930" w:tooltip="41.5">
              <w:r>
                <w:rPr>
                  <w:sz w:val="24"/>
                  <w:color w:val="0000ff"/>
                </w:rPr>
                <w:t xml:space="preserve">41.5</w:t>
              </w:r>
            </w:hyperlink>
            <w:r>
              <w:rPr>
                <w:sz w:val="24"/>
              </w:rPr>
              <w:t xml:space="preserve"> + </w:t>
            </w:r>
            <w:hyperlink w:history="0" w:anchor="P8390" w:tooltip="49.5">
              <w:r>
                <w:rPr>
                  <w:sz w:val="24"/>
                  <w:color w:val="0000ff"/>
                </w:rPr>
                <w:t xml:space="preserve">49.5</w:t>
              </w:r>
            </w:hyperlink>
            <w:r>
              <w:rPr>
                <w:sz w:val="24"/>
              </w:rPr>
              <w:t xml:space="preserve">)</w:t>
            </w:r>
          </w:p>
        </w:tc>
        <w:tc>
          <w:tcPr>
            <w:tcW w:w="814" w:type="dxa"/>
          </w:tcPr>
          <w:p>
            <w:pPr>
              <w:pStyle w:val="0"/>
            </w:pPr>
            <w:r>
              <w:rPr>
                <w:sz w:val="24"/>
              </w:rPr>
              <w:t xml:space="preserve">23.5</w:t>
            </w:r>
          </w:p>
        </w:tc>
        <w:tc>
          <w:tcPr>
            <w:tcW w:w="1774" w:type="dxa"/>
          </w:tcPr>
          <w:p>
            <w:pPr>
              <w:pStyle w:val="0"/>
            </w:pPr>
            <w:r>
              <w:rPr>
                <w:sz w:val="24"/>
              </w:rPr>
              <w:t xml:space="preserve">посещение</w:t>
            </w:r>
          </w:p>
        </w:tc>
        <w:tc>
          <w:tcPr>
            <w:tcW w:w="1759" w:type="dxa"/>
          </w:tcPr>
          <w:p>
            <w:pPr>
              <w:pStyle w:val="0"/>
            </w:pPr>
            <w:r>
              <w:rPr>
                <w:sz w:val="24"/>
              </w:rPr>
              <w:t xml:space="preserve">0,610044</w:t>
            </w:r>
          </w:p>
        </w:tc>
        <w:tc>
          <w:tcPr>
            <w:tcW w:w="1759" w:type="dxa"/>
          </w:tcPr>
          <w:p>
            <w:pPr>
              <w:pStyle w:val="0"/>
            </w:pPr>
            <w:r>
              <w:rPr>
                <w:sz w:val="24"/>
              </w:rPr>
              <w:t xml:space="preserve">1783,6</w:t>
            </w:r>
          </w:p>
        </w:tc>
        <w:tc>
          <w:tcPr>
            <w:tcW w:w="1444" w:type="dxa"/>
          </w:tcPr>
          <w:p>
            <w:pPr>
              <w:pStyle w:val="0"/>
            </w:pPr>
            <w:r>
              <w:rPr>
                <w:sz w:val="24"/>
              </w:rPr>
              <w:t xml:space="preserve">X</w:t>
            </w:r>
          </w:p>
        </w:tc>
        <w:tc>
          <w:tcPr>
            <w:tcW w:w="904" w:type="dxa"/>
          </w:tcPr>
          <w:p>
            <w:pPr>
              <w:pStyle w:val="0"/>
            </w:pPr>
            <w:r>
              <w:rPr>
                <w:sz w:val="24"/>
              </w:rPr>
              <w:t xml:space="preserve">1088,0</w:t>
            </w:r>
          </w:p>
        </w:tc>
        <w:tc>
          <w:tcPr>
            <w:tcW w:w="1444" w:type="dxa"/>
          </w:tcPr>
          <w:p>
            <w:pPr>
              <w:pStyle w:val="0"/>
            </w:pPr>
            <w:r>
              <w:rPr>
                <w:sz w:val="24"/>
              </w:rPr>
              <w:t xml:space="preserve">X</w:t>
            </w:r>
          </w:p>
        </w:tc>
        <w:tc>
          <w:tcPr>
            <w:tcW w:w="1264" w:type="dxa"/>
          </w:tcPr>
          <w:p>
            <w:pPr>
              <w:pStyle w:val="0"/>
            </w:pPr>
            <w:r>
              <w:rPr>
                <w:sz w:val="24"/>
              </w:rPr>
              <w:t xml:space="preserve">1762171,6</w:t>
            </w:r>
          </w:p>
        </w:tc>
        <w:tc>
          <w:tcPr>
            <w:tcW w:w="1189" w:type="dxa"/>
          </w:tcPr>
          <w:p>
            <w:pPr>
              <w:pStyle w:val="0"/>
            </w:pPr>
            <w:r>
              <w:rPr>
                <w:sz w:val="24"/>
              </w:rPr>
              <w:t xml:space="preserve">X</w:t>
            </w:r>
          </w:p>
        </w:tc>
      </w:tr>
      <w:tr>
        <w:tc>
          <w:tcPr>
            <w:tcW w:w="2899" w:type="dxa"/>
          </w:tcPr>
          <w:p>
            <w:pPr>
              <w:pStyle w:val="0"/>
            </w:pPr>
            <w:r>
              <w:rPr>
                <w:sz w:val="24"/>
              </w:rPr>
              <w:t xml:space="preserve">2.1.6. в связи с заболеваниями (обращений), всего (сумма </w:t>
            </w:r>
            <w:hyperlink w:history="0" w:anchor="P7480" w:tooltip="33.6">
              <w:r>
                <w:rPr>
                  <w:sz w:val="24"/>
                  <w:color w:val="0000ff"/>
                </w:rPr>
                <w:t xml:space="preserve">строк 33.6</w:t>
              </w:r>
            </w:hyperlink>
            <w:r>
              <w:rPr>
                <w:sz w:val="24"/>
              </w:rPr>
              <w:t xml:space="preserve"> + </w:t>
            </w:r>
            <w:hyperlink w:history="0" w:anchor="P7940" w:tooltip="41.6">
              <w:r>
                <w:rPr>
                  <w:sz w:val="24"/>
                  <w:color w:val="0000ff"/>
                </w:rPr>
                <w:t xml:space="preserve">41.6</w:t>
              </w:r>
            </w:hyperlink>
            <w:r>
              <w:rPr>
                <w:sz w:val="24"/>
              </w:rPr>
              <w:t xml:space="preserve"> + </w:t>
            </w:r>
            <w:hyperlink w:history="0" w:anchor="P8400" w:tooltip="49.6">
              <w:r>
                <w:rPr>
                  <w:sz w:val="24"/>
                  <w:color w:val="0000ff"/>
                </w:rPr>
                <w:t xml:space="preserve">49.6</w:t>
              </w:r>
            </w:hyperlink>
            <w:r>
              <w:rPr>
                <w:sz w:val="24"/>
              </w:rPr>
              <w:t xml:space="preserve">), из них:</w:t>
            </w:r>
          </w:p>
        </w:tc>
        <w:tc>
          <w:tcPr>
            <w:tcW w:w="814" w:type="dxa"/>
          </w:tcPr>
          <w:p>
            <w:pPr>
              <w:pStyle w:val="0"/>
            </w:pPr>
            <w:r>
              <w:rPr>
                <w:sz w:val="24"/>
              </w:rPr>
              <w:t xml:space="preserve">23.6</w:t>
            </w:r>
          </w:p>
        </w:tc>
        <w:tc>
          <w:tcPr>
            <w:tcW w:w="1774" w:type="dxa"/>
          </w:tcPr>
          <w:p>
            <w:pPr>
              <w:pStyle w:val="0"/>
            </w:pPr>
            <w:r>
              <w:rPr>
                <w:sz w:val="24"/>
              </w:rPr>
              <w:t xml:space="preserve">обращение</w:t>
            </w:r>
          </w:p>
        </w:tc>
        <w:tc>
          <w:tcPr>
            <w:tcW w:w="1759" w:type="dxa"/>
          </w:tcPr>
          <w:p>
            <w:pPr>
              <w:pStyle w:val="0"/>
            </w:pPr>
            <w:r>
              <w:rPr>
                <w:sz w:val="24"/>
              </w:rPr>
              <w:t xml:space="preserve">1,224747</w:t>
            </w:r>
          </w:p>
        </w:tc>
        <w:tc>
          <w:tcPr>
            <w:tcW w:w="1759" w:type="dxa"/>
          </w:tcPr>
          <w:p>
            <w:pPr>
              <w:pStyle w:val="0"/>
            </w:pPr>
            <w:r>
              <w:rPr>
                <w:sz w:val="24"/>
              </w:rPr>
              <w:t xml:space="preserve">4473,1</w:t>
            </w:r>
          </w:p>
        </w:tc>
        <w:tc>
          <w:tcPr>
            <w:tcW w:w="1444" w:type="dxa"/>
          </w:tcPr>
          <w:p>
            <w:pPr>
              <w:pStyle w:val="0"/>
            </w:pPr>
            <w:r>
              <w:rPr>
                <w:sz w:val="24"/>
              </w:rPr>
              <w:t xml:space="preserve">X</w:t>
            </w:r>
          </w:p>
        </w:tc>
        <w:tc>
          <w:tcPr>
            <w:tcW w:w="904" w:type="dxa"/>
          </w:tcPr>
          <w:p>
            <w:pPr>
              <w:pStyle w:val="0"/>
            </w:pPr>
            <w:r>
              <w:rPr>
                <w:sz w:val="24"/>
              </w:rPr>
              <w:t xml:space="preserve">5478,4</w:t>
            </w:r>
          </w:p>
        </w:tc>
        <w:tc>
          <w:tcPr>
            <w:tcW w:w="1444" w:type="dxa"/>
          </w:tcPr>
          <w:p>
            <w:pPr>
              <w:pStyle w:val="0"/>
            </w:pPr>
            <w:r>
              <w:rPr>
                <w:sz w:val="24"/>
              </w:rPr>
              <w:t xml:space="preserve">X</w:t>
            </w:r>
          </w:p>
        </w:tc>
        <w:tc>
          <w:tcPr>
            <w:tcW w:w="1264" w:type="dxa"/>
          </w:tcPr>
          <w:p>
            <w:pPr>
              <w:pStyle w:val="0"/>
            </w:pPr>
            <w:r>
              <w:rPr>
                <w:sz w:val="24"/>
              </w:rPr>
              <w:t xml:space="preserve">8872516,7</w:t>
            </w:r>
          </w:p>
        </w:tc>
        <w:tc>
          <w:tcPr>
            <w:tcW w:w="1189" w:type="dxa"/>
          </w:tcPr>
          <w:p>
            <w:pPr>
              <w:pStyle w:val="0"/>
            </w:pPr>
            <w:r>
              <w:rPr>
                <w:sz w:val="24"/>
              </w:rPr>
              <w:t xml:space="preserve">X</w:t>
            </w:r>
          </w:p>
        </w:tc>
      </w:tr>
      <w:tr>
        <w:tc>
          <w:tcPr>
            <w:tcW w:w="2899" w:type="dxa"/>
          </w:tcPr>
          <w:p>
            <w:pPr>
              <w:pStyle w:val="0"/>
            </w:pPr>
            <w:r>
              <w:rPr>
                <w:sz w:val="24"/>
              </w:rPr>
              <w:t xml:space="preserve">2.1.7. для проведения отдельных диагностических (лабораторных) исследований (сумма </w:t>
            </w:r>
            <w:hyperlink w:history="0" w:anchor="P7490" w:tooltip="33.7">
              <w:r>
                <w:rPr>
                  <w:sz w:val="24"/>
                  <w:color w:val="0000ff"/>
                </w:rPr>
                <w:t xml:space="preserve">строк 33.7</w:t>
              </w:r>
            </w:hyperlink>
            <w:r>
              <w:rPr>
                <w:sz w:val="24"/>
              </w:rPr>
              <w:t xml:space="preserve"> + </w:t>
            </w:r>
            <w:hyperlink w:history="0" w:anchor="P7950" w:tooltip="41.7">
              <w:r>
                <w:rPr>
                  <w:sz w:val="24"/>
                  <w:color w:val="0000ff"/>
                </w:rPr>
                <w:t xml:space="preserve">41.7</w:t>
              </w:r>
            </w:hyperlink>
            <w:r>
              <w:rPr>
                <w:sz w:val="24"/>
              </w:rPr>
              <w:t xml:space="preserve"> + </w:t>
            </w:r>
            <w:hyperlink w:history="0" w:anchor="P8410" w:tooltip="49.7">
              <w:r>
                <w:rPr>
                  <w:sz w:val="24"/>
                  <w:color w:val="0000ff"/>
                </w:rPr>
                <w:t xml:space="preserve">49.7</w:t>
              </w:r>
            </w:hyperlink>
            <w:r>
              <w:rPr>
                <w:sz w:val="24"/>
              </w:rPr>
              <w:t xml:space="preserve">):</w:t>
            </w:r>
          </w:p>
        </w:tc>
        <w:tc>
          <w:tcPr>
            <w:tcW w:w="814" w:type="dxa"/>
          </w:tcPr>
          <w:p>
            <w:pPr>
              <w:pStyle w:val="0"/>
            </w:pPr>
            <w:r>
              <w:rPr>
                <w:sz w:val="24"/>
              </w:rPr>
              <w:t xml:space="preserve">23.7</w:t>
            </w:r>
          </w:p>
        </w:tc>
        <w:tc>
          <w:tcPr>
            <w:tcW w:w="1774" w:type="dxa"/>
          </w:tcPr>
          <w:p>
            <w:pPr>
              <w:pStyle w:val="0"/>
            </w:pPr>
            <w:r>
              <w:rPr>
                <w:sz w:val="24"/>
              </w:rPr>
              <w:t xml:space="preserve">исследования</w:t>
            </w:r>
          </w:p>
        </w:tc>
        <w:tc>
          <w:tcPr>
            <w:tcW w:w="1759" w:type="dxa"/>
          </w:tcPr>
          <w:p>
            <w:pPr>
              <w:pStyle w:val="0"/>
            </w:pPr>
            <w:r>
              <w:rPr>
                <w:sz w:val="24"/>
              </w:rPr>
              <w:t xml:space="preserve">0,321043</w:t>
            </w:r>
          </w:p>
        </w:tc>
        <w:tc>
          <w:tcPr>
            <w:tcW w:w="1759" w:type="dxa"/>
          </w:tcPr>
          <w:p>
            <w:pPr>
              <w:pStyle w:val="0"/>
            </w:pPr>
            <w:r>
              <w:rPr>
                <w:sz w:val="24"/>
              </w:rPr>
              <w:t xml:space="preserve">4156,0</w:t>
            </w:r>
          </w:p>
        </w:tc>
        <w:tc>
          <w:tcPr>
            <w:tcW w:w="1444" w:type="dxa"/>
          </w:tcPr>
          <w:p>
            <w:pPr>
              <w:pStyle w:val="0"/>
            </w:pPr>
            <w:r>
              <w:rPr>
                <w:sz w:val="24"/>
              </w:rPr>
              <w:t xml:space="preserve">X</w:t>
            </w:r>
          </w:p>
        </w:tc>
        <w:tc>
          <w:tcPr>
            <w:tcW w:w="904" w:type="dxa"/>
          </w:tcPr>
          <w:p>
            <w:pPr>
              <w:pStyle w:val="0"/>
            </w:pPr>
            <w:r>
              <w:rPr>
                <w:sz w:val="24"/>
              </w:rPr>
              <w:t xml:space="preserve">1334,2</w:t>
            </w:r>
          </w:p>
        </w:tc>
        <w:tc>
          <w:tcPr>
            <w:tcW w:w="1444" w:type="dxa"/>
          </w:tcPr>
          <w:p>
            <w:pPr>
              <w:pStyle w:val="0"/>
            </w:pPr>
            <w:r>
              <w:rPr>
                <w:sz w:val="24"/>
              </w:rPr>
              <w:t xml:space="preserve">X</w:t>
            </w:r>
          </w:p>
        </w:tc>
        <w:tc>
          <w:tcPr>
            <w:tcW w:w="1264" w:type="dxa"/>
          </w:tcPr>
          <w:p>
            <w:pPr>
              <w:pStyle w:val="0"/>
            </w:pPr>
            <w:r>
              <w:rPr>
                <w:sz w:val="24"/>
              </w:rPr>
              <w:t xml:space="preserve">2160880,9</w:t>
            </w:r>
          </w:p>
        </w:tc>
        <w:tc>
          <w:tcPr>
            <w:tcW w:w="1189" w:type="dxa"/>
          </w:tcPr>
          <w:p>
            <w:pPr>
              <w:pStyle w:val="0"/>
            </w:pPr>
            <w:r>
              <w:rPr>
                <w:sz w:val="24"/>
              </w:rPr>
              <w:t xml:space="preserve">X</w:t>
            </w:r>
          </w:p>
        </w:tc>
      </w:tr>
      <w:tr>
        <w:tc>
          <w:tcPr>
            <w:tcW w:w="2899" w:type="dxa"/>
          </w:tcPr>
          <w:p>
            <w:pPr>
              <w:pStyle w:val="0"/>
            </w:pPr>
            <w:r>
              <w:rPr>
                <w:sz w:val="24"/>
              </w:rPr>
              <w:t xml:space="preserve">компьютерная томография (сумма </w:t>
            </w:r>
            <w:hyperlink w:history="0" w:anchor="P7500" w:tooltip="33.7.1">
              <w:r>
                <w:rPr>
                  <w:sz w:val="24"/>
                  <w:color w:val="0000ff"/>
                </w:rPr>
                <w:t xml:space="preserve">строк 33.7.1</w:t>
              </w:r>
            </w:hyperlink>
            <w:r>
              <w:rPr>
                <w:sz w:val="24"/>
              </w:rPr>
              <w:t xml:space="preserve"> + </w:t>
            </w:r>
            <w:hyperlink w:history="0" w:anchor="P7960" w:tooltip="41.7.1">
              <w:r>
                <w:rPr>
                  <w:sz w:val="24"/>
                  <w:color w:val="0000ff"/>
                </w:rPr>
                <w:t xml:space="preserve">41.7.1</w:t>
              </w:r>
            </w:hyperlink>
            <w:r>
              <w:rPr>
                <w:sz w:val="24"/>
              </w:rPr>
              <w:t xml:space="preserve"> + </w:t>
            </w:r>
            <w:hyperlink w:history="0" w:anchor="P8420" w:tooltip="49.7.1">
              <w:r>
                <w:rPr>
                  <w:sz w:val="24"/>
                  <w:color w:val="0000ff"/>
                </w:rPr>
                <w:t xml:space="preserve">49.7.1</w:t>
              </w:r>
            </w:hyperlink>
            <w:r>
              <w:rPr>
                <w:sz w:val="24"/>
              </w:rPr>
              <w:t xml:space="preserve">)</w:t>
            </w:r>
          </w:p>
        </w:tc>
        <w:tc>
          <w:tcPr>
            <w:tcW w:w="814" w:type="dxa"/>
          </w:tcPr>
          <w:p>
            <w:pPr>
              <w:pStyle w:val="0"/>
            </w:pPr>
            <w:r>
              <w:rPr>
                <w:sz w:val="24"/>
              </w:rPr>
              <w:t xml:space="preserve">23.7.1</w:t>
            </w:r>
          </w:p>
        </w:tc>
        <w:tc>
          <w:tcPr>
            <w:tcW w:w="1774" w:type="dxa"/>
          </w:tcPr>
          <w:p>
            <w:pPr>
              <w:pStyle w:val="0"/>
            </w:pPr>
            <w:r>
              <w:rPr>
                <w:sz w:val="24"/>
              </w:rPr>
              <w:t xml:space="preserve">исследования</w:t>
            </w:r>
          </w:p>
        </w:tc>
        <w:tc>
          <w:tcPr>
            <w:tcW w:w="1759" w:type="dxa"/>
          </w:tcPr>
          <w:p>
            <w:pPr>
              <w:pStyle w:val="0"/>
            </w:pPr>
            <w:r>
              <w:rPr>
                <w:sz w:val="24"/>
              </w:rPr>
              <w:t xml:space="preserve">0,072798</w:t>
            </w:r>
          </w:p>
        </w:tc>
        <w:tc>
          <w:tcPr>
            <w:tcW w:w="1759" w:type="dxa"/>
          </w:tcPr>
          <w:p>
            <w:pPr>
              <w:pStyle w:val="0"/>
            </w:pPr>
            <w:r>
              <w:rPr>
                <w:sz w:val="24"/>
              </w:rPr>
              <w:t xml:space="preserve">6016,8</w:t>
            </w:r>
          </w:p>
        </w:tc>
        <w:tc>
          <w:tcPr>
            <w:tcW w:w="1444" w:type="dxa"/>
          </w:tcPr>
          <w:p>
            <w:pPr>
              <w:pStyle w:val="0"/>
            </w:pPr>
            <w:r>
              <w:rPr>
                <w:sz w:val="24"/>
              </w:rPr>
              <w:t xml:space="preserve">X</w:t>
            </w:r>
          </w:p>
        </w:tc>
        <w:tc>
          <w:tcPr>
            <w:tcW w:w="904" w:type="dxa"/>
          </w:tcPr>
          <w:p>
            <w:pPr>
              <w:pStyle w:val="0"/>
            </w:pPr>
            <w:r>
              <w:rPr>
                <w:sz w:val="24"/>
              </w:rPr>
              <w:t xml:space="preserve">438,0</w:t>
            </w:r>
          </w:p>
        </w:tc>
        <w:tc>
          <w:tcPr>
            <w:tcW w:w="1444" w:type="dxa"/>
          </w:tcPr>
          <w:p>
            <w:pPr>
              <w:pStyle w:val="0"/>
            </w:pPr>
            <w:r>
              <w:rPr>
                <w:sz w:val="24"/>
              </w:rPr>
              <w:t xml:space="preserve">X</w:t>
            </w:r>
          </w:p>
        </w:tc>
        <w:tc>
          <w:tcPr>
            <w:tcW w:w="1264" w:type="dxa"/>
          </w:tcPr>
          <w:p>
            <w:pPr>
              <w:pStyle w:val="0"/>
            </w:pPr>
            <w:r>
              <w:rPr>
                <w:sz w:val="24"/>
              </w:rPr>
              <w:t xml:space="preserve">709379,8</w:t>
            </w:r>
          </w:p>
        </w:tc>
        <w:tc>
          <w:tcPr>
            <w:tcW w:w="1189" w:type="dxa"/>
          </w:tcPr>
          <w:p>
            <w:pPr>
              <w:pStyle w:val="0"/>
            </w:pPr>
            <w:r>
              <w:rPr>
                <w:sz w:val="24"/>
              </w:rPr>
              <w:t xml:space="preserve">X</w:t>
            </w:r>
          </w:p>
        </w:tc>
      </w:tr>
      <w:tr>
        <w:tc>
          <w:tcPr>
            <w:tcW w:w="2899" w:type="dxa"/>
          </w:tcPr>
          <w:p>
            <w:pPr>
              <w:pStyle w:val="0"/>
            </w:pPr>
            <w:r>
              <w:rPr>
                <w:sz w:val="24"/>
              </w:rPr>
              <w:t xml:space="preserve">магнитно-резонансная томография (сумма </w:t>
            </w:r>
            <w:hyperlink w:history="0" w:anchor="P7510" w:tooltip="33.7.2">
              <w:r>
                <w:rPr>
                  <w:sz w:val="24"/>
                  <w:color w:val="0000ff"/>
                </w:rPr>
                <w:t xml:space="preserve">строк 33.7.2</w:t>
              </w:r>
            </w:hyperlink>
            <w:r>
              <w:rPr>
                <w:sz w:val="24"/>
              </w:rPr>
              <w:t xml:space="preserve"> + </w:t>
            </w:r>
            <w:hyperlink w:history="0" w:anchor="P7970" w:tooltip="41.7.2">
              <w:r>
                <w:rPr>
                  <w:sz w:val="24"/>
                  <w:color w:val="0000ff"/>
                </w:rPr>
                <w:t xml:space="preserve">41.7.2</w:t>
              </w:r>
            </w:hyperlink>
            <w:r>
              <w:rPr>
                <w:sz w:val="24"/>
              </w:rPr>
              <w:t xml:space="preserve"> + </w:t>
            </w:r>
            <w:hyperlink w:history="0" w:anchor="P8430" w:tooltip="49.7.2">
              <w:r>
                <w:rPr>
                  <w:sz w:val="24"/>
                  <w:color w:val="0000ff"/>
                </w:rPr>
                <w:t xml:space="preserve">49.7.2</w:t>
              </w:r>
            </w:hyperlink>
            <w:r>
              <w:rPr>
                <w:sz w:val="24"/>
              </w:rPr>
              <w:t xml:space="preserve">)</w:t>
            </w:r>
          </w:p>
        </w:tc>
        <w:tc>
          <w:tcPr>
            <w:tcW w:w="814" w:type="dxa"/>
          </w:tcPr>
          <w:p>
            <w:pPr>
              <w:pStyle w:val="0"/>
            </w:pPr>
            <w:r>
              <w:rPr>
                <w:sz w:val="24"/>
              </w:rPr>
              <w:t xml:space="preserve">23.7.2</w:t>
            </w:r>
          </w:p>
        </w:tc>
        <w:tc>
          <w:tcPr>
            <w:tcW w:w="1774" w:type="dxa"/>
          </w:tcPr>
          <w:p>
            <w:pPr>
              <w:pStyle w:val="0"/>
            </w:pPr>
            <w:r>
              <w:rPr>
                <w:sz w:val="24"/>
              </w:rPr>
              <w:t xml:space="preserve">исследования</w:t>
            </w:r>
          </w:p>
        </w:tc>
        <w:tc>
          <w:tcPr>
            <w:tcW w:w="1759" w:type="dxa"/>
          </w:tcPr>
          <w:p>
            <w:pPr>
              <w:pStyle w:val="0"/>
            </w:pPr>
            <w:r>
              <w:rPr>
                <w:sz w:val="24"/>
              </w:rPr>
              <w:t xml:space="preserve">0,041484</w:t>
            </w:r>
          </w:p>
        </w:tc>
        <w:tc>
          <w:tcPr>
            <w:tcW w:w="1759" w:type="dxa"/>
          </w:tcPr>
          <w:p>
            <w:pPr>
              <w:pStyle w:val="0"/>
            </w:pPr>
            <w:r>
              <w:rPr>
                <w:sz w:val="24"/>
              </w:rPr>
              <w:t xml:space="preserve">6648,8</w:t>
            </w:r>
          </w:p>
        </w:tc>
        <w:tc>
          <w:tcPr>
            <w:tcW w:w="1444" w:type="dxa"/>
          </w:tcPr>
          <w:p>
            <w:pPr>
              <w:pStyle w:val="0"/>
            </w:pPr>
            <w:r>
              <w:rPr>
                <w:sz w:val="24"/>
              </w:rPr>
              <w:t xml:space="preserve">X</w:t>
            </w:r>
          </w:p>
        </w:tc>
        <w:tc>
          <w:tcPr>
            <w:tcW w:w="904" w:type="dxa"/>
          </w:tcPr>
          <w:p>
            <w:pPr>
              <w:pStyle w:val="0"/>
            </w:pPr>
            <w:r>
              <w:rPr>
                <w:sz w:val="24"/>
              </w:rPr>
              <w:t xml:space="preserve">275,8</w:t>
            </w:r>
          </w:p>
        </w:tc>
        <w:tc>
          <w:tcPr>
            <w:tcW w:w="1444" w:type="dxa"/>
          </w:tcPr>
          <w:p>
            <w:pPr>
              <w:pStyle w:val="0"/>
            </w:pPr>
            <w:r>
              <w:rPr>
                <w:sz w:val="24"/>
              </w:rPr>
              <w:t xml:space="preserve">X</w:t>
            </w:r>
          </w:p>
        </w:tc>
        <w:tc>
          <w:tcPr>
            <w:tcW w:w="1264" w:type="dxa"/>
          </w:tcPr>
          <w:p>
            <w:pPr>
              <w:pStyle w:val="0"/>
            </w:pPr>
            <w:r>
              <w:rPr>
                <w:sz w:val="24"/>
              </w:rPr>
              <w:t xml:space="preserve">446697,2</w:t>
            </w:r>
          </w:p>
        </w:tc>
        <w:tc>
          <w:tcPr>
            <w:tcW w:w="1189" w:type="dxa"/>
          </w:tcPr>
          <w:p>
            <w:pPr>
              <w:pStyle w:val="0"/>
            </w:pPr>
            <w:r>
              <w:rPr>
                <w:sz w:val="24"/>
              </w:rPr>
              <w:t xml:space="preserve">X</w:t>
            </w:r>
          </w:p>
        </w:tc>
      </w:tr>
      <w:tr>
        <w:tc>
          <w:tcPr>
            <w:tcW w:w="2899" w:type="dxa"/>
          </w:tcPr>
          <w:p>
            <w:pPr>
              <w:pStyle w:val="0"/>
            </w:pPr>
            <w:r>
              <w:rPr>
                <w:sz w:val="24"/>
              </w:rPr>
              <w:t xml:space="preserve">ультразвуковое исследование сердечно-сосудистой системы (сумма </w:t>
            </w:r>
            <w:hyperlink w:history="0" w:anchor="P7520" w:tooltip="33.7.3">
              <w:r>
                <w:rPr>
                  <w:sz w:val="24"/>
                  <w:color w:val="0000ff"/>
                </w:rPr>
                <w:t xml:space="preserve">строк 33.7.3</w:t>
              </w:r>
            </w:hyperlink>
            <w:r>
              <w:rPr>
                <w:sz w:val="24"/>
              </w:rPr>
              <w:t xml:space="preserve"> + </w:t>
            </w:r>
            <w:hyperlink w:history="0" w:anchor="P7980" w:tooltip="41.7.3">
              <w:r>
                <w:rPr>
                  <w:sz w:val="24"/>
                  <w:color w:val="0000ff"/>
                </w:rPr>
                <w:t xml:space="preserve">41.7.3</w:t>
              </w:r>
            </w:hyperlink>
            <w:r>
              <w:rPr>
                <w:sz w:val="24"/>
              </w:rPr>
              <w:t xml:space="preserve"> + </w:t>
            </w:r>
            <w:hyperlink w:history="0" w:anchor="P8440" w:tooltip="49.7.3">
              <w:r>
                <w:rPr>
                  <w:sz w:val="24"/>
                  <w:color w:val="0000ff"/>
                </w:rPr>
                <w:t xml:space="preserve">49.7.3</w:t>
              </w:r>
            </w:hyperlink>
            <w:r>
              <w:rPr>
                <w:sz w:val="24"/>
              </w:rPr>
              <w:t xml:space="preserve">)</w:t>
            </w:r>
          </w:p>
        </w:tc>
        <w:tc>
          <w:tcPr>
            <w:tcW w:w="814" w:type="dxa"/>
          </w:tcPr>
          <w:p>
            <w:pPr>
              <w:pStyle w:val="0"/>
            </w:pPr>
            <w:r>
              <w:rPr>
                <w:sz w:val="24"/>
              </w:rPr>
              <w:t xml:space="preserve">23.7.3</w:t>
            </w:r>
          </w:p>
        </w:tc>
        <w:tc>
          <w:tcPr>
            <w:tcW w:w="1774" w:type="dxa"/>
          </w:tcPr>
          <w:p>
            <w:pPr>
              <w:pStyle w:val="0"/>
            </w:pPr>
            <w:r>
              <w:rPr>
                <w:sz w:val="24"/>
              </w:rPr>
              <w:t xml:space="preserve">исследования</w:t>
            </w:r>
          </w:p>
        </w:tc>
        <w:tc>
          <w:tcPr>
            <w:tcW w:w="1759" w:type="dxa"/>
          </w:tcPr>
          <w:p>
            <w:pPr>
              <w:pStyle w:val="0"/>
            </w:pPr>
            <w:r>
              <w:rPr>
                <w:sz w:val="24"/>
              </w:rPr>
              <w:t xml:space="preserve">0,128528</w:t>
            </w:r>
          </w:p>
        </w:tc>
        <w:tc>
          <w:tcPr>
            <w:tcW w:w="1759" w:type="dxa"/>
          </w:tcPr>
          <w:p>
            <w:pPr>
              <w:pStyle w:val="0"/>
            </w:pPr>
            <w:r>
              <w:rPr>
                <w:sz w:val="24"/>
              </w:rPr>
              <w:t xml:space="preserve">1355,8</w:t>
            </w:r>
          </w:p>
        </w:tc>
        <w:tc>
          <w:tcPr>
            <w:tcW w:w="1444" w:type="dxa"/>
          </w:tcPr>
          <w:p>
            <w:pPr>
              <w:pStyle w:val="0"/>
            </w:pPr>
            <w:r>
              <w:rPr>
                <w:sz w:val="24"/>
              </w:rPr>
              <w:t xml:space="preserve">X</w:t>
            </w:r>
          </w:p>
        </w:tc>
        <w:tc>
          <w:tcPr>
            <w:tcW w:w="904" w:type="dxa"/>
          </w:tcPr>
          <w:p>
            <w:pPr>
              <w:pStyle w:val="0"/>
            </w:pPr>
            <w:r>
              <w:rPr>
                <w:sz w:val="24"/>
              </w:rPr>
              <w:t xml:space="preserve">174,3</w:t>
            </w:r>
          </w:p>
        </w:tc>
        <w:tc>
          <w:tcPr>
            <w:tcW w:w="1444" w:type="dxa"/>
          </w:tcPr>
          <w:p>
            <w:pPr>
              <w:pStyle w:val="0"/>
            </w:pPr>
            <w:r>
              <w:rPr>
                <w:sz w:val="24"/>
              </w:rPr>
              <w:t xml:space="preserve">X</w:t>
            </w:r>
          </w:p>
        </w:tc>
        <w:tc>
          <w:tcPr>
            <w:tcW w:w="1264" w:type="dxa"/>
          </w:tcPr>
          <w:p>
            <w:pPr>
              <w:pStyle w:val="0"/>
            </w:pPr>
            <w:r>
              <w:rPr>
                <w:sz w:val="24"/>
              </w:rPr>
              <w:t xml:space="preserve">282219,3</w:t>
            </w:r>
          </w:p>
        </w:tc>
        <w:tc>
          <w:tcPr>
            <w:tcW w:w="1189" w:type="dxa"/>
          </w:tcPr>
          <w:p>
            <w:pPr>
              <w:pStyle w:val="0"/>
            </w:pPr>
            <w:r>
              <w:rPr>
                <w:sz w:val="24"/>
              </w:rPr>
              <w:t xml:space="preserve">X</w:t>
            </w:r>
          </w:p>
        </w:tc>
      </w:tr>
      <w:tr>
        <w:tc>
          <w:tcPr>
            <w:tcW w:w="2899" w:type="dxa"/>
          </w:tcPr>
          <w:p>
            <w:pPr>
              <w:pStyle w:val="0"/>
            </w:pPr>
            <w:r>
              <w:rPr>
                <w:sz w:val="24"/>
              </w:rPr>
              <w:t xml:space="preserve">эндоскопическое диагностическое исследование (сумма </w:t>
            </w:r>
            <w:hyperlink w:history="0" w:anchor="P7530" w:tooltip="33.7.4">
              <w:r>
                <w:rPr>
                  <w:sz w:val="24"/>
                  <w:color w:val="0000ff"/>
                </w:rPr>
                <w:t xml:space="preserve">строк 33.7.4</w:t>
              </w:r>
            </w:hyperlink>
            <w:r>
              <w:rPr>
                <w:sz w:val="24"/>
              </w:rPr>
              <w:t xml:space="preserve"> + </w:t>
            </w:r>
            <w:hyperlink w:history="0" w:anchor="P7990" w:tooltip="41.7.4">
              <w:r>
                <w:rPr>
                  <w:sz w:val="24"/>
                  <w:color w:val="0000ff"/>
                </w:rPr>
                <w:t xml:space="preserve">41.7.4</w:t>
              </w:r>
            </w:hyperlink>
            <w:r>
              <w:rPr>
                <w:sz w:val="24"/>
              </w:rPr>
              <w:t xml:space="preserve"> + </w:t>
            </w:r>
            <w:hyperlink w:history="0" w:anchor="P8450" w:tooltip="49.7.4">
              <w:r>
                <w:rPr>
                  <w:sz w:val="24"/>
                  <w:color w:val="0000ff"/>
                </w:rPr>
                <w:t xml:space="preserve">49.71.4</w:t>
              </w:r>
            </w:hyperlink>
            <w:r>
              <w:rPr>
                <w:sz w:val="24"/>
              </w:rPr>
              <w:t xml:space="preserve">)</w:t>
            </w:r>
          </w:p>
        </w:tc>
        <w:tc>
          <w:tcPr>
            <w:tcW w:w="814" w:type="dxa"/>
          </w:tcPr>
          <w:p>
            <w:pPr>
              <w:pStyle w:val="0"/>
            </w:pPr>
            <w:r>
              <w:rPr>
                <w:sz w:val="24"/>
              </w:rPr>
              <w:t xml:space="preserve">23.7.4</w:t>
            </w:r>
          </w:p>
        </w:tc>
        <w:tc>
          <w:tcPr>
            <w:tcW w:w="1774" w:type="dxa"/>
          </w:tcPr>
          <w:p>
            <w:pPr>
              <w:pStyle w:val="0"/>
            </w:pPr>
            <w:r>
              <w:rPr>
                <w:sz w:val="24"/>
              </w:rPr>
              <w:t xml:space="preserve">исследования</w:t>
            </w:r>
          </w:p>
        </w:tc>
        <w:tc>
          <w:tcPr>
            <w:tcW w:w="1759" w:type="dxa"/>
          </w:tcPr>
          <w:p>
            <w:pPr>
              <w:pStyle w:val="0"/>
            </w:pPr>
            <w:r>
              <w:rPr>
                <w:sz w:val="24"/>
              </w:rPr>
              <w:t xml:space="preserve">0,041964</w:t>
            </w:r>
          </w:p>
        </w:tc>
        <w:tc>
          <w:tcPr>
            <w:tcW w:w="1759" w:type="dxa"/>
          </w:tcPr>
          <w:p>
            <w:pPr>
              <w:pStyle w:val="0"/>
            </w:pPr>
            <w:r>
              <w:rPr>
                <w:sz w:val="24"/>
              </w:rPr>
              <w:t xml:space="preserve">2308,7</w:t>
            </w:r>
          </w:p>
        </w:tc>
        <w:tc>
          <w:tcPr>
            <w:tcW w:w="1444" w:type="dxa"/>
          </w:tcPr>
          <w:p>
            <w:pPr>
              <w:pStyle w:val="0"/>
            </w:pPr>
            <w:r>
              <w:rPr>
                <w:sz w:val="24"/>
              </w:rPr>
              <w:t xml:space="preserve">X</w:t>
            </w:r>
          </w:p>
        </w:tc>
        <w:tc>
          <w:tcPr>
            <w:tcW w:w="904" w:type="dxa"/>
          </w:tcPr>
          <w:p>
            <w:pPr>
              <w:pStyle w:val="0"/>
            </w:pPr>
            <w:r>
              <w:rPr>
                <w:sz w:val="24"/>
              </w:rPr>
              <w:t xml:space="preserve">96,8</w:t>
            </w:r>
          </w:p>
        </w:tc>
        <w:tc>
          <w:tcPr>
            <w:tcW w:w="1444" w:type="dxa"/>
          </w:tcPr>
          <w:p>
            <w:pPr>
              <w:pStyle w:val="0"/>
            </w:pPr>
            <w:r>
              <w:rPr>
                <w:sz w:val="24"/>
              </w:rPr>
              <w:t xml:space="preserve">X</w:t>
            </w:r>
          </w:p>
        </w:tc>
        <w:tc>
          <w:tcPr>
            <w:tcW w:w="1264" w:type="dxa"/>
          </w:tcPr>
          <w:p>
            <w:pPr>
              <w:pStyle w:val="0"/>
            </w:pPr>
            <w:r>
              <w:rPr>
                <w:sz w:val="24"/>
              </w:rPr>
              <w:t xml:space="preserve">156903,7</w:t>
            </w:r>
          </w:p>
        </w:tc>
        <w:tc>
          <w:tcPr>
            <w:tcW w:w="1189" w:type="dxa"/>
          </w:tcPr>
          <w:p>
            <w:pPr>
              <w:pStyle w:val="0"/>
            </w:pPr>
            <w:r>
              <w:rPr>
                <w:sz w:val="24"/>
              </w:rPr>
              <w:t xml:space="preserve">X</w:t>
            </w:r>
          </w:p>
        </w:tc>
      </w:tr>
      <w:tr>
        <w:tc>
          <w:tcPr>
            <w:tcW w:w="2899"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7540" w:tooltip="33.7.5">
              <w:r>
                <w:rPr>
                  <w:sz w:val="24"/>
                  <w:color w:val="0000ff"/>
                </w:rPr>
                <w:t xml:space="preserve">строк 33.7.5</w:t>
              </w:r>
            </w:hyperlink>
            <w:r>
              <w:rPr>
                <w:sz w:val="24"/>
              </w:rPr>
              <w:t xml:space="preserve"> + </w:t>
            </w:r>
            <w:hyperlink w:history="0" w:anchor="P8000" w:tooltip="41.7.5">
              <w:r>
                <w:rPr>
                  <w:sz w:val="24"/>
                  <w:color w:val="0000ff"/>
                </w:rPr>
                <w:t xml:space="preserve">41.7.5</w:t>
              </w:r>
            </w:hyperlink>
            <w:r>
              <w:rPr>
                <w:sz w:val="24"/>
              </w:rPr>
              <w:t xml:space="preserve"> + </w:t>
            </w:r>
            <w:hyperlink w:history="0" w:anchor="P8460" w:tooltip="49.7.5">
              <w:r>
                <w:rPr>
                  <w:sz w:val="24"/>
                  <w:color w:val="0000ff"/>
                </w:rPr>
                <w:t xml:space="preserve">49.7.5</w:t>
              </w:r>
            </w:hyperlink>
            <w:r>
              <w:rPr>
                <w:sz w:val="24"/>
              </w:rPr>
              <w:t xml:space="preserve">)</w:t>
            </w:r>
          </w:p>
        </w:tc>
        <w:tc>
          <w:tcPr>
            <w:tcW w:w="814" w:type="dxa"/>
          </w:tcPr>
          <w:p>
            <w:pPr>
              <w:pStyle w:val="0"/>
            </w:pPr>
            <w:r>
              <w:rPr>
                <w:sz w:val="24"/>
              </w:rPr>
              <w:t xml:space="preserve">23.7.5</w:t>
            </w:r>
          </w:p>
        </w:tc>
        <w:tc>
          <w:tcPr>
            <w:tcW w:w="1774" w:type="dxa"/>
          </w:tcPr>
          <w:p>
            <w:pPr>
              <w:pStyle w:val="0"/>
            </w:pPr>
            <w:r>
              <w:rPr>
                <w:sz w:val="24"/>
              </w:rPr>
              <w:t xml:space="preserve">исследования</w:t>
            </w:r>
          </w:p>
        </w:tc>
        <w:tc>
          <w:tcPr>
            <w:tcW w:w="1759" w:type="dxa"/>
          </w:tcPr>
          <w:p>
            <w:pPr>
              <w:pStyle w:val="0"/>
            </w:pPr>
            <w:r>
              <w:rPr>
                <w:sz w:val="24"/>
              </w:rPr>
              <w:t xml:space="preserve">0,002421</w:t>
            </w:r>
          </w:p>
        </w:tc>
        <w:tc>
          <w:tcPr>
            <w:tcW w:w="1759" w:type="dxa"/>
          </w:tcPr>
          <w:p>
            <w:pPr>
              <w:pStyle w:val="0"/>
            </w:pPr>
            <w:r>
              <w:rPr>
                <w:sz w:val="24"/>
              </w:rPr>
              <w:t xml:space="preserve">15205,5</w:t>
            </w:r>
          </w:p>
        </w:tc>
        <w:tc>
          <w:tcPr>
            <w:tcW w:w="1444" w:type="dxa"/>
          </w:tcPr>
          <w:p>
            <w:pPr>
              <w:pStyle w:val="0"/>
            </w:pPr>
            <w:r>
              <w:rPr>
                <w:sz w:val="24"/>
              </w:rPr>
              <w:t xml:space="preserve">X</w:t>
            </w:r>
          </w:p>
        </w:tc>
        <w:tc>
          <w:tcPr>
            <w:tcW w:w="904" w:type="dxa"/>
          </w:tcPr>
          <w:p>
            <w:pPr>
              <w:pStyle w:val="0"/>
            </w:pPr>
            <w:r>
              <w:rPr>
                <w:sz w:val="24"/>
              </w:rPr>
              <w:t xml:space="preserve">36,8</w:t>
            </w:r>
          </w:p>
        </w:tc>
        <w:tc>
          <w:tcPr>
            <w:tcW w:w="1444" w:type="dxa"/>
          </w:tcPr>
          <w:p>
            <w:pPr>
              <w:pStyle w:val="0"/>
            </w:pPr>
            <w:r>
              <w:rPr>
                <w:sz w:val="24"/>
              </w:rPr>
              <w:t xml:space="preserve">X</w:t>
            </w:r>
          </w:p>
        </w:tc>
        <w:tc>
          <w:tcPr>
            <w:tcW w:w="1264" w:type="dxa"/>
          </w:tcPr>
          <w:p>
            <w:pPr>
              <w:pStyle w:val="0"/>
            </w:pPr>
            <w:r>
              <w:rPr>
                <w:sz w:val="24"/>
              </w:rPr>
              <w:t xml:space="preserve">59620,7</w:t>
            </w:r>
          </w:p>
        </w:tc>
        <w:tc>
          <w:tcPr>
            <w:tcW w:w="1189" w:type="dxa"/>
          </w:tcPr>
          <w:p>
            <w:pPr>
              <w:pStyle w:val="0"/>
            </w:pPr>
            <w:r>
              <w:rPr>
                <w:sz w:val="24"/>
              </w:rPr>
              <w:t xml:space="preserve">X</w:t>
            </w:r>
          </w:p>
        </w:tc>
      </w:tr>
      <w:tr>
        <w:tc>
          <w:tcPr>
            <w:tcW w:w="289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7550" w:tooltip="33.7.6">
              <w:r>
                <w:rPr>
                  <w:sz w:val="24"/>
                  <w:color w:val="0000ff"/>
                </w:rPr>
                <w:t xml:space="preserve">строк 33.7.6</w:t>
              </w:r>
            </w:hyperlink>
            <w:r>
              <w:rPr>
                <w:sz w:val="24"/>
              </w:rPr>
              <w:t xml:space="preserve"> + </w:t>
            </w:r>
            <w:hyperlink w:history="0" w:anchor="P8010" w:tooltip="41.7.6">
              <w:r>
                <w:rPr>
                  <w:sz w:val="24"/>
                  <w:color w:val="0000ff"/>
                </w:rPr>
                <w:t xml:space="preserve">41.7.6</w:t>
              </w:r>
            </w:hyperlink>
            <w:r>
              <w:rPr>
                <w:sz w:val="24"/>
              </w:rPr>
              <w:t xml:space="preserve"> + </w:t>
            </w:r>
            <w:hyperlink w:history="0" w:anchor="P8470" w:tooltip="49.7.6">
              <w:r>
                <w:rPr>
                  <w:sz w:val="24"/>
                  <w:color w:val="0000ff"/>
                </w:rPr>
                <w:t xml:space="preserve">49.7.6</w:t>
              </w:r>
            </w:hyperlink>
            <w:r>
              <w:rPr>
                <w:sz w:val="24"/>
              </w:rPr>
              <w:t xml:space="preserve">)</w:t>
            </w:r>
          </w:p>
        </w:tc>
        <w:tc>
          <w:tcPr>
            <w:tcW w:w="814" w:type="dxa"/>
          </w:tcPr>
          <w:p>
            <w:pPr>
              <w:pStyle w:val="0"/>
            </w:pPr>
            <w:r>
              <w:rPr>
                <w:sz w:val="24"/>
              </w:rPr>
              <w:t xml:space="preserve">23.7.6</w:t>
            </w:r>
          </w:p>
        </w:tc>
        <w:tc>
          <w:tcPr>
            <w:tcW w:w="1774" w:type="dxa"/>
          </w:tcPr>
          <w:p>
            <w:pPr>
              <w:pStyle w:val="0"/>
            </w:pPr>
            <w:r>
              <w:rPr>
                <w:sz w:val="24"/>
              </w:rPr>
              <w:t xml:space="preserve">исследования</w:t>
            </w:r>
          </w:p>
        </w:tc>
        <w:tc>
          <w:tcPr>
            <w:tcW w:w="1759" w:type="dxa"/>
          </w:tcPr>
          <w:p>
            <w:pPr>
              <w:pStyle w:val="0"/>
            </w:pPr>
            <w:r>
              <w:rPr>
                <w:sz w:val="24"/>
              </w:rPr>
              <w:t xml:space="preserve">0,028458</w:t>
            </w:r>
          </w:p>
        </w:tc>
        <w:tc>
          <w:tcPr>
            <w:tcW w:w="1759" w:type="dxa"/>
          </w:tcPr>
          <w:p>
            <w:pPr>
              <w:pStyle w:val="0"/>
            </w:pPr>
            <w:r>
              <w:rPr>
                <w:sz w:val="24"/>
              </w:rPr>
              <w:t xml:space="preserve">5149,3</w:t>
            </w:r>
          </w:p>
        </w:tc>
        <w:tc>
          <w:tcPr>
            <w:tcW w:w="1444" w:type="dxa"/>
          </w:tcPr>
          <w:p>
            <w:pPr>
              <w:pStyle w:val="0"/>
            </w:pPr>
            <w:r>
              <w:rPr>
                <w:sz w:val="24"/>
              </w:rPr>
              <w:t xml:space="preserve">X</w:t>
            </w:r>
          </w:p>
        </w:tc>
        <w:tc>
          <w:tcPr>
            <w:tcW w:w="904" w:type="dxa"/>
          </w:tcPr>
          <w:p>
            <w:pPr>
              <w:pStyle w:val="0"/>
            </w:pPr>
            <w:r>
              <w:rPr>
                <w:sz w:val="24"/>
              </w:rPr>
              <w:t xml:space="preserve">146,5</w:t>
            </w:r>
          </w:p>
        </w:tc>
        <w:tc>
          <w:tcPr>
            <w:tcW w:w="1444" w:type="dxa"/>
          </w:tcPr>
          <w:p>
            <w:pPr>
              <w:pStyle w:val="0"/>
            </w:pPr>
            <w:r>
              <w:rPr>
                <w:sz w:val="24"/>
              </w:rPr>
              <w:t xml:space="preserve">X</w:t>
            </w:r>
          </w:p>
        </w:tc>
        <w:tc>
          <w:tcPr>
            <w:tcW w:w="1264" w:type="dxa"/>
          </w:tcPr>
          <w:p>
            <w:pPr>
              <w:pStyle w:val="0"/>
            </w:pPr>
            <w:r>
              <w:rPr>
                <w:sz w:val="24"/>
              </w:rPr>
              <w:t xml:space="preserve">237326,1</w:t>
            </w:r>
          </w:p>
        </w:tc>
        <w:tc>
          <w:tcPr>
            <w:tcW w:w="1189" w:type="dxa"/>
          </w:tcPr>
          <w:p>
            <w:pPr>
              <w:pStyle w:val="0"/>
            </w:pPr>
            <w:r>
              <w:rPr>
                <w:sz w:val="24"/>
              </w:rPr>
              <w:t xml:space="preserve">X</w:t>
            </w:r>
          </w:p>
        </w:tc>
      </w:tr>
      <w:tr>
        <w:tc>
          <w:tcPr>
            <w:tcW w:w="2899" w:type="dxa"/>
          </w:tcPr>
          <w:p>
            <w:pPr>
              <w:pStyle w:val="0"/>
            </w:pPr>
            <w:r>
              <w:rPr>
                <w:sz w:val="24"/>
              </w:rPr>
              <w:t xml:space="preserve">ПЭТ-КТ при онкологических заболеваниях (сумма </w:t>
            </w:r>
            <w:hyperlink w:history="0" w:anchor="P7560" w:tooltip="33.7.7">
              <w:r>
                <w:rPr>
                  <w:sz w:val="24"/>
                  <w:color w:val="0000ff"/>
                </w:rPr>
                <w:t xml:space="preserve">строк 33.7.7</w:t>
              </w:r>
            </w:hyperlink>
            <w:r>
              <w:rPr>
                <w:sz w:val="24"/>
              </w:rPr>
              <w:t xml:space="preserve"> + </w:t>
            </w:r>
            <w:hyperlink w:history="0" w:anchor="P8020" w:tooltip="41.7.7">
              <w:r>
                <w:rPr>
                  <w:sz w:val="24"/>
                  <w:color w:val="0000ff"/>
                </w:rPr>
                <w:t xml:space="preserve">41.7.7</w:t>
              </w:r>
            </w:hyperlink>
            <w:r>
              <w:rPr>
                <w:sz w:val="24"/>
              </w:rPr>
              <w:t xml:space="preserve"> + </w:t>
            </w:r>
            <w:hyperlink w:history="0" w:anchor="P8480" w:tooltip="49.7.7">
              <w:r>
                <w:rPr>
                  <w:sz w:val="24"/>
                  <w:color w:val="0000ff"/>
                </w:rPr>
                <w:t xml:space="preserve">49.7.7</w:t>
              </w:r>
            </w:hyperlink>
            <w:r>
              <w:rPr>
                <w:sz w:val="24"/>
              </w:rPr>
              <w:t xml:space="preserve">)</w:t>
            </w:r>
          </w:p>
        </w:tc>
        <w:tc>
          <w:tcPr>
            <w:tcW w:w="814" w:type="dxa"/>
          </w:tcPr>
          <w:p>
            <w:pPr>
              <w:pStyle w:val="0"/>
            </w:pPr>
            <w:r>
              <w:rPr>
                <w:sz w:val="24"/>
              </w:rPr>
              <w:t xml:space="preserve">23.7.7</w:t>
            </w:r>
          </w:p>
        </w:tc>
        <w:tc>
          <w:tcPr>
            <w:tcW w:w="1774" w:type="dxa"/>
          </w:tcPr>
          <w:p>
            <w:pPr>
              <w:pStyle w:val="0"/>
            </w:pPr>
            <w:r>
              <w:rPr>
                <w:sz w:val="24"/>
              </w:rPr>
              <w:t xml:space="preserve">исследования</w:t>
            </w:r>
          </w:p>
        </w:tc>
        <w:tc>
          <w:tcPr>
            <w:tcW w:w="1759" w:type="dxa"/>
          </w:tcPr>
          <w:p>
            <w:pPr>
              <w:pStyle w:val="0"/>
            </w:pPr>
            <w:r>
              <w:rPr>
                <w:sz w:val="24"/>
              </w:rPr>
              <w:t xml:space="preserve">0,002009</w:t>
            </w:r>
          </w:p>
        </w:tc>
        <w:tc>
          <w:tcPr>
            <w:tcW w:w="1759" w:type="dxa"/>
          </w:tcPr>
          <w:p>
            <w:pPr>
              <w:pStyle w:val="0"/>
            </w:pPr>
            <w:r>
              <w:rPr>
                <w:sz w:val="24"/>
              </w:rPr>
              <w:t xml:space="preserve">66620,1</w:t>
            </w:r>
          </w:p>
        </w:tc>
        <w:tc>
          <w:tcPr>
            <w:tcW w:w="1444" w:type="dxa"/>
          </w:tcPr>
          <w:p>
            <w:pPr>
              <w:pStyle w:val="0"/>
            </w:pPr>
            <w:r>
              <w:rPr>
                <w:sz w:val="24"/>
              </w:rPr>
              <w:t xml:space="preserve">X</w:t>
            </w:r>
          </w:p>
        </w:tc>
        <w:tc>
          <w:tcPr>
            <w:tcW w:w="904" w:type="dxa"/>
          </w:tcPr>
          <w:p>
            <w:pPr>
              <w:pStyle w:val="0"/>
            </w:pPr>
            <w:r>
              <w:rPr>
                <w:sz w:val="24"/>
              </w:rPr>
              <w:t xml:space="preserve">133,9</w:t>
            </w:r>
          </w:p>
        </w:tc>
        <w:tc>
          <w:tcPr>
            <w:tcW w:w="1444" w:type="dxa"/>
          </w:tcPr>
          <w:p>
            <w:pPr>
              <w:pStyle w:val="0"/>
            </w:pPr>
            <w:r>
              <w:rPr>
                <w:sz w:val="24"/>
              </w:rPr>
              <w:t xml:space="preserve">X</w:t>
            </w:r>
          </w:p>
        </w:tc>
        <w:tc>
          <w:tcPr>
            <w:tcW w:w="1264" w:type="dxa"/>
          </w:tcPr>
          <w:p>
            <w:pPr>
              <w:pStyle w:val="0"/>
            </w:pPr>
            <w:r>
              <w:rPr>
                <w:sz w:val="24"/>
              </w:rPr>
              <w:t xml:space="preserve">216781,8</w:t>
            </w:r>
          </w:p>
        </w:tc>
        <w:tc>
          <w:tcPr>
            <w:tcW w:w="1189" w:type="dxa"/>
          </w:tcPr>
          <w:p>
            <w:pPr>
              <w:pStyle w:val="0"/>
            </w:pPr>
            <w:r>
              <w:rPr>
                <w:sz w:val="24"/>
              </w:rPr>
              <w:t xml:space="preserve">X</w:t>
            </w:r>
          </w:p>
        </w:tc>
      </w:tr>
      <w:tr>
        <w:tc>
          <w:tcPr>
            <w:tcW w:w="2899" w:type="dxa"/>
          </w:tcPr>
          <w:p>
            <w:pPr>
              <w:pStyle w:val="0"/>
            </w:pPr>
            <w:r>
              <w:rPr>
                <w:sz w:val="24"/>
              </w:rPr>
              <w:t xml:space="preserve">ОФЭКТ/КТ (сумма </w:t>
            </w:r>
            <w:hyperlink w:history="0" w:anchor="P7570" w:tooltip="33.7.8">
              <w:r>
                <w:rPr>
                  <w:sz w:val="24"/>
                  <w:color w:val="0000ff"/>
                </w:rPr>
                <w:t xml:space="preserve">строк 33.7.8</w:t>
              </w:r>
            </w:hyperlink>
            <w:r>
              <w:rPr>
                <w:sz w:val="24"/>
              </w:rPr>
              <w:t xml:space="preserve"> + </w:t>
            </w:r>
            <w:hyperlink w:history="0" w:anchor="P8030" w:tooltip="41.7.8">
              <w:r>
                <w:rPr>
                  <w:sz w:val="24"/>
                  <w:color w:val="0000ff"/>
                </w:rPr>
                <w:t xml:space="preserve">41.7.8</w:t>
              </w:r>
            </w:hyperlink>
            <w:r>
              <w:rPr>
                <w:sz w:val="24"/>
              </w:rPr>
              <w:t xml:space="preserve"> + </w:t>
            </w:r>
            <w:hyperlink w:history="0" w:anchor="P8490" w:tooltip="49.7.8">
              <w:r>
                <w:rPr>
                  <w:sz w:val="24"/>
                  <w:color w:val="0000ff"/>
                </w:rPr>
                <w:t xml:space="preserve">49.7.8</w:t>
              </w:r>
            </w:hyperlink>
            <w:r>
              <w:rPr>
                <w:sz w:val="24"/>
              </w:rPr>
              <w:t xml:space="preserve">)</w:t>
            </w:r>
          </w:p>
        </w:tc>
        <w:tc>
          <w:tcPr>
            <w:tcW w:w="814" w:type="dxa"/>
          </w:tcPr>
          <w:p>
            <w:pPr>
              <w:pStyle w:val="0"/>
            </w:pPr>
            <w:r>
              <w:rPr>
                <w:sz w:val="24"/>
              </w:rPr>
              <w:t xml:space="preserve">23.7.8</w:t>
            </w:r>
          </w:p>
        </w:tc>
        <w:tc>
          <w:tcPr>
            <w:tcW w:w="1774" w:type="dxa"/>
          </w:tcPr>
          <w:p>
            <w:pPr>
              <w:pStyle w:val="0"/>
            </w:pPr>
            <w:r>
              <w:rPr>
                <w:sz w:val="24"/>
              </w:rPr>
              <w:t xml:space="preserve">исследования</w:t>
            </w:r>
          </w:p>
        </w:tc>
        <w:tc>
          <w:tcPr>
            <w:tcW w:w="1759" w:type="dxa"/>
          </w:tcPr>
          <w:p>
            <w:pPr>
              <w:pStyle w:val="0"/>
            </w:pPr>
            <w:r>
              <w:rPr>
                <w:sz w:val="24"/>
              </w:rPr>
              <w:t xml:space="preserve">0,003381</w:t>
            </w:r>
          </w:p>
        </w:tc>
        <w:tc>
          <w:tcPr>
            <w:tcW w:w="1759" w:type="dxa"/>
          </w:tcPr>
          <w:p>
            <w:pPr>
              <w:pStyle w:val="0"/>
            </w:pPr>
            <w:r>
              <w:rPr>
                <w:sz w:val="24"/>
              </w:rPr>
              <w:t xml:space="preserve">9489,0</w:t>
            </w:r>
          </w:p>
        </w:tc>
        <w:tc>
          <w:tcPr>
            <w:tcW w:w="1444" w:type="dxa"/>
          </w:tcPr>
          <w:p>
            <w:pPr>
              <w:pStyle w:val="0"/>
            </w:pPr>
            <w:r>
              <w:rPr>
                <w:sz w:val="24"/>
              </w:rPr>
              <w:t xml:space="preserve">X</w:t>
            </w:r>
          </w:p>
        </w:tc>
        <w:tc>
          <w:tcPr>
            <w:tcW w:w="904" w:type="dxa"/>
          </w:tcPr>
          <w:p>
            <w:pPr>
              <w:pStyle w:val="0"/>
            </w:pPr>
            <w:r>
              <w:rPr>
                <w:sz w:val="24"/>
              </w:rPr>
              <w:t xml:space="preserve">32,1</w:t>
            </w:r>
          </w:p>
        </w:tc>
        <w:tc>
          <w:tcPr>
            <w:tcW w:w="1444" w:type="dxa"/>
          </w:tcPr>
          <w:p>
            <w:pPr>
              <w:pStyle w:val="0"/>
            </w:pPr>
            <w:r>
              <w:rPr>
                <w:sz w:val="24"/>
              </w:rPr>
              <w:t xml:space="preserve">X</w:t>
            </w:r>
          </w:p>
        </w:tc>
        <w:tc>
          <w:tcPr>
            <w:tcW w:w="1264" w:type="dxa"/>
          </w:tcPr>
          <w:p>
            <w:pPr>
              <w:pStyle w:val="0"/>
            </w:pPr>
            <w:r>
              <w:rPr>
                <w:sz w:val="24"/>
              </w:rPr>
              <w:t xml:space="preserve">51952,3</w:t>
            </w:r>
          </w:p>
        </w:tc>
        <w:tc>
          <w:tcPr>
            <w:tcW w:w="1189" w:type="dxa"/>
          </w:tcPr>
          <w:p>
            <w:pPr>
              <w:pStyle w:val="0"/>
            </w:pPr>
            <w:r>
              <w:rPr>
                <w:sz w:val="24"/>
              </w:rPr>
              <w:t xml:space="preserve">X</w:t>
            </w:r>
          </w:p>
        </w:tc>
      </w:tr>
      <w:tr>
        <w:tc>
          <w:tcPr>
            <w:tcW w:w="2899" w:type="dxa"/>
          </w:tcPr>
          <w:p>
            <w:pPr>
              <w:pStyle w:val="0"/>
            </w:pPr>
            <w:r>
              <w:rPr>
                <w:sz w:val="24"/>
              </w:rPr>
              <w:t xml:space="preserve">2.1.8. школа для больных с хроническими заболеваниями (сумма </w:t>
            </w:r>
            <w:hyperlink w:history="0" w:anchor="P7580" w:tooltip="33.8">
              <w:r>
                <w:rPr>
                  <w:sz w:val="24"/>
                  <w:color w:val="0000ff"/>
                </w:rPr>
                <w:t xml:space="preserve">строк 33.8</w:t>
              </w:r>
            </w:hyperlink>
            <w:r>
              <w:rPr>
                <w:sz w:val="24"/>
              </w:rPr>
              <w:t xml:space="preserve"> + </w:t>
            </w:r>
            <w:hyperlink w:history="0" w:anchor="P8040" w:tooltip="41.8">
              <w:r>
                <w:rPr>
                  <w:sz w:val="24"/>
                  <w:color w:val="0000ff"/>
                </w:rPr>
                <w:t xml:space="preserve">41.8</w:t>
              </w:r>
            </w:hyperlink>
            <w:r>
              <w:rPr>
                <w:sz w:val="24"/>
              </w:rPr>
              <w:t xml:space="preserve"> + </w:t>
            </w:r>
            <w:hyperlink w:history="0" w:anchor="P8500" w:tooltip="49.8">
              <w:r>
                <w:rPr>
                  <w:sz w:val="24"/>
                  <w:color w:val="0000ff"/>
                </w:rPr>
                <w:t xml:space="preserve">49.8</w:t>
              </w:r>
            </w:hyperlink>
            <w:r>
              <w:rPr>
                <w:sz w:val="24"/>
              </w:rPr>
              <w:t xml:space="preserve">)</w:t>
            </w:r>
          </w:p>
        </w:tc>
        <w:tc>
          <w:tcPr>
            <w:tcW w:w="814" w:type="dxa"/>
          </w:tcPr>
          <w:p>
            <w:pPr>
              <w:pStyle w:val="0"/>
            </w:pPr>
            <w:r>
              <w:rPr>
                <w:sz w:val="24"/>
              </w:rPr>
              <w:t xml:space="preserve">23.8</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0,142166</w:t>
            </w:r>
          </w:p>
        </w:tc>
        <w:tc>
          <w:tcPr>
            <w:tcW w:w="1759" w:type="dxa"/>
          </w:tcPr>
          <w:p>
            <w:pPr>
              <w:pStyle w:val="0"/>
            </w:pPr>
            <w:r>
              <w:rPr>
                <w:sz w:val="24"/>
              </w:rPr>
              <w:t xml:space="preserve">2792,9</w:t>
            </w:r>
          </w:p>
        </w:tc>
        <w:tc>
          <w:tcPr>
            <w:tcW w:w="1444" w:type="dxa"/>
          </w:tcPr>
          <w:p>
            <w:pPr>
              <w:pStyle w:val="0"/>
            </w:pPr>
            <w:r>
              <w:rPr>
                <w:sz w:val="24"/>
              </w:rPr>
              <w:t xml:space="preserve">X</w:t>
            </w:r>
          </w:p>
        </w:tc>
        <w:tc>
          <w:tcPr>
            <w:tcW w:w="904" w:type="dxa"/>
          </w:tcPr>
          <w:p>
            <w:pPr>
              <w:pStyle w:val="0"/>
            </w:pPr>
            <w:r>
              <w:rPr>
                <w:sz w:val="24"/>
              </w:rPr>
              <w:t xml:space="preserve">397,1</w:t>
            </w:r>
          </w:p>
        </w:tc>
        <w:tc>
          <w:tcPr>
            <w:tcW w:w="1444" w:type="dxa"/>
          </w:tcPr>
          <w:p>
            <w:pPr>
              <w:pStyle w:val="0"/>
            </w:pPr>
            <w:r>
              <w:rPr>
                <w:sz w:val="24"/>
              </w:rPr>
              <w:t xml:space="preserve">X</w:t>
            </w:r>
          </w:p>
        </w:tc>
        <w:tc>
          <w:tcPr>
            <w:tcW w:w="1264" w:type="dxa"/>
          </w:tcPr>
          <w:p>
            <w:pPr>
              <w:pStyle w:val="0"/>
            </w:pPr>
            <w:r>
              <w:rPr>
                <w:sz w:val="24"/>
              </w:rPr>
              <w:t xml:space="preserve">643051,3</w:t>
            </w:r>
          </w:p>
        </w:tc>
        <w:tc>
          <w:tcPr>
            <w:tcW w:w="1189" w:type="dxa"/>
          </w:tcPr>
          <w:p>
            <w:pPr>
              <w:pStyle w:val="0"/>
            </w:pPr>
            <w:r>
              <w:rPr>
                <w:sz w:val="24"/>
              </w:rPr>
              <w:t xml:space="preserve">X</w:t>
            </w:r>
          </w:p>
        </w:tc>
      </w:tr>
      <w:tr>
        <w:tc>
          <w:tcPr>
            <w:tcW w:w="2899" w:type="dxa"/>
          </w:tcPr>
          <w:p>
            <w:pPr>
              <w:pStyle w:val="0"/>
            </w:pPr>
            <w:r>
              <w:rPr>
                <w:sz w:val="24"/>
              </w:rPr>
              <w:t xml:space="preserve">школа сахарного диабета (сумма </w:t>
            </w:r>
            <w:hyperlink w:history="0" w:anchor="P7590" w:tooltip="33.8.1">
              <w:r>
                <w:rPr>
                  <w:sz w:val="24"/>
                  <w:color w:val="0000ff"/>
                </w:rPr>
                <w:t xml:space="preserve">строк 33.8.1</w:t>
              </w:r>
            </w:hyperlink>
            <w:r>
              <w:rPr>
                <w:sz w:val="24"/>
              </w:rPr>
              <w:t xml:space="preserve"> + </w:t>
            </w:r>
            <w:hyperlink w:history="0" w:anchor="P8050" w:tooltip="41.8.1">
              <w:r>
                <w:rPr>
                  <w:sz w:val="24"/>
                  <w:color w:val="0000ff"/>
                </w:rPr>
                <w:t xml:space="preserve">41.8.1</w:t>
              </w:r>
            </w:hyperlink>
            <w:r>
              <w:rPr>
                <w:sz w:val="24"/>
              </w:rPr>
              <w:t xml:space="preserve"> + </w:t>
            </w:r>
            <w:hyperlink w:history="0" w:anchor="P8510" w:tooltip="49.8.1">
              <w:r>
                <w:rPr>
                  <w:sz w:val="24"/>
                  <w:color w:val="0000ff"/>
                </w:rPr>
                <w:t xml:space="preserve">49.8.1</w:t>
              </w:r>
            </w:hyperlink>
            <w:r>
              <w:rPr>
                <w:sz w:val="24"/>
              </w:rPr>
              <w:t xml:space="preserve">)</w:t>
            </w:r>
          </w:p>
        </w:tc>
        <w:tc>
          <w:tcPr>
            <w:tcW w:w="814" w:type="dxa"/>
          </w:tcPr>
          <w:p>
            <w:pPr>
              <w:pStyle w:val="0"/>
            </w:pPr>
            <w:r>
              <w:rPr>
                <w:sz w:val="24"/>
              </w:rPr>
              <w:t xml:space="preserve">23.8.1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0,008639</w:t>
            </w:r>
          </w:p>
        </w:tc>
        <w:tc>
          <w:tcPr>
            <w:tcW w:w="1759" w:type="dxa"/>
          </w:tcPr>
          <w:p>
            <w:pPr>
              <w:pStyle w:val="0"/>
            </w:pPr>
            <w:r>
              <w:rPr>
                <w:sz w:val="24"/>
              </w:rPr>
              <w:t xml:space="preserve">2586,0</w:t>
            </w:r>
          </w:p>
        </w:tc>
        <w:tc>
          <w:tcPr>
            <w:tcW w:w="1444" w:type="dxa"/>
          </w:tcPr>
          <w:p>
            <w:pPr>
              <w:pStyle w:val="0"/>
            </w:pPr>
            <w:r>
              <w:rPr>
                <w:sz w:val="24"/>
              </w:rPr>
              <w:t xml:space="preserve">X</w:t>
            </w:r>
          </w:p>
        </w:tc>
        <w:tc>
          <w:tcPr>
            <w:tcW w:w="904" w:type="dxa"/>
          </w:tcPr>
          <w:p>
            <w:pPr>
              <w:pStyle w:val="0"/>
            </w:pPr>
            <w:r>
              <w:rPr>
                <w:sz w:val="24"/>
              </w:rPr>
              <w:t xml:space="preserve">22,3</w:t>
            </w:r>
          </w:p>
        </w:tc>
        <w:tc>
          <w:tcPr>
            <w:tcW w:w="1444" w:type="dxa"/>
          </w:tcPr>
          <w:p>
            <w:pPr>
              <w:pStyle w:val="0"/>
            </w:pPr>
            <w:r>
              <w:rPr>
                <w:sz w:val="24"/>
              </w:rPr>
              <w:t xml:space="preserve">X</w:t>
            </w:r>
          </w:p>
        </w:tc>
        <w:tc>
          <w:tcPr>
            <w:tcW w:w="1264" w:type="dxa"/>
          </w:tcPr>
          <w:p>
            <w:pPr>
              <w:pStyle w:val="0"/>
            </w:pPr>
            <w:r>
              <w:rPr>
                <w:sz w:val="24"/>
              </w:rPr>
              <w:t xml:space="preserve">36183,3</w:t>
            </w:r>
          </w:p>
        </w:tc>
        <w:tc>
          <w:tcPr>
            <w:tcW w:w="1189" w:type="dxa"/>
          </w:tcPr>
          <w:p>
            <w:pPr>
              <w:pStyle w:val="0"/>
            </w:pPr>
            <w:r>
              <w:rPr>
                <w:sz w:val="24"/>
              </w:rPr>
              <w:t xml:space="preserve">X</w:t>
            </w:r>
          </w:p>
        </w:tc>
      </w:tr>
      <w:tr>
        <w:tc>
          <w:tcPr>
            <w:tcW w:w="2899" w:type="dxa"/>
          </w:tcPr>
          <w:p>
            <w:pPr>
              <w:pStyle w:val="0"/>
            </w:pPr>
            <w:r>
              <w:rPr>
                <w:sz w:val="24"/>
              </w:rPr>
              <w:t xml:space="preserve">2.1.9. диспансерное наблюдение (сумма </w:t>
            </w:r>
            <w:hyperlink w:history="0" w:anchor="P7600" w:tooltip="33.9">
              <w:r>
                <w:rPr>
                  <w:sz w:val="24"/>
                  <w:color w:val="0000ff"/>
                </w:rPr>
                <w:t xml:space="preserve">строк 33.9</w:t>
              </w:r>
            </w:hyperlink>
            <w:r>
              <w:rPr>
                <w:sz w:val="24"/>
              </w:rPr>
              <w:t xml:space="preserve"> + </w:t>
            </w:r>
            <w:hyperlink w:history="0" w:anchor="P8060" w:tooltip="41.9">
              <w:r>
                <w:rPr>
                  <w:sz w:val="24"/>
                  <w:color w:val="0000ff"/>
                </w:rPr>
                <w:t xml:space="preserve">41.9</w:t>
              </w:r>
            </w:hyperlink>
            <w:r>
              <w:rPr>
                <w:sz w:val="24"/>
              </w:rPr>
              <w:t xml:space="preserve"> + </w:t>
            </w:r>
            <w:hyperlink w:history="0" w:anchor="P8520" w:tooltip="49.9">
              <w:r>
                <w:rPr>
                  <w:sz w:val="24"/>
                  <w:color w:val="0000ff"/>
                </w:rPr>
                <w:t xml:space="preserve">49.9</w:t>
              </w:r>
            </w:hyperlink>
            <w:r>
              <w:rPr>
                <w:sz w:val="24"/>
              </w:rPr>
              <w:t xml:space="preserve">), в том числе по поводу:</w:t>
            </w:r>
          </w:p>
        </w:tc>
        <w:tc>
          <w:tcPr>
            <w:tcW w:w="814" w:type="dxa"/>
          </w:tcPr>
          <w:p>
            <w:pPr>
              <w:pStyle w:val="0"/>
            </w:pPr>
            <w:r>
              <w:rPr>
                <w:sz w:val="24"/>
              </w:rPr>
              <w:t xml:space="preserve">23.9</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0,244352</w:t>
            </w:r>
          </w:p>
        </w:tc>
        <w:tc>
          <w:tcPr>
            <w:tcW w:w="1759" w:type="dxa"/>
          </w:tcPr>
          <w:p>
            <w:pPr>
              <w:pStyle w:val="0"/>
            </w:pPr>
            <w:r>
              <w:rPr>
                <w:sz w:val="24"/>
              </w:rPr>
              <w:t xml:space="preserve">5565,9</w:t>
            </w:r>
          </w:p>
        </w:tc>
        <w:tc>
          <w:tcPr>
            <w:tcW w:w="1444" w:type="dxa"/>
          </w:tcPr>
          <w:p>
            <w:pPr>
              <w:pStyle w:val="0"/>
            </w:pPr>
            <w:r>
              <w:rPr>
                <w:sz w:val="24"/>
              </w:rPr>
              <w:t xml:space="preserve">X</w:t>
            </w:r>
          </w:p>
        </w:tc>
        <w:tc>
          <w:tcPr>
            <w:tcW w:w="904" w:type="dxa"/>
          </w:tcPr>
          <w:p>
            <w:pPr>
              <w:pStyle w:val="0"/>
            </w:pPr>
            <w:r>
              <w:rPr>
                <w:sz w:val="24"/>
              </w:rPr>
              <w:t xml:space="preserve">1360,1</w:t>
            </w:r>
          </w:p>
        </w:tc>
        <w:tc>
          <w:tcPr>
            <w:tcW w:w="1444" w:type="dxa"/>
          </w:tcPr>
          <w:p>
            <w:pPr>
              <w:pStyle w:val="0"/>
            </w:pPr>
            <w:r>
              <w:rPr>
                <w:sz w:val="24"/>
              </w:rPr>
              <w:t xml:space="preserve">X</w:t>
            </w:r>
          </w:p>
        </w:tc>
        <w:tc>
          <w:tcPr>
            <w:tcW w:w="1264" w:type="dxa"/>
          </w:tcPr>
          <w:p>
            <w:pPr>
              <w:pStyle w:val="0"/>
            </w:pPr>
            <w:r>
              <w:rPr>
                <w:sz w:val="24"/>
              </w:rPr>
              <w:t xml:space="preserve">2202638,0</w:t>
            </w:r>
          </w:p>
        </w:tc>
        <w:tc>
          <w:tcPr>
            <w:tcW w:w="1189" w:type="dxa"/>
          </w:tcPr>
          <w:p>
            <w:pPr>
              <w:pStyle w:val="0"/>
            </w:pPr>
            <w:r>
              <w:rPr>
                <w:sz w:val="24"/>
              </w:rPr>
              <w:t xml:space="preserve">X</w:t>
            </w:r>
          </w:p>
        </w:tc>
      </w:tr>
      <w:tr>
        <w:tc>
          <w:tcPr>
            <w:tcW w:w="2899" w:type="dxa"/>
          </w:tcPr>
          <w:p>
            <w:pPr>
              <w:pStyle w:val="0"/>
            </w:pPr>
            <w:r>
              <w:rPr>
                <w:sz w:val="24"/>
              </w:rPr>
              <w:t xml:space="preserve">онкологических заболеваний (сумма </w:t>
            </w:r>
            <w:hyperlink w:history="0" w:anchor="P7610" w:tooltip="33.9.1">
              <w:r>
                <w:rPr>
                  <w:sz w:val="24"/>
                  <w:color w:val="0000ff"/>
                </w:rPr>
                <w:t xml:space="preserve">строк 33.9.1</w:t>
              </w:r>
            </w:hyperlink>
            <w:r>
              <w:rPr>
                <w:sz w:val="24"/>
              </w:rPr>
              <w:t xml:space="preserve"> + </w:t>
            </w:r>
            <w:hyperlink w:history="0" w:anchor="P8070" w:tooltip="41.9.1">
              <w:r>
                <w:rPr>
                  <w:sz w:val="24"/>
                  <w:color w:val="0000ff"/>
                </w:rPr>
                <w:t xml:space="preserve">41.9.1</w:t>
              </w:r>
            </w:hyperlink>
            <w:r>
              <w:rPr>
                <w:sz w:val="24"/>
              </w:rPr>
              <w:t xml:space="preserve"> + </w:t>
            </w:r>
            <w:hyperlink w:history="0" w:anchor="P8530" w:tooltip="49.9.1">
              <w:r>
                <w:rPr>
                  <w:sz w:val="24"/>
                  <w:color w:val="0000ff"/>
                </w:rPr>
                <w:t xml:space="preserve">49.9.1</w:t>
              </w:r>
            </w:hyperlink>
            <w:r>
              <w:rPr>
                <w:sz w:val="24"/>
              </w:rPr>
              <w:t xml:space="preserve">)</w:t>
            </w:r>
          </w:p>
        </w:tc>
        <w:tc>
          <w:tcPr>
            <w:tcW w:w="814" w:type="dxa"/>
          </w:tcPr>
          <w:p>
            <w:pPr>
              <w:pStyle w:val="0"/>
            </w:pPr>
            <w:r>
              <w:rPr>
                <w:sz w:val="24"/>
              </w:rPr>
              <w:t xml:space="preserve">23.9.1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0,017036</w:t>
            </w:r>
          </w:p>
        </w:tc>
        <w:tc>
          <w:tcPr>
            <w:tcW w:w="1759" w:type="dxa"/>
          </w:tcPr>
          <w:p>
            <w:pPr>
              <w:pStyle w:val="0"/>
            </w:pPr>
            <w:r>
              <w:rPr>
                <w:sz w:val="24"/>
              </w:rPr>
              <w:t xml:space="preserve">8624,8</w:t>
            </w:r>
          </w:p>
        </w:tc>
        <w:tc>
          <w:tcPr>
            <w:tcW w:w="1444" w:type="dxa"/>
          </w:tcPr>
          <w:p>
            <w:pPr>
              <w:pStyle w:val="0"/>
            </w:pPr>
            <w:r>
              <w:rPr>
                <w:sz w:val="24"/>
              </w:rPr>
              <w:t xml:space="preserve">X</w:t>
            </w:r>
          </w:p>
        </w:tc>
        <w:tc>
          <w:tcPr>
            <w:tcW w:w="904" w:type="dxa"/>
          </w:tcPr>
          <w:p>
            <w:pPr>
              <w:pStyle w:val="0"/>
            </w:pPr>
            <w:r>
              <w:rPr>
                <w:sz w:val="24"/>
              </w:rPr>
              <w:t xml:space="preserve">146,9</w:t>
            </w:r>
          </w:p>
        </w:tc>
        <w:tc>
          <w:tcPr>
            <w:tcW w:w="1444" w:type="dxa"/>
          </w:tcPr>
          <w:p>
            <w:pPr>
              <w:pStyle w:val="0"/>
            </w:pPr>
            <w:r>
              <w:rPr>
                <w:sz w:val="24"/>
              </w:rPr>
              <w:t xml:space="preserve">X</w:t>
            </w:r>
          </w:p>
        </w:tc>
        <w:tc>
          <w:tcPr>
            <w:tcW w:w="1264" w:type="dxa"/>
          </w:tcPr>
          <w:p>
            <w:pPr>
              <w:pStyle w:val="0"/>
            </w:pPr>
            <w:r>
              <w:rPr>
                <w:sz w:val="24"/>
              </w:rPr>
              <w:t xml:space="preserve">237957,9</w:t>
            </w:r>
          </w:p>
        </w:tc>
        <w:tc>
          <w:tcPr>
            <w:tcW w:w="1189" w:type="dxa"/>
          </w:tcPr>
          <w:p>
            <w:pPr>
              <w:pStyle w:val="0"/>
            </w:pPr>
            <w:r>
              <w:rPr>
                <w:sz w:val="24"/>
              </w:rPr>
              <w:t xml:space="preserve">X</w:t>
            </w:r>
          </w:p>
        </w:tc>
      </w:tr>
      <w:tr>
        <w:tc>
          <w:tcPr>
            <w:tcW w:w="2899" w:type="dxa"/>
          </w:tcPr>
          <w:p>
            <w:pPr>
              <w:pStyle w:val="0"/>
            </w:pPr>
            <w:r>
              <w:rPr>
                <w:sz w:val="24"/>
              </w:rPr>
              <w:t xml:space="preserve">сахарного диабета (сумма </w:t>
            </w:r>
            <w:hyperlink w:history="0" w:anchor="P7620" w:tooltip="33.9.2">
              <w:r>
                <w:rPr>
                  <w:sz w:val="24"/>
                  <w:color w:val="0000ff"/>
                </w:rPr>
                <w:t xml:space="preserve">строк 33.9.2</w:t>
              </w:r>
            </w:hyperlink>
            <w:r>
              <w:rPr>
                <w:sz w:val="24"/>
              </w:rPr>
              <w:t xml:space="preserve"> + </w:t>
            </w:r>
            <w:hyperlink w:history="0" w:anchor="P8080" w:tooltip="41.9.2">
              <w:r>
                <w:rPr>
                  <w:sz w:val="24"/>
                  <w:color w:val="0000ff"/>
                </w:rPr>
                <w:t xml:space="preserve">41.9.2</w:t>
              </w:r>
            </w:hyperlink>
            <w:r>
              <w:rPr>
                <w:sz w:val="24"/>
              </w:rPr>
              <w:t xml:space="preserve"> + </w:t>
            </w:r>
            <w:hyperlink w:history="0" w:anchor="P8540" w:tooltip="49.9.2">
              <w:r>
                <w:rPr>
                  <w:sz w:val="24"/>
                  <w:color w:val="0000ff"/>
                </w:rPr>
                <w:t xml:space="preserve">49.9.2</w:t>
              </w:r>
            </w:hyperlink>
            <w:r>
              <w:rPr>
                <w:sz w:val="24"/>
              </w:rPr>
              <w:t xml:space="preserve">)</w:t>
            </w:r>
          </w:p>
        </w:tc>
        <w:tc>
          <w:tcPr>
            <w:tcW w:w="814" w:type="dxa"/>
          </w:tcPr>
          <w:p>
            <w:pPr>
              <w:pStyle w:val="0"/>
            </w:pPr>
            <w:r>
              <w:rPr>
                <w:sz w:val="24"/>
              </w:rPr>
              <w:t xml:space="preserve">23.9.2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0,059800</w:t>
            </w:r>
          </w:p>
        </w:tc>
        <w:tc>
          <w:tcPr>
            <w:tcW w:w="1759" w:type="dxa"/>
          </w:tcPr>
          <w:p>
            <w:pPr>
              <w:pStyle w:val="0"/>
            </w:pPr>
            <w:r>
              <w:rPr>
                <w:sz w:val="24"/>
              </w:rPr>
              <w:t xml:space="preserve">2954,1</w:t>
            </w:r>
          </w:p>
        </w:tc>
        <w:tc>
          <w:tcPr>
            <w:tcW w:w="1444" w:type="dxa"/>
          </w:tcPr>
          <w:p>
            <w:pPr>
              <w:pStyle w:val="0"/>
            </w:pPr>
            <w:r>
              <w:rPr>
                <w:sz w:val="24"/>
              </w:rPr>
              <w:t xml:space="preserve">X</w:t>
            </w:r>
          </w:p>
        </w:tc>
        <w:tc>
          <w:tcPr>
            <w:tcW w:w="904" w:type="dxa"/>
          </w:tcPr>
          <w:p>
            <w:pPr>
              <w:pStyle w:val="0"/>
            </w:pPr>
            <w:r>
              <w:rPr>
                <w:sz w:val="24"/>
              </w:rPr>
              <w:t xml:space="preserve">176,7</w:t>
            </w:r>
          </w:p>
        </w:tc>
        <w:tc>
          <w:tcPr>
            <w:tcW w:w="1444" w:type="dxa"/>
          </w:tcPr>
          <w:p>
            <w:pPr>
              <w:pStyle w:val="0"/>
            </w:pPr>
            <w:r>
              <w:rPr>
                <w:sz w:val="24"/>
              </w:rPr>
              <w:t xml:space="preserve">X</w:t>
            </w:r>
          </w:p>
        </w:tc>
        <w:tc>
          <w:tcPr>
            <w:tcW w:w="1264" w:type="dxa"/>
          </w:tcPr>
          <w:p>
            <w:pPr>
              <w:pStyle w:val="0"/>
            </w:pPr>
            <w:r>
              <w:rPr>
                <w:sz w:val="24"/>
              </w:rPr>
              <w:t xml:space="preserve">286100,2</w:t>
            </w:r>
          </w:p>
        </w:tc>
        <w:tc>
          <w:tcPr>
            <w:tcW w:w="1189" w:type="dxa"/>
          </w:tcPr>
          <w:p>
            <w:pPr>
              <w:pStyle w:val="0"/>
            </w:pPr>
            <w:r>
              <w:rPr>
                <w:sz w:val="24"/>
              </w:rPr>
              <w:t xml:space="preserve">X</w:t>
            </w:r>
          </w:p>
        </w:tc>
      </w:tr>
      <w:tr>
        <w:tc>
          <w:tcPr>
            <w:tcW w:w="2899" w:type="dxa"/>
          </w:tcPr>
          <w:p>
            <w:pPr>
              <w:pStyle w:val="0"/>
            </w:pPr>
            <w:r>
              <w:rPr>
                <w:sz w:val="24"/>
              </w:rPr>
              <w:t xml:space="preserve">болезней системы кровообращения (сумма </w:t>
            </w:r>
            <w:hyperlink w:history="0" w:anchor="P7630" w:tooltip="33.9.3">
              <w:r>
                <w:rPr>
                  <w:sz w:val="24"/>
                  <w:color w:val="0000ff"/>
                </w:rPr>
                <w:t xml:space="preserve">строк 33.9.3</w:t>
              </w:r>
            </w:hyperlink>
            <w:r>
              <w:rPr>
                <w:sz w:val="24"/>
              </w:rPr>
              <w:t xml:space="preserve"> + </w:t>
            </w:r>
            <w:hyperlink w:history="0" w:anchor="P8090" w:tooltip="41.9.3">
              <w:r>
                <w:rPr>
                  <w:sz w:val="24"/>
                  <w:color w:val="0000ff"/>
                </w:rPr>
                <w:t xml:space="preserve">41.9.3</w:t>
              </w:r>
            </w:hyperlink>
            <w:r>
              <w:rPr>
                <w:sz w:val="24"/>
              </w:rPr>
              <w:t xml:space="preserve"> + </w:t>
            </w:r>
            <w:hyperlink w:history="0" w:anchor="P8550" w:tooltip="49.9.3">
              <w:r>
                <w:rPr>
                  <w:sz w:val="24"/>
                  <w:color w:val="0000ff"/>
                </w:rPr>
                <w:t xml:space="preserve">49.9.3</w:t>
              </w:r>
            </w:hyperlink>
            <w:r>
              <w:rPr>
                <w:sz w:val="24"/>
              </w:rPr>
              <w:t xml:space="preserve">)</w:t>
            </w:r>
          </w:p>
        </w:tc>
        <w:tc>
          <w:tcPr>
            <w:tcW w:w="814" w:type="dxa"/>
          </w:tcPr>
          <w:p>
            <w:pPr>
              <w:pStyle w:val="0"/>
            </w:pPr>
            <w:r>
              <w:rPr>
                <w:sz w:val="24"/>
              </w:rPr>
              <w:t xml:space="preserve">23.9.3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0,132136</w:t>
            </w:r>
          </w:p>
        </w:tc>
        <w:tc>
          <w:tcPr>
            <w:tcW w:w="1759" w:type="dxa"/>
          </w:tcPr>
          <w:p>
            <w:pPr>
              <w:pStyle w:val="0"/>
            </w:pPr>
            <w:r>
              <w:rPr>
                <w:sz w:val="24"/>
              </w:rPr>
              <w:t xml:space="preserve">6546,8</w:t>
            </w:r>
          </w:p>
        </w:tc>
        <w:tc>
          <w:tcPr>
            <w:tcW w:w="1444" w:type="dxa"/>
          </w:tcPr>
          <w:p>
            <w:pPr>
              <w:pStyle w:val="0"/>
            </w:pPr>
            <w:r>
              <w:rPr>
                <w:sz w:val="24"/>
              </w:rPr>
              <w:t xml:space="preserve">X</w:t>
            </w:r>
          </w:p>
        </w:tc>
        <w:tc>
          <w:tcPr>
            <w:tcW w:w="904" w:type="dxa"/>
          </w:tcPr>
          <w:p>
            <w:pPr>
              <w:pStyle w:val="0"/>
            </w:pPr>
            <w:r>
              <w:rPr>
                <w:sz w:val="24"/>
              </w:rPr>
              <w:t xml:space="preserve">865,1</w:t>
            </w:r>
          </w:p>
        </w:tc>
        <w:tc>
          <w:tcPr>
            <w:tcW w:w="1444" w:type="dxa"/>
          </w:tcPr>
          <w:p>
            <w:pPr>
              <w:pStyle w:val="0"/>
            </w:pPr>
            <w:r>
              <w:rPr>
                <w:sz w:val="24"/>
              </w:rPr>
              <w:t xml:space="preserve">X</w:t>
            </w:r>
          </w:p>
        </w:tc>
        <w:tc>
          <w:tcPr>
            <w:tcW w:w="1264" w:type="dxa"/>
          </w:tcPr>
          <w:p>
            <w:pPr>
              <w:pStyle w:val="0"/>
            </w:pPr>
            <w:r>
              <w:rPr>
                <w:sz w:val="24"/>
              </w:rPr>
              <w:t xml:space="preserve">1401017,4</w:t>
            </w:r>
          </w:p>
        </w:tc>
        <w:tc>
          <w:tcPr>
            <w:tcW w:w="1189" w:type="dxa"/>
          </w:tcPr>
          <w:p>
            <w:pPr>
              <w:pStyle w:val="0"/>
            </w:pPr>
            <w:r>
              <w:rPr>
                <w:sz w:val="24"/>
              </w:rPr>
              <w:t xml:space="preserve">X</w:t>
            </w:r>
          </w:p>
        </w:tc>
      </w:tr>
      <w:tr>
        <w:tc>
          <w:tcPr>
            <w:tcW w:w="2899" w:type="dxa"/>
          </w:tcPr>
          <w:p>
            <w:pPr>
              <w:pStyle w:val="0"/>
            </w:pPr>
            <w:r>
              <w:rPr>
                <w:sz w:val="24"/>
              </w:rPr>
              <w:t xml:space="preserve">2.1.10. посещения с профилактическими целями центров здоровья (сумма </w:t>
            </w:r>
            <w:hyperlink w:history="0" w:anchor="P7640" w:tooltip="33.10">
              <w:r>
                <w:rPr>
                  <w:sz w:val="24"/>
                  <w:color w:val="0000ff"/>
                </w:rPr>
                <w:t xml:space="preserve">строк 33.10</w:t>
              </w:r>
            </w:hyperlink>
            <w:r>
              <w:rPr>
                <w:sz w:val="24"/>
              </w:rPr>
              <w:t xml:space="preserve"> + </w:t>
            </w:r>
            <w:hyperlink w:history="0" w:anchor="P8100" w:tooltip="41.10">
              <w:r>
                <w:rPr>
                  <w:sz w:val="24"/>
                  <w:color w:val="0000ff"/>
                </w:rPr>
                <w:t xml:space="preserve">41.10</w:t>
              </w:r>
            </w:hyperlink>
            <w:r>
              <w:rPr>
                <w:sz w:val="24"/>
              </w:rPr>
              <w:t xml:space="preserve"> + </w:t>
            </w:r>
            <w:hyperlink w:history="0" w:anchor="P8560" w:tooltip="49.10">
              <w:r>
                <w:rPr>
                  <w:sz w:val="24"/>
                  <w:color w:val="0000ff"/>
                </w:rPr>
                <w:t xml:space="preserve">49.10</w:t>
              </w:r>
            </w:hyperlink>
            <w:r>
              <w:rPr>
                <w:sz w:val="24"/>
              </w:rPr>
              <w:t xml:space="preserve">)</w:t>
            </w:r>
          </w:p>
        </w:tc>
        <w:tc>
          <w:tcPr>
            <w:tcW w:w="814" w:type="dxa"/>
          </w:tcPr>
          <w:p>
            <w:pPr>
              <w:pStyle w:val="0"/>
            </w:pPr>
            <w:r>
              <w:rPr>
                <w:sz w:val="24"/>
              </w:rPr>
              <w:t xml:space="preserve">23.10</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0,005944</w:t>
            </w:r>
          </w:p>
        </w:tc>
        <w:tc>
          <w:tcPr>
            <w:tcW w:w="1759" w:type="dxa"/>
          </w:tcPr>
          <w:p>
            <w:pPr>
              <w:pStyle w:val="0"/>
            </w:pPr>
            <w:r>
              <w:rPr>
                <w:sz w:val="24"/>
              </w:rPr>
              <w:t xml:space="preserve">4527,7</w:t>
            </w:r>
          </w:p>
        </w:tc>
        <w:tc>
          <w:tcPr>
            <w:tcW w:w="1444" w:type="dxa"/>
          </w:tcPr>
          <w:p>
            <w:pPr>
              <w:pStyle w:val="0"/>
            </w:pPr>
            <w:r>
              <w:rPr>
                <w:sz w:val="24"/>
              </w:rPr>
              <w:t xml:space="preserve">X</w:t>
            </w:r>
          </w:p>
        </w:tc>
        <w:tc>
          <w:tcPr>
            <w:tcW w:w="904" w:type="dxa"/>
          </w:tcPr>
          <w:p>
            <w:pPr>
              <w:pStyle w:val="0"/>
            </w:pPr>
            <w:r>
              <w:rPr>
                <w:sz w:val="24"/>
              </w:rPr>
              <w:t xml:space="preserve">26,9</w:t>
            </w:r>
          </w:p>
        </w:tc>
        <w:tc>
          <w:tcPr>
            <w:tcW w:w="1444" w:type="dxa"/>
          </w:tcPr>
          <w:p>
            <w:pPr>
              <w:pStyle w:val="0"/>
            </w:pPr>
            <w:r>
              <w:rPr>
                <w:sz w:val="24"/>
              </w:rPr>
              <w:t xml:space="preserve">X</w:t>
            </w:r>
          </w:p>
        </w:tc>
        <w:tc>
          <w:tcPr>
            <w:tcW w:w="1264" w:type="dxa"/>
          </w:tcPr>
          <w:p>
            <w:pPr>
              <w:pStyle w:val="0"/>
            </w:pPr>
            <w:r>
              <w:rPr>
                <w:sz w:val="24"/>
              </w:rPr>
              <w:t xml:space="preserve">43583,6</w:t>
            </w:r>
          </w:p>
        </w:tc>
        <w:tc>
          <w:tcPr>
            <w:tcW w:w="1189" w:type="dxa"/>
          </w:tcPr>
          <w:p>
            <w:pPr>
              <w:pStyle w:val="0"/>
            </w:pPr>
            <w:r>
              <w:rPr>
                <w:sz w:val="24"/>
              </w:rPr>
              <w:t xml:space="preserve">X</w:t>
            </w:r>
          </w:p>
        </w:tc>
      </w:tr>
      <w:tr>
        <w:tc>
          <w:tcPr>
            <w:tcW w:w="289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7650" w:tooltip="34">
              <w:r>
                <w:rPr>
                  <w:sz w:val="24"/>
                  <w:color w:val="0000ff"/>
                </w:rPr>
                <w:t xml:space="preserve">строк 34</w:t>
              </w:r>
            </w:hyperlink>
            <w:r>
              <w:rPr>
                <w:sz w:val="24"/>
              </w:rPr>
              <w:t xml:space="preserve"> + </w:t>
            </w:r>
            <w:hyperlink w:history="0" w:anchor="P8110" w:tooltip="42">
              <w:r>
                <w:rPr>
                  <w:sz w:val="24"/>
                  <w:color w:val="0000ff"/>
                </w:rPr>
                <w:t xml:space="preserve">42</w:t>
              </w:r>
            </w:hyperlink>
            <w:r>
              <w:rPr>
                <w:sz w:val="24"/>
              </w:rPr>
              <w:t xml:space="preserve"> + </w:t>
            </w:r>
            <w:hyperlink w:history="0" w:anchor="P8570" w:tooltip="50">
              <w:r>
                <w:rPr>
                  <w:sz w:val="24"/>
                  <w:color w:val="0000ff"/>
                </w:rPr>
                <w:t xml:space="preserve">50</w:t>
              </w:r>
            </w:hyperlink>
            <w:r>
              <w:rPr>
                <w:sz w:val="24"/>
              </w:rPr>
              <w:t xml:space="preserve">), в том числе:</w:t>
            </w:r>
          </w:p>
        </w:tc>
        <w:tc>
          <w:tcPr>
            <w:tcW w:w="814" w:type="dxa"/>
          </w:tcPr>
          <w:p>
            <w:pPr>
              <w:pStyle w:val="0"/>
            </w:pPr>
            <w:r>
              <w:rPr>
                <w:sz w:val="24"/>
              </w:rPr>
              <w:t xml:space="preserve">24</w:t>
            </w:r>
          </w:p>
        </w:tc>
        <w:tc>
          <w:tcPr>
            <w:tcW w:w="1774" w:type="dxa"/>
          </w:tcPr>
          <w:p>
            <w:pPr>
              <w:pStyle w:val="0"/>
            </w:pPr>
            <w:r>
              <w:rPr>
                <w:sz w:val="24"/>
              </w:rPr>
              <w:t xml:space="preserve">случай лечения</w:t>
            </w:r>
          </w:p>
        </w:tc>
        <w:tc>
          <w:tcPr>
            <w:tcW w:w="1759" w:type="dxa"/>
          </w:tcPr>
          <w:p>
            <w:pPr>
              <w:pStyle w:val="0"/>
            </w:pPr>
            <w:r>
              <w:rPr>
                <w:sz w:val="24"/>
              </w:rPr>
              <w:t xml:space="preserve">0,080923</w:t>
            </w:r>
          </w:p>
        </w:tc>
        <w:tc>
          <w:tcPr>
            <w:tcW w:w="1759" w:type="dxa"/>
          </w:tcPr>
          <w:p>
            <w:pPr>
              <w:pStyle w:val="0"/>
            </w:pPr>
            <w:r>
              <w:rPr>
                <w:sz w:val="24"/>
              </w:rPr>
              <w:t xml:space="preserve">51574,7</w:t>
            </w:r>
          </w:p>
        </w:tc>
        <w:tc>
          <w:tcPr>
            <w:tcW w:w="1444" w:type="dxa"/>
          </w:tcPr>
          <w:p>
            <w:pPr>
              <w:pStyle w:val="0"/>
            </w:pPr>
            <w:r>
              <w:rPr>
                <w:sz w:val="24"/>
              </w:rPr>
              <w:t xml:space="preserve">X</w:t>
            </w:r>
          </w:p>
        </w:tc>
        <w:tc>
          <w:tcPr>
            <w:tcW w:w="904" w:type="dxa"/>
          </w:tcPr>
          <w:p>
            <w:pPr>
              <w:pStyle w:val="0"/>
            </w:pPr>
            <w:r>
              <w:rPr>
                <w:sz w:val="24"/>
              </w:rPr>
              <w:t xml:space="preserve">4173,6</w:t>
            </w:r>
          </w:p>
        </w:tc>
        <w:tc>
          <w:tcPr>
            <w:tcW w:w="1444" w:type="dxa"/>
          </w:tcPr>
          <w:p>
            <w:pPr>
              <w:pStyle w:val="0"/>
            </w:pPr>
            <w:r>
              <w:rPr>
                <w:sz w:val="24"/>
              </w:rPr>
              <w:t xml:space="preserve">X</w:t>
            </w:r>
          </w:p>
        </w:tc>
        <w:tc>
          <w:tcPr>
            <w:tcW w:w="1264" w:type="dxa"/>
          </w:tcPr>
          <w:p>
            <w:pPr>
              <w:pStyle w:val="0"/>
            </w:pPr>
            <w:r>
              <w:rPr>
                <w:sz w:val="24"/>
              </w:rPr>
              <w:t xml:space="preserve">6759283,3</w:t>
            </w:r>
          </w:p>
        </w:tc>
        <w:tc>
          <w:tcPr>
            <w:tcW w:w="1189" w:type="dxa"/>
          </w:tcPr>
          <w:p>
            <w:pPr>
              <w:pStyle w:val="0"/>
            </w:pPr>
            <w:r>
              <w:rPr>
                <w:sz w:val="24"/>
              </w:rPr>
              <w:t xml:space="preserve">X</w:t>
            </w:r>
          </w:p>
        </w:tc>
      </w:tr>
      <w:tr>
        <w:tc>
          <w:tcPr>
            <w:tcW w:w="2899" w:type="dxa"/>
          </w:tcPr>
          <w:p>
            <w:pPr>
              <w:pStyle w:val="0"/>
            </w:pPr>
            <w:r>
              <w:rPr>
                <w:sz w:val="24"/>
              </w:rPr>
              <w:t xml:space="preserve">3.1. для медицинской помощи по профилю "онкология", в том числе: (сумма </w:t>
            </w:r>
            <w:hyperlink w:history="0" w:anchor="P7660" w:tooltip="34.1">
              <w:r>
                <w:rPr>
                  <w:sz w:val="24"/>
                  <w:color w:val="0000ff"/>
                </w:rPr>
                <w:t xml:space="preserve">строк 34.1</w:t>
              </w:r>
            </w:hyperlink>
            <w:r>
              <w:rPr>
                <w:sz w:val="24"/>
              </w:rPr>
              <w:t xml:space="preserve"> + </w:t>
            </w:r>
            <w:hyperlink w:history="0" w:anchor="P8120" w:tooltip="42.1">
              <w:r>
                <w:rPr>
                  <w:sz w:val="24"/>
                  <w:color w:val="0000ff"/>
                </w:rPr>
                <w:t xml:space="preserve">42.1</w:t>
              </w:r>
            </w:hyperlink>
            <w:r>
              <w:rPr>
                <w:sz w:val="24"/>
              </w:rPr>
              <w:t xml:space="preserve"> + </w:t>
            </w:r>
            <w:hyperlink w:history="0" w:anchor="P8580" w:tooltip="50.1">
              <w:r>
                <w:rPr>
                  <w:sz w:val="24"/>
                  <w:color w:val="0000ff"/>
                </w:rPr>
                <w:t xml:space="preserve">50.1</w:t>
              </w:r>
            </w:hyperlink>
            <w:r>
              <w:rPr>
                <w:sz w:val="24"/>
              </w:rPr>
              <w:t xml:space="preserve">)</w:t>
            </w:r>
          </w:p>
        </w:tc>
        <w:tc>
          <w:tcPr>
            <w:tcW w:w="814" w:type="dxa"/>
          </w:tcPr>
          <w:p>
            <w:pPr>
              <w:pStyle w:val="0"/>
            </w:pPr>
            <w:r>
              <w:rPr>
                <w:sz w:val="24"/>
              </w:rPr>
              <w:t xml:space="preserve">24.1</w:t>
            </w:r>
          </w:p>
        </w:tc>
        <w:tc>
          <w:tcPr>
            <w:tcW w:w="1774" w:type="dxa"/>
          </w:tcPr>
          <w:p>
            <w:pPr>
              <w:pStyle w:val="0"/>
            </w:pPr>
            <w:r>
              <w:rPr>
                <w:sz w:val="24"/>
              </w:rPr>
              <w:t xml:space="preserve">случай лечения</w:t>
            </w:r>
          </w:p>
        </w:tc>
        <w:tc>
          <w:tcPr>
            <w:tcW w:w="1759" w:type="dxa"/>
          </w:tcPr>
          <w:p>
            <w:pPr>
              <w:pStyle w:val="0"/>
            </w:pPr>
            <w:r>
              <w:rPr>
                <w:sz w:val="24"/>
              </w:rPr>
              <w:t xml:space="preserve">0,009864</w:t>
            </w:r>
          </w:p>
        </w:tc>
        <w:tc>
          <w:tcPr>
            <w:tcW w:w="1759" w:type="dxa"/>
          </w:tcPr>
          <w:p>
            <w:pPr>
              <w:pStyle w:val="0"/>
            </w:pPr>
            <w:r>
              <w:rPr>
                <w:sz w:val="24"/>
              </w:rPr>
              <w:t xml:space="preserve">145015,5</w:t>
            </w:r>
          </w:p>
        </w:tc>
        <w:tc>
          <w:tcPr>
            <w:tcW w:w="1444" w:type="dxa"/>
          </w:tcPr>
          <w:p>
            <w:pPr>
              <w:pStyle w:val="0"/>
            </w:pPr>
            <w:r>
              <w:rPr>
                <w:sz w:val="24"/>
              </w:rPr>
              <w:t xml:space="preserve">X</w:t>
            </w:r>
          </w:p>
        </w:tc>
        <w:tc>
          <w:tcPr>
            <w:tcW w:w="904" w:type="dxa"/>
          </w:tcPr>
          <w:p>
            <w:pPr>
              <w:pStyle w:val="0"/>
            </w:pPr>
            <w:r>
              <w:rPr>
                <w:sz w:val="24"/>
              </w:rPr>
              <w:t xml:space="preserve">1430,4</w:t>
            </w:r>
          </w:p>
        </w:tc>
        <w:tc>
          <w:tcPr>
            <w:tcW w:w="1444" w:type="dxa"/>
          </w:tcPr>
          <w:p>
            <w:pPr>
              <w:pStyle w:val="0"/>
            </w:pPr>
            <w:r>
              <w:rPr>
                <w:sz w:val="24"/>
              </w:rPr>
              <w:t xml:space="preserve">X</w:t>
            </w:r>
          </w:p>
        </w:tc>
        <w:tc>
          <w:tcPr>
            <w:tcW w:w="1264" w:type="dxa"/>
          </w:tcPr>
          <w:p>
            <w:pPr>
              <w:pStyle w:val="0"/>
            </w:pPr>
            <w:r>
              <w:rPr>
                <w:sz w:val="24"/>
              </w:rPr>
              <w:t xml:space="preserve">2316622,6</w:t>
            </w:r>
          </w:p>
        </w:tc>
        <w:tc>
          <w:tcPr>
            <w:tcW w:w="1189" w:type="dxa"/>
          </w:tcPr>
          <w:p>
            <w:pPr>
              <w:pStyle w:val="0"/>
            </w:pPr>
            <w:r>
              <w:rPr>
                <w:sz w:val="24"/>
              </w:rPr>
              <w:t xml:space="preserve">X</w:t>
            </w:r>
          </w:p>
        </w:tc>
      </w:tr>
      <w:tr>
        <w:tc>
          <w:tcPr>
            <w:tcW w:w="2899" w:type="dxa"/>
          </w:tcPr>
          <w:p>
            <w:pPr>
              <w:pStyle w:val="0"/>
            </w:pPr>
            <w:r>
              <w:rPr>
                <w:sz w:val="24"/>
              </w:rPr>
              <w:t xml:space="preserve">3.2. для медицинской помощи при экстракорпоральном оплодотворении (сумма </w:t>
            </w:r>
            <w:hyperlink w:history="0" w:anchor="P7670" w:tooltip="34.2">
              <w:r>
                <w:rPr>
                  <w:sz w:val="24"/>
                  <w:color w:val="0000ff"/>
                </w:rPr>
                <w:t xml:space="preserve">строк 34.2</w:t>
              </w:r>
            </w:hyperlink>
            <w:r>
              <w:rPr>
                <w:sz w:val="24"/>
              </w:rPr>
              <w:t xml:space="preserve"> + </w:t>
            </w:r>
            <w:hyperlink w:history="0" w:anchor="P8130" w:tooltip="42.2">
              <w:r>
                <w:rPr>
                  <w:sz w:val="24"/>
                  <w:color w:val="0000ff"/>
                </w:rPr>
                <w:t xml:space="preserve">42.2</w:t>
              </w:r>
            </w:hyperlink>
            <w:r>
              <w:rPr>
                <w:sz w:val="24"/>
              </w:rPr>
              <w:t xml:space="preserve"> + </w:t>
            </w:r>
            <w:hyperlink w:history="0" w:anchor="P8590" w:tooltip="50.2">
              <w:r>
                <w:rPr>
                  <w:sz w:val="24"/>
                  <w:color w:val="0000ff"/>
                </w:rPr>
                <w:t xml:space="preserve">50.2</w:t>
              </w:r>
            </w:hyperlink>
            <w:r>
              <w:rPr>
                <w:sz w:val="24"/>
              </w:rPr>
              <w:t xml:space="preserve">)</w:t>
            </w:r>
          </w:p>
        </w:tc>
        <w:tc>
          <w:tcPr>
            <w:tcW w:w="814" w:type="dxa"/>
          </w:tcPr>
          <w:p>
            <w:pPr>
              <w:pStyle w:val="0"/>
            </w:pPr>
            <w:r>
              <w:rPr>
                <w:sz w:val="24"/>
              </w:rPr>
              <w:t xml:space="preserve">24.2</w:t>
            </w:r>
          </w:p>
        </w:tc>
        <w:tc>
          <w:tcPr>
            <w:tcW w:w="1774" w:type="dxa"/>
          </w:tcPr>
          <w:p>
            <w:pPr>
              <w:pStyle w:val="0"/>
            </w:pPr>
            <w:r>
              <w:rPr>
                <w:sz w:val="24"/>
              </w:rPr>
              <w:t xml:space="preserve">случай лечения</w:t>
            </w:r>
          </w:p>
        </w:tc>
        <w:tc>
          <w:tcPr>
            <w:tcW w:w="1759" w:type="dxa"/>
          </w:tcPr>
          <w:p>
            <w:pPr>
              <w:pStyle w:val="0"/>
            </w:pPr>
            <w:r>
              <w:rPr>
                <w:sz w:val="24"/>
              </w:rPr>
              <w:t xml:space="preserve">0,001223</w:t>
            </w:r>
          </w:p>
        </w:tc>
        <w:tc>
          <w:tcPr>
            <w:tcW w:w="1759" w:type="dxa"/>
          </w:tcPr>
          <w:p>
            <w:pPr>
              <w:pStyle w:val="0"/>
            </w:pPr>
            <w:r>
              <w:rPr>
                <w:sz w:val="24"/>
              </w:rPr>
              <w:t xml:space="preserve">142724,2</w:t>
            </w:r>
          </w:p>
        </w:tc>
        <w:tc>
          <w:tcPr>
            <w:tcW w:w="1444" w:type="dxa"/>
          </w:tcPr>
          <w:p>
            <w:pPr>
              <w:pStyle w:val="0"/>
            </w:pPr>
            <w:r>
              <w:rPr>
                <w:sz w:val="24"/>
              </w:rPr>
              <w:t xml:space="preserve">X</w:t>
            </w:r>
          </w:p>
        </w:tc>
        <w:tc>
          <w:tcPr>
            <w:tcW w:w="904" w:type="dxa"/>
          </w:tcPr>
          <w:p>
            <w:pPr>
              <w:pStyle w:val="0"/>
            </w:pPr>
            <w:r>
              <w:rPr>
                <w:sz w:val="24"/>
              </w:rPr>
              <w:t xml:space="preserve">174,5</w:t>
            </w:r>
          </w:p>
        </w:tc>
        <w:tc>
          <w:tcPr>
            <w:tcW w:w="1444" w:type="dxa"/>
          </w:tcPr>
          <w:p>
            <w:pPr>
              <w:pStyle w:val="0"/>
            </w:pPr>
            <w:r>
              <w:rPr>
                <w:sz w:val="24"/>
              </w:rPr>
              <w:t xml:space="preserve">X</w:t>
            </w:r>
          </w:p>
        </w:tc>
        <w:tc>
          <w:tcPr>
            <w:tcW w:w="1264" w:type="dxa"/>
          </w:tcPr>
          <w:p>
            <w:pPr>
              <w:pStyle w:val="0"/>
            </w:pPr>
            <w:r>
              <w:rPr>
                <w:sz w:val="24"/>
              </w:rPr>
              <w:t xml:space="preserve">282594,0</w:t>
            </w:r>
          </w:p>
        </w:tc>
        <w:tc>
          <w:tcPr>
            <w:tcW w:w="1189" w:type="dxa"/>
          </w:tcPr>
          <w:p>
            <w:pPr>
              <w:pStyle w:val="0"/>
            </w:pPr>
            <w:r>
              <w:rPr>
                <w:sz w:val="24"/>
              </w:rPr>
              <w:t xml:space="preserve">X</w:t>
            </w:r>
          </w:p>
        </w:tc>
      </w:tr>
      <w:tr>
        <w:tc>
          <w:tcPr>
            <w:tcW w:w="2899" w:type="dxa"/>
          </w:tcPr>
          <w:p>
            <w:pPr>
              <w:pStyle w:val="0"/>
            </w:pPr>
            <w:r>
              <w:rPr>
                <w:sz w:val="24"/>
              </w:rPr>
              <w:t xml:space="preserve">3.3. для медицинской помощи больным с вирусным гепатитом C (сумма </w:t>
            </w:r>
            <w:hyperlink w:history="0" w:anchor="P7680" w:tooltip="34.3">
              <w:r>
                <w:rPr>
                  <w:sz w:val="24"/>
                  <w:color w:val="0000ff"/>
                </w:rPr>
                <w:t xml:space="preserve">строк 34.3</w:t>
              </w:r>
            </w:hyperlink>
            <w:r>
              <w:rPr>
                <w:sz w:val="24"/>
              </w:rPr>
              <w:t xml:space="preserve"> + </w:t>
            </w:r>
            <w:hyperlink w:history="0" w:anchor="P8140" w:tooltip="42.3">
              <w:r>
                <w:rPr>
                  <w:sz w:val="24"/>
                  <w:color w:val="0000ff"/>
                </w:rPr>
                <w:t xml:space="preserve">42.3</w:t>
              </w:r>
            </w:hyperlink>
            <w:r>
              <w:rPr>
                <w:sz w:val="24"/>
              </w:rPr>
              <w:t xml:space="preserve"> + </w:t>
            </w:r>
            <w:hyperlink w:history="0" w:anchor="P8600" w:tooltip="50.3">
              <w:r>
                <w:rPr>
                  <w:sz w:val="24"/>
                  <w:color w:val="0000ff"/>
                </w:rPr>
                <w:t xml:space="preserve">50.3</w:t>
              </w:r>
            </w:hyperlink>
            <w:r>
              <w:rPr>
                <w:sz w:val="24"/>
              </w:rPr>
              <w:t xml:space="preserve">)</w:t>
            </w:r>
          </w:p>
        </w:tc>
        <w:tc>
          <w:tcPr>
            <w:tcW w:w="814" w:type="dxa"/>
          </w:tcPr>
          <w:p>
            <w:pPr>
              <w:pStyle w:val="0"/>
            </w:pPr>
            <w:r>
              <w:rPr>
                <w:sz w:val="24"/>
              </w:rPr>
              <w:t xml:space="preserve">24.3</w:t>
            </w:r>
          </w:p>
        </w:tc>
        <w:tc>
          <w:tcPr>
            <w:tcW w:w="1774" w:type="dxa"/>
          </w:tcPr>
          <w:p>
            <w:pPr>
              <w:pStyle w:val="0"/>
            </w:pPr>
            <w:r>
              <w:rPr>
                <w:sz w:val="24"/>
              </w:rPr>
              <w:t xml:space="preserve">случай лечения</w:t>
            </w:r>
          </w:p>
        </w:tc>
        <w:tc>
          <w:tcPr>
            <w:tcW w:w="1759" w:type="dxa"/>
          </w:tcPr>
          <w:p>
            <w:pPr>
              <w:pStyle w:val="0"/>
            </w:pPr>
            <w:r>
              <w:rPr>
                <w:sz w:val="24"/>
              </w:rPr>
              <w:t xml:space="preserve">0,001478</w:t>
            </w:r>
          </w:p>
        </w:tc>
        <w:tc>
          <w:tcPr>
            <w:tcW w:w="1759" w:type="dxa"/>
          </w:tcPr>
          <w:p>
            <w:pPr>
              <w:pStyle w:val="0"/>
            </w:pPr>
            <w:r>
              <w:rPr>
                <w:sz w:val="24"/>
              </w:rPr>
              <w:t xml:space="preserve">143106,2</w:t>
            </w:r>
          </w:p>
        </w:tc>
        <w:tc>
          <w:tcPr>
            <w:tcW w:w="1444" w:type="dxa"/>
          </w:tcPr>
          <w:p>
            <w:pPr>
              <w:pStyle w:val="0"/>
            </w:pPr>
            <w:r>
              <w:rPr>
                <w:sz w:val="24"/>
              </w:rPr>
              <w:t xml:space="preserve">X</w:t>
            </w:r>
          </w:p>
        </w:tc>
        <w:tc>
          <w:tcPr>
            <w:tcW w:w="904" w:type="dxa"/>
          </w:tcPr>
          <w:p>
            <w:pPr>
              <w:pStyle w:val="0"/>
            </w:pPr>
            <w:r>
              <w:rPr>
                <w:sz w:val="24"/>
              </w:rPr>
              <w:t xml:space="preserve">211,5</w:t>
            </w:r>
          </w:p>
        </w:tc>
        <w:tc>
          <w:tcPr>
            <w:tcW w:w="1444" w:type="dxa"/>
          </w:tcPr>
          <w:p>
            <w:pPr>
              <w:pStyle w:val="0"/>
            </w:pPr>
            <w:r>
              <w:rPr>
                <w:sz w:val="24"/>
              </w:rPr>
              <w:t xml:space="preserve">X</w:t>
            </w:r>
          </w:p>
        </w:tc>
        <w:tc>
          <w:tcPr>
            <w:tcW w:w="1264" w:type="dxa"/>
          </w:tcPr>
          <w:p>
            <w:pPr>
              <w:pStyle w:val="0"/>
            </w:pPr>
            <w:r>
              <w:rPr>
                <w:sz w:val="24"/>
              </w:rPr>
              <w:t xml:space="preserve">342596,2</w:t>
            </w:r>
          </w:p>
        </w:tc>
        <w:tc>
          <w:tcPr>
            <w:tcW w:w="1189" w:type="dxa"/>
          </w:tcPr>
          <w:p>
            <w:pPr>
              <w:pStyle w:val="0"/>
            </w:pPr>
            <w:r>
              <w:rPr>
                <w:sz w:val="24"/>
              </w:rPr>
              <w:t xml:space="preserve">X</w:t>
            </w:r>
          </w:p>
        </w:tc>
      </w:tr>
      <w:tr>
        <w:tc>
          <w:tcPr>
            <w:tcW w:w="2899" w:type="dxa"/>
          </w:tcPr>
          <w:p>
            <w:pPr>
              <w:pStyle w:val="0"/>
            </w:pPr>
            <w:r>
              <w:rPr>
                <w:sz w:val="24"/>
              </w:rPr>
              <w:t xml:space="preserve">3.4. высокотехнологичная медицинская помощь (сумма </w:t>
            </w:r>
            <w:hyperlink w:history="0" w:anchor="P7690" w:tooltip="34.4">
              <w:r>
                <w:rPr>
                  <w:sz w:val="24"/>
                  <w:color w:val="0000ff"/>
                </w:rPr>
                <w:t xml:space="preserve">строк 34.4</w:t>
              </w:r>
            </w:hyperlink>
            <w:r>
              <w:rPr>
                <w:sz w:val="24"/>
              </w:rPr>
              <w:t xml:space="preserve"> + </w:t>
            </w:r>
            <w:hyperlink w:history="0" w:anchor="P8150" w:tooltip="42.4">
              <w:r>
                <w:rPr>
                  <w:sz w:val="24"/>
                  <w:color w:val="0000ff"/>
                </w:rPr>
                <w:t xml:space="preserve">42.4</w:t>
              </w:r>
            </w:hyperlink>
            <w:r>
              <w:rPr>
                <w:sz w:val="24"/>
              </w:rPr>
              <w:t xml:space="preserve"> + </w:t>
            </w:r>
            <w:hyperlink w:history="0" w:anchor="P8610" w:tooltip="50.4">
              <w:r>
                <w:rPr>
                  <w:sz w:val="24"/>
                  <w:color w:val="0000ff"/>
                </w:rPr>
                <w:t xml:space="preserve">50.4</w:t>
              </w:r>
            </w:hyperlink>
            <w:r>
              <w:rPr>
                <w:sz w:val="24"/>
              </w:rPr>
              <w:t xml:space="preserve">)</w:t>
            </w:r>
          </w:p>
        </w:tc>
        <w:tc>
          <w:tcPr>
            <w:tcW w:w="814" w:type="dxa"/>
          </w:tcPr>
          <w:p>
            <w:pPr>
              <w:pStyle w:val="0"/>
            </w:pPr>
            <w:r>
              <w:rPr>
                <w:sz w:val="24"/>
              </w:rPr>
              <w:t xml:space="preserve">24.4</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7700" w:tooltip="35">
              <w:r>
                <w:rPr>
                  <w:sz w:val="24"/>
                  <w:color w:val="0000ff"/>
                </w:rPr>
                <w:t xml:space="preserve">строк 35</w:t>
              </w:r>
            </w:hyperlink>
            <w:r>
              <w:rPr>
                <w:sz w:val="24"/>
              </w:rPr>
              <w:t xml:space="preserve"> + </w:t>
            </w:r>
            <w:hyperlink w:history="0" w:anchor="P8160" w:tooltip="43">
              <w:r>
                <w:rPr>
                  <w:sz w:val="24"/>
                  <w:color w:val="0000ff"/>
                </w:rPr>
                <w:t xml:space="preserve">43</w:t>
              </w:r>
            </w:hyperlink>
            <w:r>
              <w:rPr>
                <w:sz w:val="24"/>
              </w:rPr>
              <w:t xml:space="preserve"> + </w:t>
            </w:r>
            <w:hyperlink w:history="0" w:anchor="P8620" w:tooltip="51">
              <w:r>
                <w:rPr>
                  <w:sz w:val="24"/>
                  <w:color w:val="0000ff"/>
                </w:rPr>
                <w:t xml:space="preserve">51</w:t>
              </w:r>
            </w:hyperlink>
            <w:r>
              <w:rPr>
                <w:sz w:val="24"/>
              </w:rPr>
              <w:t xml:space="preserve">) в том числе:</w:t>
            </w:r>
          </w:p>
        </w:tc>
        <w:tc>
          <w:tcPr>
            <w:tcW w:w="814" w:type="dxa"/>
          </w:tcPr>
          <w:p>
            <w:pPr>
              <w:pStyle w:val="0"/>
            </w:pPr>
            <w:r>
              <w:rPr>
                <w:sz w:val="24"/>
              </w:rPr>
              <w:t xml:space="preserve">25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0,184402</w:t>
            </w:r>
          </w:p>
        </w:tc>
        <w:tc>
          <w:tcPr>
            <w:tcW w:w="1759" w:type="dxa"/>
          </w:tcPr>
          <w:p>
            <w:pPr>
              <w:pStyle w:val="0"/>
            </w:pPr>
            <w:r>
              <w:rPr>
                <w:sz w:val="24"/>
              </w:rPr>
              <w:t xml:space="preserve">105462,9</w:t>
            </w:r>
          </w:p>
        </w:tc>
        <w:tc>
          <w:tcPr>
            <w:tcW w:w="1444" w:type="dxa"/>
          </w:tcPr>
          <w:p>
            <w:pPr>
              <w:pStyle w:val="0"/>
            </w:pPr>
            <w:r>
              <w:rPr>
                <w:sz w:val="24"/>
              </w:rPr>
              <w:t xml:space="preserve">X</w:t>
            </w:r>
          </w:p>
        </w:tc>
        <w:tc>
          <w:tcPr>
            <w:tcW w:w="904" w:type="dxa"/>
          </w:tcPr>
          <w:p>
            <w:pPr>
              <w:pStyle w:val="0"/>
            </w:pPr>
            <w:r>
              <w:rPr>
                <w:sz w:val="24"/>
              </w:rPr>
              <w:t xml:space="preserve">19447,6</w:t>
            </w:r>
          </w:p>
        </w:tc>
        <w:tc>
          <w:tcPr>
            <w:tcW w:w="1444" w:type="dxa"/>
          </w:tcPr>
          <w:p>
            <w:pPr>
              <w:pStyle w:val="0"/>
            </w:pPr>
            <w:r>
              <w:rPr>
                <w:sz w:val="24"/>
              </w:rPr>
              <w:t xml:space="preserve">X</w:t>
            </w:r>
          </w:p>
        </w:tc>
        <w:tc>
          <w:tcPr>
            <w:tcW w:w="1264" w:type="dxa"/>
          </w:tcPr>
          <w:p>
            <w:pPr>
              <w:pStyle w:val="0"/>
            </w:pPr>
            <w:r>
              <w:rPr>
                <w:sz w:val="24"/>
              </w:rPr>
              <w:t xml:space="preserve">31496273,7</w:t>
            </w:r>
          </w:p>
        </w:tc>
        <w:tc>
          <w:tcPr>
            <w:tcW w:w="1189" w:type="dxa"/>
          </w:tcPr>
          <w:p>
            <w:pPr>
              <w:pStyle w:val="0"/>
            </w:pPr>
            <w:r>
              <w:rPr>
                <w:sz w:val="24"/>
              </w:rPr>
              <w:t xml:space="preserve">X</w:t>
            </w:r>
          </w:p>
        </w:tc>
      </w:tr>
      <w:tr>
        <w:tc>
          <w:tcPr>
            <w:tcW w:w="2899" w:type="dxa"/>
          </w:tcPr>
          <w:p>
            <w:pPr>
              <w:pStyle w:val="0"/>
            </w:pPr>
            <w:r>
              <w:rPr>
                <w:sz w:val="24"/>
              </w:rPr>
              <w:t xml:space="preserve">4.1. медицинская помощь по профилю "онкология" (сумма </w:t>
            </w:r>
            <w:hyperlink w:history="0" w:anchor="P7710" w:tooltip="35.1">
              <w:r>
                <w:rPr>
                  <w:sz w:val="24"/>
                  <w:color w:val="0000ff"/>
                </w:rPr>
                <w:t xml:space="preserve">строк 35.1</w:t>
              </w:r>
            </w:hyperlink>
            <w:r>
              <w:rPr>
                <w:sz w:val="24"/>
              </w:rPr>
              <w:t xml:space="preserve"> + </w:t>
            </w:r>
            <w:hyperlink w:history="0" w:anchor="P8170" w:tooltip="43.1">
              <w:r>
                <w:rPr>
                  <w:sz w:val="24"/>
                  <w:color w:val="0000ff"/>
                </w:rPr>
                <w:t xml:space="preserve">43.1</w:t>
              </w:r>
            </w:hyperlink>
            <w:r>
              <w:rPr>
                <w:sz w:val="24"/>
              </w:rPr>
              <w:t xml:space="preserve"> + </w:t>
            </w:r>
            <w:hyperlink w:history="0" w:anchor="P8630" w:tooltip="51.1">
              <w:r>
                <w:rPr>
                  <w:sz w:val="24"/>
                  <w:color w:val="0000ff"/>
                </w:rPr>
                <w:t xml:space="preserve">51.1</w:t>
              </w:r>
            </w:hyperlink>
            <w:r>
              <w:rPr>
                <w:sz w:val="24"/>
              </w:rPr>
              <w:t xml:space="preserve">)</w:t>
            </w:r>
          </w:p>
        </w:tc>
        <w:tc>
          <w:tcPr>
            <w:tcW w:w="814" w:type="dxa"/>
          </w:tcPr>
          <w:p>
            <w:pPr>
              <w:pStyle w:val="0"/>
            </w:pPr>
            <w:r>
              <w:rPr>
                <w:sz w:val="24"/>
              </w:rPr>
              <w:t xml:space="preserve">25.1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0,011500</w:t>
            </w:r>
          </w:p>
        </w:tc>
        <w:tc>
          <w:tcPr>
            <w:tcW w:w="1759" w:type="dxa"/>
          </w:tcPr>
          <w:p>
            <w:pPr>
              <w:pStyle w:val="0"/>
            </w:pPr>
            <w:r>
              <w:rPr>
                <w:sz w:val="24"/>
              </w:rPr>
              <w:t xml:space="preserve">187632,7</w:t>
            </w:r>
          </w:p>
        </w:tc>
        <w:tc>
          <w:tcPr>
            <w:tcW w:w="1444" w:type="dxa"/>
          </w:tcPr>
          <w:p>
            <w:pPr>
              <w:pStyle w:val="0"/>
            </w:pPr>
            <w:r>
              <w:rPr>
                <w:sz w:val="24"/>
              </w:rPr>
              <w:t xml:space="preserve">X</w:t>
            </w:r>
          </w:p>
        </w:tc>
        <w:tc>
          <w:tcPr>
            <w:tcW w:w="904" w:type="dxa"/>
          </w:tcPr>
          <w:p>
            <w:pPr>
              <w:pStyle w:val="0"/>
            </w:pPr>
            <w:r>
              <w:rPr>
                <w:sz w:val="24"/>
              </w:rPr>
              <w:t xml:space="preserve">2157,8</w:t>
            </w:r>
          </w:p>
        </w:tc>
        <w:tc>
          <w:tcPr>
            <w:tcW w:w="1444" w:type="dxa"/>
          </w:tcPr>
          <w:p>
            <w:pPr>
              <w:pStyle w:val="0"/>
            </w:pPr>
            <w:r>
              <w:rPr>
                <w:sz w:val="24"/>
              </w:rPr>
              <w:t xml:space="preserve">X</w:t>
            </w:r>
          </w:p>
        </w:tc>
        <w:tc>
          <w:tcPr>
            <w:tcW w:w="1264" w:type="dxa"/>
          </w:tcPr>
          <w:p>
            <w:pPr>
              <w:pStyle w:val="0"/>
            </w:pPr>
            <w:r>
              <w:rPr>
                <w:sz w:val="24"/>
              </w:rPr>
              <w:t xml:space="preserve">3494659,0</w:t>
            </w:r>
          </w:p>
        </w:tc>
        <w:tc>
          <w:tcPr>
            <w:tcW w:w="1189" w:type="dxa"/>
          </w:tcPr>
          <w:p>
            <w:pPr>
              <w:pStyle w:val="0"/>
            </w:pPr>
            <w:r>
              <w:rPr>
                <w:sz w:val="24"/>
              </w:rPr>
              <w:t xml:space="preserve">X</w:t>
            </w:r>
          </w:p>
        </w:tc>
      </w:tr>
      <w:tr>
        <w:tc>
          <w:tcPr>
            <w:tcW w:w="289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7720" w:tooltip="35.2">
              <w:r>
                <w:rPr>
                  <w:sz w:val="24"/>
                  <w:color w:val="0000ff"/>
                </w:rPr>
                <w:t xml:space="preserve">строк 35.2</w:t>
              </w:r>
            </w:hyperlink>
            <w:r>
              <w:rPr>
                <w:sz w:val="24"/>
              </w:rPr>
              <w:t xml:space="preserve"> + </w:t>
            </w:r>
            <w:hyperlink w:history="0" w:anchor="P8180" w:tooltip="43.2">
              <w:r>
                <w:rPr>
                  <w:sz w:val="24"/>
                  <w:color w:val="0000ff"/>
                </w:rPr>
                <w:t xml:space="preserve">43.2</w:t>
              </w:r>
            </w:hyperlink>
            <w:r>
              <w:rPr>
                <w:sz w:val="24"/>
              </w:rPr>
              <w:t xml:space="preserve"> + </w:t>
            </w:r>
            <w:hyperlink w:history="0" w:anchor="P8640" w:tooltip="51.2">
              <w:r>
                <w:rPr>
                  <w:sz w:val="24"/>
                  <w:color w:val="0000ff"/>
                </w:rPr>
                <w:t xml:space="preserve">51.2</w:t>
              </w:r>
            </w:hyperlink>
            <w:r>
              <w:rPr>
                <w:sz w:val="24"/>
              </w:rPr>
              <w:t xml:space="preserve">)</w:t>
            </w:r>
          </w:p>
        </w:tc>
        <w:tc>
          <w:tcPr>
            <w:tcW w:w="814" w:type="dxa"/>
          </w:tcPr>
          <w:p>
            <w:pPr>
              <w:pStyle w:val="0"/>
            </w:pPr>
            <w:r>
              <w:rPr>
                <w:sz w:val="24"/>
              </w:rPr>
              <w:t xml:space="preserve">25.2</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0,002327</w:t>
            </w:r>
          </w:p>
        </w:tc>
        <w:tc>
          <w:tcPr>
            <w:tcW w:w="1759" w:type="dxa"/>
          </w:tcPr>
          <w:p>
            <w:pPr>
              <w:pStyle w:val="0"/>
            </w:pPr>
            <w:r>
              <w:rPr>
                <w:sz w:val="24"/>
              </w:rPr>
              <w:t xml:space="preserve">371854,8</w:t>
            </w:r>
          </w:p>
        </w:tc>
        <w:tc>
          <w:tcPr>
            <w:tcW w:w="1444" w:type="dxa"/>
          </w:tcPr>
          <w:p>
            <w:pPr>
              <w:pStyle w:val="0"/>
            </w:pPr>
            <w:r>
              <w:rPr>
                <w:sz w:val="24"/>
              </w:rPr>
              <w:t xml:space="preserve">X</w:t>
            </w:r>
          </w:p>
        </w:tc>
        <w:tc>
          <w:tcPr>
            <w:tcW w:w="904" w:type="dxa"/>
          </w:tcPr>
          <w:p>
            <w:pPr>
              <w:pStyle w:val="0"/>
            </w:pPr>
            <w:r>
              <w:rPr>
                <w:sz w:val="24"/>
              </w:rPr>
              <w:t xml:space="preserve">865,4</w:t>
            </w:r>
          </w:p>
        </w:tc>
        <w:tc>
          <w:tcPr>
            <w:tcW w:w="1444" w:type="dxa"/>
          </w:tcPr>
          <w:p>
            <w:pPr>
              <w:pStyle w:val="0"/>
            </w:pPr>
            <w:r>
              <w:rPr>
                <w:sz w:val="24"/>
              </w:rPr>
              <w:t xml:space="preserve">X</w:t>
            </w:r>
          </w:p>
        </w:tc>
        <w:tc>
          <w:tcPr>
            <w:tcW w:w="1264" w:type="dxa"/>
          </w:tcPr>
          <w:p>
            <w:pPr>
              <w:pStyle w:val="0"/>
            </w:pPr>
            <w:r>
              <w:rPr>
                <w:sz w:val="24"/>
              </w:rPr>
              <w:t xml:space="preserve">1401520,7</w:t>
            </w:r>
          </w:p>
        </w:tc>
        <w:tc>
          <w:tcPr>
            <w:tcW w:w="1189" w:type="dxa"/>
          </w:tcPr>
          <w:p>
            <w:pPr>
              <w:pStyle w:val="0"/>
            </w:pPr>
            <w:r>
              <w:rPr>
                <w:sz w:val="24"/>
              </w:rPr>
              <w:t xml:space="preserve">X</w:t>
            </w:r>
          </w:p>
        </w:tc>
      </w:tr>
      <w:tr>
        <w:tc>
          <w:tcPr>
            <w:tcW w:w="289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7730" w:tooltip="35.3">
              <w:r>
                <w:rPr>
                  <w:sz w:val="24"/>
                  <w:color w:val="0000ff"/>
                </w:rPr>
                <w:t xml:space="preserve">строк 35.3</w:t>
              </w:r>
            </w:hyperlink>
            <w:r>
              <w:rPr>
                <w:sz w:val="24"/>
              </w:rPr>
              <w:t xml:space="preserve"> + </w:t>
            </w:r>
            <w:hyperlink w:history="0" w:anchor="P8190" w:tooltip="43.3">
              <w:r>
                <w:rPr>
                  <w:sz w:val="24"/>
                  <w:color w:val="0000ff"/>
                </w:rPr>
                <w:t xml:space="preserve">43.3</w:t>
              </w:r>
            </w:hyperlink>
            <w:r>
              <w:rPr>
                <w:sz w:val="24"/>
              </w:rPr>
              <w:t xml:space="preserve"> + </w:t>
            </w:r>
            <w:hyperlink w:history="0" w:anchor="P8650" w:tooltip="51.3">
              <w:r>
                <w:rPr>
                  <w:sz w:val="24"/>
                  <w:color w:val="0000ff"/>
                </w:rPr>
                <w:t xml:space="preserve">51.3</w:t>
              </w:r>
            </w:hyperlink>
            <w:r>
              <w:rPr>
                <w:sz w:val="24"/>
              </w:rPr>
              <w:t xml:space="preserve">)</w:t>
            </w:r>
          </w:p>
        </w:tc>
        <w:tc>
          <w:tcPr>
            <w:tcW w:w="814" w:type="dxa"/>
          </w:tcPr>
          <w:p>
            <w:pPr>
              <w:pStyle w:val="0"/>
            </w:pPr>
            <w:r>
              <w:rPr>
                <w:sz w:val="24"/>
              </w:rPr>
              <w:t xml:space="preserve">25.3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0,000343</w:t>
            </w:r>
          </w:p>
        </w:tc>
        <w:tc>
          <w:tcPr>
            <w:tcW w:w="1759" w:type="dxa"/>
          </w:tcPr>
          <w:p>
            <w:pPr>
              <w:pStyle w:val="0"/>
            </w:pPr>
            <w:r>
              <w:rPr>
                <w:sz w:val="24"/>
              </w:rPr>
              <w:t xml:space="preserve">485454,1</w:t>
            </w:r>
          </w:p>
        </w:tc>
        <w:tc>
          <w:tcPr>
            <w:tcW w:w="1444" w:type="dxa"/>
          </w:tcPr>
          <w:p>
            <w:pPr>
              <w:pStyle w:val="0"/>
            </w:pPr>
            <w:r>
              <w:rPr>
                <w:sz w:val="24"/>
              </w:rPr>
              <w:t xml:space="preserve">X</w:t>
            </w:r>
          </w:p>
        </w:tc>
        <w:tc>
          <w:tcPr>
            <w:tcW w:w="904" w:type="dxa"/>
          </w:tcPr>
          <w:p>
            <w:pPr>
              <w:pStyle w:val="0"/>
            </w:pPr>
            <w:r>
              <w:rPr>
                <w:sz w:val="24"/>
              </w:rPr>
              <w:t xml:space="preserve">166,4</w:t>
            </w:r>
          </w:p>
        </w:tc>
        <w:tc>
          <w:tcPr>
            <w:tcW w:w="1444" w:type="dxa"/>
          </w:tcPr>
          <w:p>
            <w:pPr>
              <w:pStyle w:val="0"/>
            </w:pPr>
            <w:r>
              <w:rPr>
                <w:sz w:val="24"/>
              </w:rPr>
              <w:t xml:space="preserve">X</w:t>
            </w:r>
          </w:p>
        </w:tc>
        <w:tc>
          <w:tcPr>
            <w:tcW w:w="1264" w:type="dxa"/>
          </w:tcPr>
          <w:p>
            <w:pPr>
              <w:pStyle w:val="0"/>
            </w:pPr>
            <w:r>
              <w:rPr>
                <w:sz w:val="24"/>
              </w:rPr>
              <w:t xml:space="preserve">269427,0</w:t>
            </w:r>
          </w:p>
        </w:tc>
        <w:tc>
          <w:tcPr>
            <w:tcW w:w="1189" w:type="dxa"/>
          </w:tcPr>
          <w:p>
            <w:pPr>
              <w:pStyle w:val="0"/>
            </w:pPr>
            <w:r>
              <w:rPr>
                <w:sz w:val="24"/>
              </w:rPr>
              <w:t xml:space="preserve">X</w:t>
            </w:r>
          </w:p>
        </w:tc>
      </w:tr>
      <w:tr>
        <w:tc>
          <w:tcPr>
            <w:tcW w:w="2899"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7740" w:tooltip="35.4">
              <w:r>
                <w:rPr>
                  <w:sz w:val="24"/>
                  <w:color w:val="0000ff"/>
                </w:rPr>
                <w:t xml:space="preserve">строк 35.4</w:t>
              </w:r>
            </w:hyperlink>
            <w:r>
              <w:rPr>
                <w:sz w:val="24"/>
              </w:rPr>
              <w:t xml:space="preserve"> + </w:t>
            </w:r>
            <w:hyperlink w:history="0" w:anchor="P8200" w:tooltip="43.4">
              <w:r>
                <w:rPr>
                  <w:sz w:val="24"/>
                  <w:color w:val="0000ff"/>
                </w:rPr>
                <w:t xml:space="preserve">43.4</w:t>
              </w:r>
            </w:hyperlink>
            <w:r>
              <w:rPr>
                <w:sz w:val="24"/>
              </w:rPr>
              <w:t xml:space="preserve"> + </w:t>
            </w:r>
            <w:hyperlink w:history="0" w:anchor="P8660" w:tooltip="51.4">
              <w:r>
                <w:rPr>
                  <w:sz w:val="24"/>
                  <w:color w:val="0000ff"/>
                </w:rPr>
                <w:t xml:space="preserve">51.4</w:t>
              </w:r>
            </w:hyperlink>
            <w:r>
              <w:rPr>
                <w:sz w:val="24"/>
              </w:rPr>
              <w:t xml:space="preserve">)</w:t>
            </w:r>
          </w:p>
        </w:tc>
        <w:tc>
          <w:tcPr>
            <w:tcW w:w="814" w:type="dxa"/>
          </w:tcPr>
          <w:p>
            <w:pPr>
              <w:pStyle w:val="0"/>
            </w:pPr>
            <w:r>
              <w:rPr>
                <w:sz w:val="24"/>
              </w:rPr>
              <w:t xml:space="preserve">25.4</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0,000427</w:t>
            </w:r>
          </w:p>
        </w:tc>
        <w:tc>
          <w:tcPr>
            <w:tcW w:w="1759" w:type="dxa"/>
          </w:tcPr>
          <w:p>
            <w:pPr>
              <w:pStyle w:val="0"/>
            </w:pPr>
            <w:r>
              <w:rPr>
                <w:sz w:val="24"/>
              </w:rPr>
              <w:t xml:space="preserve">584099,3</w:t>
            </w:r>
          </w:p>
        </w:tc>
        <w:tc>
          <w:tcPr>
            <w:tcW w:w="1444" w:type="dxa"/>
          </w:tcPr>
          <w:p>
            <w:pPr>
              <w:pStyle w:val="0"/>
            </w:pPr>
            <w:r>
              <w:rPr>
                <w:sz w:val="24"/>
              </w:rPr>
              <w:t xml:space="preserve">X</w:t>
            </w:r>
          </w:p>
        </w:tc>
        <w:tc>
          <w:tcPr>
            <w:tcW w:w="904" w:type="dxa"/>
          </w:tcPr>
          <w:p>
            <w:pPr>
              <w:pStyle w:val="0"/>
            </w:pPr>
            <w:r>
              <w:rPr>
                <w:sz w:val="24"/>
              </w:rPr>
              <w:t xml:space="preserve">249,6</w:t>
            </w:r>
          </w:p>
        </w:tc>
        <w:tc>
          <w:tcPr>
            <w:tcW w:w="1444" w:type="dxa"/>
          </w:tcPr>
          <w:p>
            <w:pPr>
              <w:pStyle w:val="0"/>
            </w:pPr>
            <w:r>
              <w:rPr>
                <w:sz w:val="24"/>
              </w:rPr>
              <w:t xml:space="preserve">X</w:t>
            </w:r>
          </w:p>
        </w:tc>
        <w:tc>
          <w:tcPr>
            <w:tcW w:w="1264" w:type="dxa"/>
          </w:tcPr>
          <w:p>
            <w:pPr>
              <w:pStyle w:val="0"/>
            </w:pPr>
            <w:r>
              <w:rPr>
                <w:sz w:val="24"/>
              </w:rPr>
              <w:t xml:space="preserve">404196,7</w:t>
            </w:r>
          </w:p>
        </w:tc>
        <w:tc>
          <w:tcPr>
            <w:tcW w:w="1189" w:type="dxa"/>
          </w:tcPr>
          <w:p>
            <w:pPr>
              <w:pStyle w:val="0"/>
            </w:pPr>
            <w:r>
              <w:rPr>
                <w:sz w:val="24"/>
              </w:rPr>
              <w:t xml:space="preserve">X</w:t>
            </w:r>
          </w:p>
        </w:tc>
      </w:tr>
      <w:tr>
        <w:tc>
          <w:tcPr>
            <w:tcW w:w="289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 (сумма </w:t>
            </w:r>
            <w:hyperlink w:history="0" w:anchor="P7750" w:tooltip="35.5">
              <w:r>
                <w:rPr>
                  <w:sz w:val="24"/>
                  <w:color w:val="0000ff"/>
                </w:rPr>
                <w:t xml:space="preserve">строк 35.5</w:t>
              </w:r>
            </w:hyperlink>
            <w:r>
              <w:rPr>
                <w:sz w:val="24"/>
              </w:rPr>
              <w:t xml:space="preserve"> + </w:t>
            </w:r>
            <w:hyperlink w:history="0" w:anchor="P8210" w:tooltip="43.5">
              <w:r>
                <w:rPr>
                  <w:sz w:val="24"/>
                  <w:color w:val="0000ff"/>
                </w:rPr>
                <w:t xml:space="preserve">43.5</w:t>
              </w:r>
            </w:hyperlink>
            <w:r>
              <w:rPr>
                <w:sz w:val="24"/>
              </w:rPr>
              <w:t xml:space="preserve"> + </w:t>
            </w:r>
            <w:hyperlink w:history="0" w:anchor="P8670" w:tooltip="51.5">
              <w:r>
                <w:rPr>
                  <w:sz w:val="24"/>
                  <w:color w:val="0000ff"/>
                </w:rPr>
                <w:t xml:space="preserve">51.5</w:t>
              </w:r>
            </w:hyperlink>
            <w:r>
              <w:rPr>
                <w:sz w:val="24"/>
              </w:rPr>
              <w:t xml:space="preserve">)</w:t>
            </w:r>
          </w:p>
        </w:tc>
        <w:tc>
          <w:tcPr>
            <w:tcW w:w="814" w:type="dxa"/>
          </w:tcPr>
          <w:p>
            <w:pPr>
              <w:pStyle w:val="0"/>
            </w:pPr>
            <w:r>
              <w:rPr>
                <w:sz w:val="24"/>
              </w:rPr>
              <w:t xml:space="preserve">25.5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0,000472</w:t>
            </w:r>
          </w:p>
        </w:tc>
        <w:tc>
          <w:tcPr>
            <w:tcW w:w="1759" w:type="dxa"/>
          </w:tcPr>
          <w:p>
            <w:pPr>
              <w:pStyle w:val="0"/>
            </w:pPr>
            <w:r>
              <w:rPr>
                <w:sz w:val="24"/>
              </w:rPr>
              <w:t xml:space="preserve">380185,9</w:t>
            </w:r>
          </w:p>
        </w:tc>
        <w:tc>
          <w:tcPr>
            <w:tcW w:w="1444" w:type="dxa"/>
          </w:tcPr>
          <w:p>
            <w:pPr>
              <w:pStyle w:val="0"/>
            </w:pPr>
            <w:r>
              <w:rPr>
                <w:sz w:val="24"/>
              </w:rPr>
              <w:t xml:space="preserve">X</w:t>
            </w:r>
          </w:p>
        </w:tc>
        <w:tc>
          <w:tcPr>
            <w:tcW w:w="904" w:type="dxa"/>
          </w:tcPr>
          <w:p>
            <w:pPr>
              <w:pStyle w:val="0"/>
            </w:pPr>
            <w:r>
              <w:rPr>
                <w:sz w:val="24"/>
              </w:rPr>
              <w:t xml:space="preserve">179,3</w:t>
            </w:r>
          </w:p>
        </w:tc>
        <w:tc>
          <w:tcPr>
            <w:tcW w:w="1444" w:type="dxa"/>
          </w:tcPr>
          <w:p>
            <w:pPr>
              <w:pStyle w:val="0"/>
            </w:pPr>
            <w:r>
              <w:rPr>
                <w:sz w:val="24"/>
              </w:rPr>
              <w:t xml:space="preserve">X</w:t>
            </w:r>
          </w:p>
        </w:tc>
        <w:tc>
          <w:tcPr>
            <w:tcW w:w="1264" w:type="dxa"/>
          </w:tcPr>
          <w:p>
            <w:pPr>
              <w:pStyle w:val="0"/>
            </w:pPr>
            <w:r>
              <w:rPr>
                <w:sz w:val="24"/>
              </w:rPr>
              <w:t xml:space="preserve">290462,0</w:t>
            </w:r>
          </w:p>
        </w:tc>
        <w:tc>
          <w:tcPr>
            <w:tcW w:w="1189" w:type="dxa"/>
          </w:tcPr>
          <w:p>
            <w:pPr>
              <w:pStyle w:val="0"/>
            </w:pPr>
            <w:r>
              <w:rPr>
                <w:sz w:val="24"/>
              </w:rPr>
              <w:t xml:space="preserve">X</w:t>
            </w:r>
          </w:p>
        </w:tc>
      </w:tr>
      <w:tr>
        <w:tc>
          <w:tcPr>
            <w:tcW w:w="2899" w:type="dxa"/>
          </w:tcPr>
          <w:p>
            <w:pPr>
              <w:pStyle w:val="0"/>
            </w:pPr>
            <w:r>
              <w:rPr>
                <w:sz w:val="24"/>
              </w:rPr>
              <w:t xml:space="preserve">4.6. высокотехнологичная медицинская помощь (сумма </w:t>
            </w:r>
            <w:hyperlink w:history="0" w:anchor="P7760" w:tooltip="35.6">
              <w:r>
                <w:rPr>
                  <w:sz w:val="24"/>
                  <w:color w:val="0000ff"/>
                </w:rPr>
                <w:t xml:space="preserve">строк 35.6</w:t>
              </w:r>
            </w:hyperlink>
            <w:r>
              <w:rPr>
                <w:sz w:val="24"/>
              </w:rPr>
              <w:t xml:space="preserve"> + </w:t>
            </w:r>
            <w:hyperlink w:history="0" w:anchor="P8220" w:tooltip="43.6">
              <w:r>
                <w:rPr>
                  <w:sz w:val="24"/>
                  <w:color w:val="0000ff"/>
                </w:rPr>
                <w:t xml:space="preserve">43.6</w:t>
              </w:r>
            </w:hyperlink>
            <w:r>
              <w:rPr>
                <w:sz w:val="24"/>
              </w:rPr>
              <w:t xml:space="preserve"> + </w:t>
            </w:r>
            <w:hyperlink w:history="0" w:anchor="P8680" w:tooltip="51.6">
              <w:r>
                <w:rPr>
                  <w:sz w:val="24"/>
                  <w:color w:val="0000ff"/>
                </w:rPr>
                <w:t xml:space="preserve">51.6</w:t>
              </w:r>
            </w:hyperlink>
            <w:r>
              <w:rPr>
                <w:sz w:val="24"/>
              </w:rPr>
              <w:t xml:space="preserve">)</w:t>
            </w:r>
          </w:p>
        </w:tc>
        <w:tc>
          <w:tcPr>
            <w:tcW w:w="814" w:type="dxa"/>
          </w:tcPr>
          <w:p>
            <w:pPr>
              <w:pStyle w:val="0"/>
            </w:pPr>
            <w:r>
              <w:rPr>
                <w:sz w:val="24"/>
              </w:rPr>
              <w:t xml:space="preserve">25.6</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0,004594</w:t>
            </w:r>
          </w:p>
        </w:tc>
        <w:tc>
          <w:tcPr>
            <w:tcW w:w="1759" w:type="dxa"/>
          </w:tcPr>
          <w:p>
            <w:pPr>
              <w:pStyle w:val="0"/>
            </w:pPr>
            <w:r>
              <w:rPr>
                <w:sz w:val="24"/>
              </w:rPr>
              <w:t xml:space="preserve">372266,6</w:t>
            </w:r>
          </w:p>
        </w:tc>
        <w:tc>
          <w:tcPr>
            <w:tcW w:w="1444" w:type="dxa"/>
          </w:tcPr>
          <w:p>
            <w:pPr>
              <w:pStyle w:val="0"/>
            </w:pPr>
            <w:r>
              <w:rPr>
                <w:sz w:val="24"/>
              </w:rPr>
              <w:t xml:space="preserve">X</w:t>
            </w:r>
          </w:p>
        </w:tc>
        <w:tc>
          <w:tcPr>
            <w:tcW w:w="904" w:type="dxa"/>
          </w:tcPr>
          <w:p>
            <w:pPr>
              <w:pStyle w:val="0"/>
            </w:pPr>
            <w:r>
              <w:rPr>
                <w:sz w:val="24"/>
              </w:rPr>
              <w:t xml:space="preserve">1710,1</w:t>
            </w:r>
          </w:p>
        </w:tc>
        <w:tc>
          <w:tcPr>
            <w:tcW w:w="1444" w:type="dxa"/>
          </w:tcPr>
          <w:p>
            <w:pPr>
              <w:pStyle w:val="0"/>
            </w:pPr>
            <w:r>
              <w:rPr>
                <w:sz w:val="24"/>
              </w:rPr>
              <w:t xml:space="preserve">X</w:t>
            </w:r>
          </w:p>
        </w:tc>
        <w:tc>
          <w:tcPr>
            <w:tcW w:w="1264" w:type="dxa"/>
          </w:tcPr>
          <w:p>
            <w:pPr>
              <w:pStyle w:val="0"/>
            </w:pPr>
            <w:r>
              <w:rPr>
                <w:sz w:val="24"/>
              </w:rPr>
              <w:t xml:space="preserve">2769663,4</w:t>
            </w:r>
          </w:p>
        </w:tc>
        <w:tc>
          <w:tcPr>
            <w:tcW w:w="1189" w:type="dxa"/>
          </w:tcPr>
          <w:p>
            <w:pPr>
              <w:pStyle w:val="0"/>
            </w:pPr>
            <w:r>
              <w:rPr>
                <w:sz w:val="24"/>
              </w:rPr>
              <w:t xml:space="preserve">X</w:t>
            </w:r>
          </w:p>
        </w:tc>
      </w:tr>
      <w:tr>
        <w:tc>
          <w:tcPr>
            <w:tcW w:w="2899" w:type="dxa"/>
          </w:tcPr>
          <w:p>
            <w:pPr>
              <w:pStyle w:val="0"/>
            </w:pPr>
            <w:r>
              <w:rPr>
                <w:sz w:val="24"/>
              </w:rPr>
              <w:t xml:space="preserve">5. Медицинская реабилитация (сумма </w:t>
            </w:r>
            <w:hyperlink w:history="0" w:anchor="P7770" w:tooltip="36">
              <w:r>
                <w:rPr>
                  <w:sz w:val="24"/>
                  <w:color w:val="0000ff"/>
                </w:rPr>
                <w:t xml:space="preserve">строк 36</w:t>
              </w:r>
            </w:hyperlink>
            <w:r>
              <w:rPr>
                <w:sz w:val="24"/>
              </w:rPr>
              <w:t xml:space="preserve"> + </w:t>
            </w:r>
            <w:hyperlink w:history="0" w:anchor="P8230" w:tooltip="44">
              <w:r>
                <w:rPr>
                  <w:sz w:val="24"/>
                  <w:color w:val="0000ff"/>
                </w:rPr>
                <w:t xml:space="preserve">44</w:t>
              </w:r>
            </w:hyperlink>
            <w:r>
              <w:rPr>
                <w:sz w:val="24"/>
              </w:rPr>
              <w:t xml:space="preserve"> + </w:t>
            </w:r>
            <w:hyperlink w:history="0" w:anchor="P8690" w:tooltip="52">
              <w:r>
                <w:rPr>
                  <w:sz w:val="24"/>
                  <w:color w:val="0000ff"/>
                </w:rPr>
                <w:t xml:space="preserve">52</w:t>
              </w:r>
            </w:hyperlink>
            <w:r>
              <w:rPr>
                <w:sz w:val="24"/>
              </w:rPr>
              <w:t xml:space="preserve">):</w:t>
            </w:r>
          </w:p>
        </w:tc>
        <w:tc>
          <w:tcPr>
            <w:tcW w:w="814" w:type="dxa"/>
          </w:tcPr>
          <w:p>
            <w:pPr>
              <w:pStyle w:val="0"/>
            </w:pPr>
            <w:r>
              <w:rPr>
                <w:sz w:val="24"/>
              </w:rPr>
              <w:t xml:space="preserve">26</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5.1. в амбулаторных условиях (сумма </w:t>
            </w:r>
            <w:hyperlink w:history="0" w:anchor="P7780" w:tooltip="36.1">
              <w:r>
                <w:rPr>
                  <w:sz w:val="24"/>
                  <w:color w:val="0000ff"/>
                </w:rPr>
                <w:t xml:space="preserve">строк 36.1</w:t>
              </w:r>
            </w:hyperlink>
            <w:r>
              <w:rPr>
                <w:sz w:val="24"/>
              </w:rPr>
              <w:t xml:space="preserve"> + </w:t>
            </w:r>
            <w:hyperlink w:history="0" w:anchor="P8240" w:tooltip="44.1">
              <w:r>
                <w:rPr>
                  <w:sz w:val="24"/>
                  <w:color w:val="0000ff"/>
                </w:rPr>
                <w:t xml:space="preserve">44.1</w:t>
              </w:r>
            </w:hyperlink>
            <w:r>
              <w:rPr>
                <w:sz w:val="24"/>
              </w:rPr>
              <w:t xml:space="preserve"> + </w:t>
            </w:r>
            <w:hyperlink w:history="0" w:anchor="P8700" w:tooltip="52.1">
              <w:r>
                <w:rPr>
                  <w:sz w:val="24"/>
                  <w:color w:val="0000ff"/>
                </w:rPr>
                <w:t xml:space="preserve">52.1</w:t>
              </w:r>
            </w:hyperlink>
            <w:r>
              <w:rPr>
                <w:sz w:val="24"/>
              </w:rPr>
              <w:t xml:space="preserve">)</w:t>
            </w:r>
          </w:p>
        </w:tc>
        <w:tc>
          <w:tcPr>
            <w:tcW w:w="814" w:type="dxa"/>
          </w:tcPr>
          <w:p>
            <w:pPr>
              <w:pStyle w:val="0"/>
            </w:pPr>
            <w:r>
              <w:rPr>
                <w:sz w:val="24"/>
              </w:rPr>
              <w:t xml:space="preserve">26.1</w:t>
            </w:r>
          </w:p>
        </w:tc>
        <w:tc>
          <w:tcPr>
            <w:tcW w:w="1774" w:type="dxa"/>
          </w:tcPr>
          <w:p>
            <w:pPr>
              <w:pStyle w:val="0"/>
            </w:pPr>
            <w:r>
              <w:rPr>
                <w:sz w:val="24"/>
              </w:rPr>
              <w:t xml:space="preserve">комплексные посещения</w:t>
            </w:r>
          </w:p>
        </w:tc>
        <w:tc>
          <w:tcPr>
            <w:tcW w:w="1759" w:type="dxa"/>
          </w:tcPr>
          <w:p>
            <w:pPr>
              <w:pStyle w:val="0"/>
            </w:pPr>
            <w:r>
              <w:rPr>
                <w:sz w:val="24"/>
              </w:rPr>
              <w:t xml:space="preserve">0,00479</w:t>
            </w:r>
          </w:p>
        </w:tc>
        <w:tc>
          <w:tcPr>
            <w:tcW w:w="1759" w:type="dxa"/>
          </w:tcPr>
          <w:p>
            <w:pPr>
              <w:pStyle w:val="0"/>
            </w:pPr>
            <w:r>
              <w:rPr>
                <w:sz w:val="24"/>
              </w:rPr>
              <w:t xml:space="preserve">39676,4</w:t>
            </w:r>
          </w:p>
        </w:tc>
        <w:tc>
          <w:tcPr>
            <w:tcW w:w="1444" w:type="dxa"/>
          </w:tcPr>
          <w:p>
            <w:pPr>
              <w:pStyle w:val="0"/>
            </w:pPr>
            <w:r>
              <w:rPr>
                <w:sz w:val="24"/>
              </w:rPr>
              <w:t xml:space="preserve">X</w:t>
            </w:r>
          </w:p>
        </w:tc>
        <w:tc>
          <w:tcPr>
            <w:tcW w:w="904" w:type="dxa"/>
          </w:tcPr>
          <w:p>
            <w:pPr>
              <w:pStyle w:val="0"/>
            </w:pPr>
            <w:r>
              <w:rPr>
                <w:sz w:val="24"/>
              </w:rPr>
              <w:t xml:space="preserve">190,0</w:t>
            </w:r>
          </w:p>
        </w:tc>
        <w:tc>
          <w:tcPr>
            <w:tcW w:w="1444" w:type="dxa"/>
          </w:tcPr>
          <w:p>
            <w:pPr>
              <w:pStyle w:val="0"/>
            </w:pPr>
            <w:r>
              <w:rPr>
                <w:sz w:val="24"/>
              </w:rPr>
              <w:t xml:space="preserve">X</w:t>
            </w:r>
          </w:p>
        </w:tc>
        <w:tc>
          <w:tcPr>
            <w:tcW w:w="1264" w:type="dxa"/>
          </w:tcPr>
          <w:p>
            <w:pPr>
              <w:pStyle w:val="0"/>
            </w:pPr>
            <w:r>
              <w:rPr>
                <w:sz w:val="24"/>
              </w:rPr>
              <w:t xml:space="preserve">307769,7</w:t>
            </w:r>
          </w:p>
        </w:tc>
        <w:tc>
          <w:tcPr>
            <w:tcW w:w="1189" w:type="dxa"/>
          </w:tcPr>
          <w:p>
            <w:pPr>
              <w:pStyle w:val="0"/>
            </w:pPr>
            <w:r>
              <w:rPr>
                <w:sz w:val="24"/>
              </w:rPr>
              <w:t xml:space="preserve">X</w:t>
            </w:r>
          </w:p>
        </w:tc>
      </w:tr>
      <w:tr>
        <w:tc>
          <w:tcPr>
            <w:tcW w:w="289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7790" w:tooltip="36.2">
              <w:r>
                <w:rPr>
                  <w:sz w:val="24"/>
                  <w:color w:val="0000ff"/>
                </w:rPr>
                <w:t xml:space="preserve">строк 36.2</w:t>
              </w:r>
            </w:hyperlink>
            <w:r>
              <w:rPr>
                <w:sz w:val="24"/>
              </w:rPr>
              <w:t xml:space="preserve"> + </w:t>
            </w:r>
            <w:hyperlink w:history="0" w:anchor="P8250" w:tooltip="44.2">
              <w:r>
                <w:rPr>
                  <w:sz w:val="24"/>
                  <w:color w:val="0000ff"/>
                </w:rPr>
                <w:t xml:space="preserve">44.2</w:t>
              </w:r>
            </w:hyperlink>
            <w:r>
              <w:rPr>
                <w:sz w:val="24"/>
              </w:rPr>
              <w:t xml:space="preserve"> + </w:t>
            </w:r>
            <w:hyperlink w:history="0" w:anchor="P8710" w:tooltip="52.2">
              <w:r>
                <w:rPr>
                  <w:sz w:val="24"/>
                  <w:color w:val="0000ff"/>
                </w:rPr>
                <w:t xml:space="preserve">52.2</w:t>
              </w:r>
            </w:hyperlink>
            <w:r>
              <w:rPr>
                <w:sz w:val="24"/>
              </w:rPr>
              <w:t xml:space="preserve">)</w:t>
            </w:r>
          </w:p>
        </w:tc>
        <w:tc>
          <w:tcPr>
            <w:tcW w:w="814" w:type="dxa"/>
          </w:tcPr>
          <w:p>
            <w:pPr>
              <w:pStyle w:val="0"/>
            </w:pPr>
            <w:r>
              <w:rPr>
                <w:sz w:val="24"/>
              </w:rPr>
              <w:t xml:space="preserve">26.2</w:t>
            </w:r>
          </w:p>
        </w:tc>
        <w:tc>
          <w:tcPr>
            <w:tcW w:w="1774" w:type="dxa"/>
          </w:tcPr>
          <w:p>
            <w:pPr>
              <w:pStyle w:val="0"/>
            </w:pPr>
            <w:r>
              <w:rPr>
                <w:sz w:val="24"/>
              </w:rPr>
              <w:t xml:space="preserve">случай лечения</w:t>
            </w:r>
          </w:p>
        </w:tc>
        <w:tc>
          <w:tcPr>
            <w:tcW w:w="1759" w:type="dxa"/>
          </w:tcPr>
          <w:p>
            <w:pPr>
              <w:pStyle w:val="0"/>
            </w:pPr>
            <w:r>
              <w:rPr>
                <w:sz w:val="24"/>
              </w:rPr>
              <w:t xml:space="preserve">0,002859</w:t>
            </w:r>
          </w:p>
        </w:tc>
        <w:tc>
          <w:tcPr>
            <w:tcW w:w="1759" w:type="dxa"/>
          </w:tcPr>
          <w:p>
            <w:pPr>
              <w:pStyle w:val="0"/>
            </w:pPr>
            <w:r>
              <w:rPr>
                <w:sz w:val="24"/>
              </w:rPr>
              <w:t xml:space="preserve">51609,5</w:t>
            </w:r>
          </w:p>
        </w:tc>
        <w:tc>
          <w:tcPr>
            <w:tcW w:w="1444" w:type="dxa"/>
          </w:tcPr>
          <w:p>
            <w:pPr>
              <w:pStyle w:val="0"/>
            </w:pPr>
            <w:r>
              <w:rPr>
                <w:sz w:val="24"/>
              </w:rPr>
              <w:t xml:space="preserve">X</w:t>
            </w:r>
          </w:p>
        </w:tc>
        <w:tc>
          <w:tcPr>
            <w:tcW w:w="904" w:type="dxa"/>
          </w:tcPr>
          <w:p>
            <w:pPr>
              <w:pStyle w:val="0"/>
            </w:pPr>
            <w:r>
              <w:rPr>
                <w:sz w:val="24"/>
              </w:rPr>
              <w:t xml:space="preserve">147,5</w:t>
            </w:r>
          </w:p>
        </w:tc>
        <w:tc>
          <w:tcPr>
            <w:tcW w:w="1444" w:type="dxa"/>
          </w:tcPr>
          <w:p>
            <w:pPr>
              <w:pStyle w:val="0"/>
            </w:pPr>
            <w:r>
              <w:rPr>
                <w:sz w:val="24"/>
              </w:rPr>
              <w:t xml:space="preserve">X</w:t>
            </w:r>
          </w:p>
        </w:tc>
        <w:tc>
          <w:tcPr>
            <w:tcW w:w="1264" w:type="dxa"/>
          </w:tcPr>
          <w:p>
            <w:pPr>
              <w:pStyle w:val="0"/>
            </w:pPr>
            <w:r>
              <w:rPr>
                <w:sz w:val="24"/>
              </w:rPr>
              <w:t xml:space="preserve">238951,8</w:t>
            </w:r>
          </w:p>
        </w:tc>
        <w:tc>
          <w:tcPr>
            <w:tcW w:w="1189" w:type="dxa"/>
          </w:tcPr>
          <w:p>
            <w:pPr>
              <w:pStyle w:val="0"/>
            </w:pPr>
            <w:r>
              <w:rPr>
                <w:sz w:val="24"/>
              </w:rPr>
              <w:t xml:space="preserve">X</w:t>
            </w:r>
          </w:p>
        </w:tc>
      </w:tr>
      <w:tr>
        <w:tc>
          <w:tcPr>
            <w:tcW w:w="289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7800" w:tooltip="36.3">
              <w:r>
                <w:rPr>
                  <w:sz w:val="24"/>
                  <w:color w:val="0000ff"/>
                </w:rPr>
                <w:t xml:space="preserve">строк 36.3</w:t>
              </w:r>
            </w:hyperlink>
            <w:r>
              <w:rPr>
                <w:sz w:val="24"/>
              </w:rPr>
              <w:t xml:space="preserve"> + </w:t>
            </w:r>
            <w:hyperlink w:history="0" w:anchor="P8260" w:tooltip="44.3">
              <w:r>
                <w:rPr>
                  <w:sz w:val="24"/>
                  <w:color w:val="0000ff"/>
                </w:rPr>
                <w:t xml:space="preserve">44.3</w:t>
              </w:r>
            </w:hyperlink>
            <w:r>
              <w:rPr>
                <w:sz w:val="24"/>
              </w:rPr>
              <w:t xml:space="preserve"> + </w:t>
            </w:r>
            <w:hyperlink w:history="0" w:anchor="P8720" w:tooltip="52.3">
              <w:r>
                <w:rPr>
                  <w:sz w:val="24"/>
                  <w:color w:val="0000ff"/>
                </w:rPr>
                <w:t xml:space="preserve">52.3</w:t>
              </w:r>
            </w:hyperlink>
            <w:r>
              <w:rPr>
                <w:sz w:val="24"/>
              </w:rPr>
              <w:t xml:space="preserve">)</w:t>
            </w:r>
          </w:p>
        </w:tc>
        <w:tc>
          <w:tcPr>
            <w:tcW w:w="814" w:type="dxa"/>
          </w:tcPr>
          <w:p>
            <w:pPr>
              <w:pStyle w:val="0"/>
            </w:pPr>
            <w:r>
              <w:rPr>
                <w:sz w:val="24"/>
              </w:rPr>
              <w:t xml:space="preserve">26.3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0,005673</w:t>
            </w:r>
          </w:p>
        </w:tc>
        <w:tc>
          <w:tcPr>
            <w:tcW w:w="1759" w:type="dxa"/>
          </w:tcPr>
          <w:p>
            <w:pPr>
              <w:pStyle w:val="0"/>
            </w:pPr>
            <w:r>
              <w:rPr>
                <w:sz w:val="24"/>
              </w:rPr>
              <w:t xml:space="preserve">105386,4</w:t>
            </w:r>
          </w:p>
        </w:tc>
        <w:tc>
          <w:tcPr>
            <w:tcW w:w="1444" w:type="dxa"/>
          </w:tcPr>
          <w:p>
            <w:pPr>
              <w:pStyle w:val="0"/>
            </w:pPr>
            <w:r>
              <w:rPr>
                <w:sz w:val="24"/>
              </w:rPr>
              <w:t xml:space="preserve">X</w:t>
            </w:r>
          </w:p>
        </w:tc>
        <w:tc>
          <w:tcPr>
            <w:tcW w:w="904" w:type="dxa"/>
          </w:tcPr>
          <w:p>
            <w:pPr>
              <w:pStyle w:val="0"/>
            </w:pPr>
            <w:r>
              <w:rPr>
                <w:sz w:val="24"/>
              </w:rPr>
              <w:t xml:space="preserve">597,8</w:t>
            </w:r>
          </w:p>
        </w:tc>
        <w:tc>
          <w:tcPr>
            <w:tcW w:w="1444" w:type="dxa"/>
          </w:tcPr>
          <w:p>
            <w:pPr>
              <w:pStyle w:val="0"/>
            </w:pPr>
            <w:r>
              <w:rPr>
                <w:sz w:val="24"/>
              </w:rPr>
              <w:t xml:space="preserve">X</w:t>
            </w:r>
          </w:p>
        </w:tc>
        <w:tc>
          <w:tcPr>
            <w:tcW w:w="1264" w:type="dxa"/>
          </w:tcPr>
          <w:p>
            <w:pPr>
              <w:pStyle w:val="0"/>
            </w:pPr>
            <w:r>
              <w:rPr>
                <w:sz w:val="24"/>
              </w:rPr>
              <w:t xml:space="preserve">968184,9</w:t>
            </w:r>
          </w:p>
        </w:tc>
        <w:tc>
          <w:tcPr>
            <w:tcW w:w="1189" w:type="dxa"/>
          </w:tcPr>
          <w:p>
            <w:pPr>
              <w:pStyle w:val="0"/>
            </w:pPr>
            <w:r>
              <w:rPr>
                <w:sz w:val="24"/>
              </w:rPr>
              <w:t xml:space="preserve">X</w:t>
            </w:r>
          </w:p>
        </w:tc>
      </w:tr>
      <w:tr>
        <w:tc>
          <w:tcPr>
            <w:tcW w:w="2899" w:type="dxa"/>
          </w:tcPr>
          <w:p>
            <w:pPr>
              <w:pStyle w:val="0"/>
            </w:pPr>
            <w:r>
              <w:rPr>
                <w:sz w:val="24"/>
              </w:rPr>
              <w:t xml:space="preserve">6. Паллиативная медицинская помощь</w:t>
            </w:r>
          </w:p>
        </w:tc>
        <w:tc>
          <w:tcPr>
            <w:tcW w:w="814" w:type="dxa"/>
          </w:tcPr>
          <w:p>
            <w:pPr>
              <w:pStyle w:val="0"/>
            </w:pPr>
            <w:r>
              <w:rPr>
                <w:sz w:val="24"/>
              </w:rPr>
              <w:t xml:space="preserve">27</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 первичная медицинская помощь, в том числе доврачебная и врачебная, всего (равно </w:t>
            </w:r>
            <w:hyperlink w:history="0" w:anchor="P8740" w:tooltip="53.1">
              <w:r>
                <w:rPr>
                  <w:sz w:val="24"/>
                  <w:color w:val="0000ff"/>
                </w:rPr>
                <w:t xml:space="preserve">строке 53.1</w:t>
              </w:r>
            </w:hyperlink>
            <w:r>
              <w:rPr>
                <w:sz w:val="24"/>
              </w:rPr>
              <w:t xml:space="preserve">), в том числе:</w:t>
            </w:r>
          </w:p>
        </w:tc>
        <w:tc>
          <w:tcPr>
            <w:tcW w:w="814" w:type="dxa"/>
          </w:tcPr>
          <w:p>
            <w:pPr>
              <w:pStyle w:val="0"/>
            </w:pPr>
            <w:r>
              <w:rPr>
                <w:sz w:val="24"/>
              </w:rPr>
              <w:t xml:space="preserve">27.1</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8750" w:tooltip="53.1.1">
              <w:r>
                <w:rPr>
                  <w:sz w:val="24"/>
                  <w:color w:val="0000ff"/>
                </w:rPr>
                <w:t xml:space="preserve">строке 53.1.1</w:t>
              </w:r>
            </w:hyperlink>
            <w:r>
              <w:rPr>
                <w:sz w:val="24"/>
              </w:rPr>
              <w:t xml:space="preserve">)</w:t>
            </w:r>
          </w:p>
        </w:tc>
        <w:tc>
          <w:tcPr>
            <w:tcW w:w="814" w:type="dxa"/>
          </w:tcPr>
          <w:p>
            <w:pPr>
              <w:pStyle w:val="0"/>
            </w:pPr>
            <w:r>
              <w:rPr>
                <w:sz w:val="24"/>
              </w:rPr>
              <w:t xml:space="preserve">27.1.1</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6.1.2. посещения на дому выездными патронажными бригадами (равно </w:t>
            </w:r>
            <w:hyperlink w:history="0" w:anchor="P8760" w:tooltip="53.1.2">
              <w:r>
                <w:rPr>
                  <w:sz w:val="24"/>
                  <w:color w:val="0000ff"/>
                </w:rPr>
                <w:t xml:space="preserve">строке 53.1.2</w:t>
              </w:r>
            </w:hyperlink>
            <w:r>
              <w:rPr>
                <w:sz w:val="24"/>
              </w:rPr>
              <w:t xml:space="preserve">)</w:t>
            </w:r>
          </w:p>
        </w:tc>
        <w:tc>
          <w:tcPr>
            <w:tcW w:w="814" w:type="dxa"/>
          </w:tcPr>
          <w:p>
            <w:pPr>
              <w:pStyle w:val="0"/>
            </w:pPr>
            <w:r>
              <w:rPr>
                <w:sz w:val="24"/>
              </w:rPr>
              <w:t xml:space="preserve">27.1.2</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8770" w:tooltip="53.2">
              <w:r>
                <w:rPr>
                  <w:sz w:val="24"/>
                  <w:color w:val="0000ff"/>
                </w:rPr>
                <w:t xml:space="preserve">строке 53.2</w:t>
              </w:r>
            </w:hyperlink>
            <w:r>
              <w:rPr>
                <w:sz w:val="24"/>
              </w:rPr>
              <w:t xml:space="preserve">)</w:t>
            </w:r>
          </w:p>
        </w:tc>
        <w:tc>
          <w:tcPr>
            <w:tcW w:w="814" w:type="dxa"/>
          </w:tcPr>
          <w:p>
            <w:pPr>
              <w:pStyle w:val="0"/>
            </w:pPr>
            <w:r>
              <w:rPr>
                <w:sz w:val="24"/>
              </w:rPr>
              <w:t xml:space="preserve">27.2</w:t>
            </w:r>
          </w:p>
        </w:tc>
        <w:tc>
          <w:tcPr>
            <w:tcW w:w="1774" w:type="dxa"/>
          </w:tcPr>
          <w:p>
            <w:pPr>
              <w:pStyle w:val="0"/>
            </w:pPr>
            <w:r>
              <w:rPr>
                <w:sz w:val="24"/>
              </w:rPr>
              <w:t xml:space="preserve">койко-день</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6.3 оказываемая в условиях дневного стационара (равно </w:t>
            </w:r>
            <w:hyperlink w:history="0" w:anchor="P8780" w:tooltip="53.3">
              <w:r>
                <w:rPr>
                  <w:sz w:val="24"/>
                  <w:color w:val="0000ff"/>
                </w:rPr>
                <w:t xml:space="preserve">строке 53.3</w:t>
              </w:r>
            </w:hyperlink>
            <w:r>
              <w:rPr>
                <w:sz w:val="24"/>
              </w:rPr>
              <w:t xml:space="preserve">)</w:t>
            </w:r>
          </w:p>
        </w:tc>
        <w:tc>
          <w:tcPr>
            <w:tcW w:w="814" w:type="dxa"/>
          </w:tcPr>
          <w:p>
            <w:pPr>
              <w:pStyle w:val="0"/>
            </w:pPr>
            <w:r>
              <w:rPr>
                <w:sz w:val="24"/>
              </w:rPr>
              <w:t xml:space="preserve">27.3</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7. Расходы на ведение дела СМО (сумма </w:t>
            </w:r>
            <w:hyperlink w:history="0" w:anchor="P8270" w:tooltip="45">
              <w:r>
                <w:rPr>
                  <w:sz w:val="24"/>
                  <w:color w:val="0000ff"/>
                </w:rPr>
                <w:t xml:space="preserve">строк 45</w:t>
              </w:r>
            </w:hyperlink>
            <w:r>
              <w:rPr>
                <w:sz w:val="24"/>
              </w:rPr>
              <w:t xml:space="preserve"> + </w:t>
            </w:r>
            <w:hyperlink w:history="0" w:anchor="P8790" w:tooltip="54">
              <w:r>
                <w:rPr>
                  <w:sz w:val="24"/>
                  <w:color w:val="0000ff"/>
                </w:rPr>
                <w:t xml:space="preserve">54</w:t>
              </w:r>
            </w:hyperlink>
            <w:r>
              <w:rPr>
                <w:sz w:val="24"/>
              </w:rPr>
              <w:t xml:space="preserve">)</w:t>
            </w:r>
          </w:p>
        </w:tc>
        <w:tc>
          <w:tcPr>
            <w:tcW w:w="814" w:type="dxa"/>
          </w:tcPr>
          <w:p>
            <w:pPr>
              <w:pStyle w:val="0"/>
            </w:pPr>
            <w:r>
              <w:rPr>
                <w:sz w:val="24"/>
              </w:rPr>
              <w:t xml:space="preserve">28</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347,2</w:t>
            </w:r>
          </w:p>
        </w:tc>
        <w:tc>
          <w:tcPr>
            <w:tcW w:w="1444" w:type="dxa"/>
          </w:tcPr>
          <w:p>
            <w:pPr>
              <w:pStyle w:val="0"/>
            </w:pPr>
            <w:r>
              <w:rPr>
                <w:sz w:val="24"/>
              </w:rPr>
              <w:t xml:space="preserve">X</w:t>
            </w:r>
          </w:p>
        </w:tc>
        <w:tc>
          <w:tcPr>
            <w:tcW w:w="1264" w:type="dxa"/>
          </w:tcPr>
          <w:p>
            <w:pPr>
              <w:pStyle w:val="0"/>
            </w:pPr>
            <w:r>
              <w:rPr>
                <w:sz w:val="24"/>
              </w:rPr>
              <w:t xml:space="preserve">562370,1</w:t>
            </w:r>
          </w:p>
        </w:tc>
        <w:tc>
          <w:tcPr>
            <w:tcW w:w="1189" w:type="dxa"/>
          </w:tcPr>
          <w:p>
            <w:pPr>
              <w:pStyle w:val="0"/>
            </w:pPr>
            <w:r>
              <w:rPr>
                <w:sz w:val="24"/>
              </w:rPr>
              <w:t xml:space="preserve">X</w:t>
            </w:r>
          </w:p>
        </w:tc>
      </w:tr>
      <w:tr>
        <w:tc>
          <w:tcPr>
            <w:tcW w:w="2899" w:type="dxa"/>
          </w:tcPr>
          <w:p>
            <w:pPr>
              <w:pStyle w:val="0"/>
            </w:pPr>
            <w:r>
              <w:rPr>
                <w:sz w:val="24"/>
              </w:rPr>
              <w:t xml:space="preserve">8. Иные расходы (равно </w:t>
            </w:r>
            <w:hyperlink w:history="0" w:anchor="P8800" w:tooltip="55">
              <w:r>
                <w:rPr>
                  <w:sz w:val="24"/>
                  <w:color w:val="0000ff"/>
                </w:rPr>
                <w:t xml:space="preserve">строке 55</w:t>
              </w:r>
            </w:hyperlink>
            <w:r>
              <w:rPr>
                <w:sz w:val="24"/>
              </w:rPr>
              <w:t xml:space="preserve">)</w:t>
            </w:r>
          </w:p>
        </w:tc>
        <w:tc>
          <w:tcPr>
            <w:tcW w:w="814" w:type="dxa"/>
          </w:tcPr>
          <w:p>
            <w:pPr>
              <w:pStyle w:val="0"/>
            </w:pPr>
            <w:r>
              <w:rPr>
                <w:sz w:val="24"/>
              </w:rPr>
              <w:t xml:space="preserve">29</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0,0</w:t>
            </w:r>
          </w:p>
        </w:tc>
        <w:tc>
          <w:tcPr>
            <w:tcW w:w="1189" w:type="dxa"/>
          </w:tcPr>
          <w:p>
            <w:pPr>
              <w:pStyle w:val="0"/>
            </w:pPr>
            <w:r>
              <w:rPr>
                <w:sz w:val="24"/>
              </w:rPr>
              <w:t xml:space="preserve">X</w:t>
            </w:r>
          </w:p>
        </w:tc>
      </w:tr>
      <w:tr>
        <w:tc>
          <w:tcPr>
            <w:tcW w:w="2899" w:type="dxa"/>
          </w:tcPr>
          <w:p>
            <w:pPr>
              <w:pStyle w:val="0"/>
            </w:pPr>
            <w:r>
              <w:rPr>
                <w:sz w:val="24"/>
              </w:rPr>
              <w:t xml:space="preserve">из </w:t>
            </w:r>
            <w:hyperlink w:history="0" w:anchor="P6829" w:tooltip="20">
              <w:r>
                <w:rPr>
                  <w:sz w:val="24"/>
                  <w:color w:val="0000ff"/>
                </w:rPr>
                <w:t xml:space="preserve">строки 20</w:t>
              </w:r>
            </w:hyperlink>
            <w:r>
              <w:rPr>
                <w:sz w:val="24"/>
              </w:rPr>
              <w:t xml:space="preserve">:</w:t>
            </w:r>
          </w:p>
        </w:tc>
        <w:tc>
          <w:tcPr>
            <w:tcW w:w="814" w:type="dxa"/>
            <w:vMerge w:val="restart"/>
          </w:tcPr>
          <w:p>
            <w:pPr>
              <w:pStyle w:val="0"/>
            </w:pPr>
            <w:r>
              <w:rPr>
                <w:sz w:val="24"/>
              </w:rPr>
              <w:t xml:space="preserve">30</w:t>
            </w:r>
          </w:p>
        </w:tc>
        <w:tc>
          <w:tcPr>
            <w:tcW w:w="1774" w:type="dxa"/>
            <w:vMerge w:val="restart"/>
          </w:tcPr>
          <w:p>
            <w:pPr>
              <w:pStyle w:val="0"/>
            </w:pPr>
            <w:r>
              <w:rPr>
                <w:sz w:val="24"/>
              </w:rPr>
            </w:r>
          </w:p>
        </w:tc>
        <w:tc>
          <w:tcPr>
            <w:tcW w:w="1759" w:type="dxa"/>
            <w:vMerge w:val="restart"/>
          </w:tcPr>
          <w:p>
            <w:pPr>
              <w:pStyle w:val="0"/>
            </w:pPr>
            <w:r>
              <w:rPr>
                <w:sz w:val="24"/>
              </w:rPr>
              <w:t xml:space="preserve">X</w:t>
            </w:r>
          </w:p>
        </w:tc>
        <w:tc>
          <w:tcPr>
            <w:tcW w:w="1759" w:type="dxa"/>
            <w:vMerge w:val="restart"/>
          </w:tcPr>
          <w:p>
            <w:pPr>
              <w:pStyle w:val="0"/>
            </w:pPr>
            <w:r>
              <w:rPr>
                <w:sz w:val="24"/>
              </w:rPr>
              <w:t xml:space="preserve">X</w:t>
            </w:r>
          </w:p>
        </w:tc>
        <w:tc>
          <w:tcPr>
            <w:tcW w:w="1444" w:type="dxa"/>
            <w:vMerge w:val="restart"/>
          </w:tcPr>
          <w:p>
            <w:pPr>
              <w:pStyle w:val="0"/>
            </w:pPr>
            <w:r>
              <w:rPr>
                <w:sz w:val="24"/>
              </w:rPr>
              <w:t xml:space="preserve">X</w:t>
            </w:r>
          </w:p>
        </w:tc>
        <w:tc>
          <w:tcPr>
            <w:tcW w:w="904" w:type="dxa"/>
            <w:vMerge w:val="restart"/>
          </w:tcPr>
          <w:p>
            <w:pPr>
              <w:pStyle w:val="0"/>
            </w:pPr>
            <w:r>
              <w:rPr>
                <w:sz w:val="24"/>
              </w:rPr>
              <w:t xml:space="preserve">40460,5</w:t>
            </w:r>
          </w:p>
        </w:tc>
        <w:tc>
          <w:tcPr>
            <w:tcW w:w="1444" w:type="dxa"/>
            <w:vMerge w:val="restart"/>
          </w:tcPr>
          <w:p>
            <w:pPr>
              <w:pStyle w:val="0"/>
            </w:pPr>
            <w:r>
              <w:rPr>
                <w:sz w:val="24"/>
              </w:rPr>
              <w:t xml:space="preserve">X</w:t>
            </w:r>
          </w:p>
        </w:tc>
        <w:tc>
          <w:tcPr>
            <w:tcW w:w="1264" w:type="dxa"/>
            <w:vMerge w:val="restart"/>
          </w:tcPr>
          <w:p>
            <w:pPr>
              <w:pStyle w:val="0"/>
            </w:pPr>
            <w:r>
              <w:rPr>
                <w:sz w:val="24"/>
              </w:rPr>
              <w:t xml:space="preserve">65527621,6</w:t>
            </w:r>
          </w:p>
        </w:tc>
        <w:tc>
          <w:tcPr>
            <w:tcW w:w="1189" w:type="dxa"/>
            <w:vMerge w:val="restart"/>
          </w:tcPr>
          <w:p>
            <w:pPr>
              <w:pStyle w:val="0"/>
            </w:pPr>
            <w:r>
              <w:rPr>
                <w:sz w:val="24"/>
              </w:rPr>
              <w:t xml:space="preserve">50,1</w:t>
            </w:r>
          </w:p>
        </w:tc>
      </w:tr>
      <w:tr>
        <w:tc>
          <w:tcPr>
            <w:tcW w:w="2899"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2899" w:type="dxa"/>
          </w:tcPr>
          <w:p>
            <w:pPr>
              <w:pStyle w:val="0"/>
            </w:pPr>
            <w:r>
              <w:rPr>
                <w:sz w:val="24"/>
              </w:rPr>
              <w:t xml:space="preserve">1. Скорая, в том числе скорая специализированная, медицинская помощь</w:t>
            </w:r>
          </w:p>
        </w:tc>
        <w:tc>
          <w:tcPr>
            <w:tcW w:w="814" w:type="dxa"/>
          </w:tcPr>
          <w:bookmarkStart w:id="7370" w:name="P7370"/>
          <w:bookmarkEnd w:id="7370"/>
          <w:p>
            <w:pPr>
              <w:pStyle w:val="0"/>
            </w:pPr>
            <w:r>
              <w:rPr>
                <w:sz w:val="24"/>
              </w:rPr>
              <w:t xml:space="preserve">31</w:t>
            </w:r>
          </w:p>
        </w:tc>
        <w:tc>
          <w:tcPr>
            <w:tcW w:w="1774" w:type="dxa"/>
          </w:tcPr>
          <w:p>
            <w:pPr>
              <w:pStyle w:val="0"/>
            </w:pPr>
            <w:r>
              <w:rPr>
                <w:sz w:val="24"/>
              </w:rPr>
              <w:t xml:space="preserve">вызов</w:t>
            </w:r>
          </w:p>
        </w:tc>
        <w:tc>
          <w:tcPr>
            <w:tcW w:w="1759" w:type="dxa"/>
          </w:tcPr>
          <w:p>
            <w:pPr>
              <w:pStyle w:val="0"/>
            </w:pPr>
            <w:r>
              <w:rPr>
                <w:sz w:val="24"/>
              </w:rPr>
              <w:t xml:space="preserve">0,29</w:t>
            </w:r>
          </w:p>
        </w:tc>
        <w:tc>
          <w:tcPr>
            <w:tcW w:w="1759" w:type="dxa"/>
          </w:tcPr>
          <w:p>
            <w:pPr>
              <w:pStyle w:val="0"/>
            </w:pPr>
            <w:r>
              <w:rPr>
                <w:sz w:val="24"/>
              </w:rPr>
              <w:t xml:space="preserve">8394,2</w:t>
            </w:r>
          </w:p>
        </w:tc>
        <w:tc>
          <w:tcPr>
            <w:tcW w:w="1444" w:type="dxa"/>
          </w:tcPr>
          <w:p>
            <w:pPr>
              <w:pStyle w:val="0"/>
            </w:pPr>
            <w:r>
              <w:rPr>
                <w:sz w:val="24"/>
              </w:rPr>
              <w:t xml:space="preserve">X</w:t>
            </w:r>
          </w:p>
        </w:tc>
        <w:tc>
          <w:tcPr>
            <w:tcW w:w="904" w:type="dxa"/>
          </w:tcPr>
          <w:p>
            <w:pPr>
              <w:pStyle w:val="0"/>
            </w:pPr>
            <w:r>
              <w:rPr>
                <w:sz w:val="24"/>
              </w:rPr>
              <w:t xml:space="preserve">2434,3</w:t>
            </w:r>
          </w:p>
        </w:tc>
        <w:tc>
          <w:tcPr>
            <w:tcW w:w="1444" w:type="dxa"/>
          </w:tcPr>
          <w:p>
            <w:pPr>
              <w:pStyle w:val="0"/>
            </w:pPr>
            <w:r>
              <w:rPr>
                <w:sz w:val="24"/>
              </w:rPr>
              <w:t xml:space="preserve">X</w:t>
            </w:r>
          </w:p>
        </w:tc>
        <w:tc>
          <w:tcPr>
            <w:tcW w:w="1264" w:type="dxa"/>
          </w:tcPr>
          <w:p>
            <w:pPr>
              <w:pStyle w:val="0"/>
            </w:pPr>
            <w:r>
              <w:rPr>
                <w:sz w:val="24"/>
              </w:rPr>
              <w:t xml:space="preserve">3942495,5</w:t>
            </w:r>
          </w:p>
        </w:tc>
        <w:tc>
          <w:tcPr>
            <w:tcW w:w="1189" w:type="dxa"/>
          </w:tcPr>
          <w:p>
            <w:pPr>
              <w:pStyle w:val="0"/>
            </w:pPr>
            <w:r>
              <w:rPr>
                <w:sz w:val="24"/>
              </w:rPr>
              <w:t xml:space="preserve">X</w:t>
            </w:r>
          </w:p>
        </w:tc>
      </w:tr>
      <w:tr>
        <w:tc>
          <w:tcPr>
            <w:tcW w:w="2899" w:type="dxa"/>
          </w:tcPr>
          <w:p>
            <w:pPr>
              <w:pStyle w:val="0"/>
            </w:pPr>
            <w:r>
              <w:rPr>
                <w:sz w:val="24"/>
              </w:rPr>
              <w:t xml:space="preserve">2. Первичная медико-санитарная помощь, за исключением медицинской реабилитации</w:t>
            </w:r>
          </w:p>
        </w:tc>
        <w:tc>
          <w:tcPr>
            <w:tcW w:w="814" w:type="dxa"/>
          </w:tcPr>
          <w:p>
            <w:pPr>
              <w:pStyle w:val="0"/>
            </w:pPr>
            <w:r>
              <w:rPr>
                <w:sz w:val="24"/>
              </w:rPr>
              <w:t xml:space="preserve">32</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 В амбулаторных условиях:</w:t>
            </w:r>
          </w:p>
        </w:tc>
        <w:tc>
          <w:tcPr>
            <w:tcW w:w="814" w:type="dxa"/>
          </w:tcPr>
          <w:p>
            <w:pPr>
              <w:pStyle w:val="0"/>
            </w:pPr>
            <w:r>
              <w:rPr>
                <w:sz w:val="24"/>
              </w:rPr>
              <w:t xml:space="preserve">33</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2.1.1. для проведения профилактических медицинских осмотров</w:t>
            </w:r>
          </w:p>
        </w:tc>
        <w:tc>
          <w:tcPr>
            <w:tcW w:w="814" w:type="dxa"/>
          </w:tcPr>
          <w:bookmarkStart w:id="7400" w:name="P7400"/>
          <w:bookmarkEnd w:id="7400"/>
          <w:p>
            <w:pPr>
              <w:pStyle w:val="0"/>
            </w:pPr>
            <w:r>
              <w:rPr>
                <w:sz w:val="24"/>
              </w:rPr>
              <w:t xml:space="preserve">33.1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0,266791</w:t>
            </w:r>
          </w:p>
        </w:tc>
        <w:tc>
          <w:tcPr>
            <w:tcW w:w="1759" w:type="dxa"/>
          </w:tcPr>
          <w:p>
            <w:pPr>
              <w:pStyle w:val="0"/>
            </w:pPr>
            <w:r>
              <w:rPr>
                <w:sz w:val="24"/>
              </w:rPr>
              <w:t xml:space="preserve">5116,9</w:t>
            </w:r>
          </w:p>
        </w:tc>
        <w:tc>
          <w:tcPr>
            <w:tcW w:w="1444" w:type="dxa"/>
          </w:tcPr>
          <w:p>
            <w:pPr>
              <w:pStyle w:val="0"/>
            </w:pPr>
            <w:r>
              <w:rPr>
                <w:sz w:val="24"/>
              </w:rPr>
              <w:t xml:space="preserve">X</w:t>
            </w:r>
          </w:p>
        </w:tc>
        <w:tc>
          <w:tcPr>
            <w:tcW w:w="904" w:type="dxa"/>
          </w:tcPr>
          <w:p>
            <w:pPr>
              <w:pStyle w:val="0"/>
            </w:pPr>
            <w:r>
              <w:rPr>
                <w:sz w:val="24"/>
              </w:rPr>
              <w:t xml:space="preserve">1365,2</w:t>
            </w:r>
          </w:p>
        </w:tc>
        <w:tc>
          <w:tcPr>
            <w:tcW w:w="1444" w:type="dxa"/>
          </w:tcPr>
          <w:p>
            <w:pPr>
              <w:pStyle w:val="0"/>
            </w:pPr>
            <w:r>
              <w:rPr>
                <w:sz w:val="24"/>
              </w:rPr>
              <w:t xml:space="preserve">X</w:t>
            </w:r>
          </w:p>
        </w:tc>
        <w:tc>
          <w:tcPr>
            <w:tcW w:w="1264" w:type="dxa"/>
          </w:tcPr>
          <w:p>
            <w:pPr>
              <w:pStyle w:val="0"/>
            </w:pPr>
            <w:r>
              <w:rPr>
                <w:sz w:val="24"/>
              </w:rPr>
              <w:t xml:space="preserve">2210915,3</w:t>
            </w:r>
          </w:p>
        </w:tc>
        <w:tc>
          <w:tcPr>
            <w:tcW w:w="1189" w:type="dxa"/>
          </w:tcPr>
          <w:p>
            <w:pPr>
              <w:pStyle w:val="0"/>
            </w:pPr>
            <w:r>
              <w:rPr>
                <w:sz w:val="24"/>
              </w:rPr>
              <w:t xml:space="preserve">X</w:t>
            </w:r>
          </w:p>
        </w:tc>
      </w:tr>
      <w:tr>
        <w:tc>
          <w:tcPr>
            <w:tcW w:w="2899" w:type="dxa"/>
          </w:tcPr>
          <w:p>
            <w:pPr>
              <w:pStyle w:val="0"/>
            </w:pPr>
            <w:r>
              <w:rPr>
                <w:sz w:val="24"/>
              </w:rPr>
              <w:t xml:space="preserve">2.1.2. для проведения диспансеризации </w:t>
            </w:r>
            <w:hyperlink w:history="0" w:anchor="P8823" w:tooltip="&lt;1&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 учетом реальной потребности населения в автономном округе.">
              <w:r>
                <w:rPr>
                  <w:sz w:val="24"/>
                  <w:color w:val="0000ff"/>
                </w:rPr>
                <w:t xml:space="preserve">&lt;1&gt;</w:t>
              </w:r>
            </w:hyperlink>
            <w:r>
              <w:rPr>
                <w:sz w:val="24"/>
              </w:rPr>
              <w:t xml:space="preserve">, всего, в том числе:</w:t>
            </w:r>
          </w:p>
        </w:tc>
        <w:tc>
          <w:tcPr>
            <w:tcW w:w="814" w:type="dxa"/>
          </w:tcPr>
          <w:bookmarkStart w:id="7410" w:name="P7410"/>
          <w:bookmarkEnd w:id="7410"/>
          <w:p>
            <w:pPr>
              <w:pStyle w:val="0"/>
            </w:pPr>
            <w:r>
              <w:rPr>
                <w:sz w:val="24"/>
              </w:rPr>
              <w:t xml:space="preserve">33.2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0,399522</w:t>
            </w:r>
          </w:p>
        </w:tc>
        <w:tc>
          <w:tcPr>
            <w:tcW w:w="1759" w:type="dxa"/>
          </w:tcPr>
          <w:p>
            <w:pPr>
              <w:pStyle w:val="0"/>
            </w:pPr>
            <w:r>
              <w:rPr>
                <w:sz w:val="24"/>
              </w:rPr>
              <w:t xml:space="preserve">6253,8</w:t>
            </w:r>
          </w:p>
        </w:tc>
        <w:tc>
          <w:tcPr>
            <w:tcW w:w="1444" w:type="dxa"/>
          </w:tcPr>
          <w:p>
            <w:pPr>
              <w:pStyle w:val="0"/>
            </w:pPr>
            <w:r>
              <w:rPr>
                <w:sz w:val="24"/>
              </w:rPr>
              <w:t xml:space="preserve">X</w:t>
            </w:r>
          </w:p>
        </w:tc>
        <w:tc>
          <w:tcPr>
            <w:tcW w:w="904" w:type="dxa"/>
          </w:tcPr>
          <w:p>
            <w:pPr>
              <w:pStyle w:val="0"/>
            </w:pPr>
            <w:r>
              <w:rPr>
                <w:sz w:val="24"/>
              </w:rPr>
              <w:t xml:space="preserve">2498,6</w:t>
            </w:r>
          </w:p>
        </w:tc>
        <w:tc>
          <w:tcPr>
            <w:tcW w:w="1444" w:type="dxa"/>
          </w:tcPr>
          <w:p>
            <w:pPr>
              <w:pStyle w:val="0"/>
            </w:pPr>
            <w:r>
              <w:rPr>
                <w:sz w:val="24"/>
              </w:rPr>
              <w:t xml:space="preserve">X</w:t>
            </w:r>
          </w:p>
        </w:tc>
        <w:tc>
          <w:tcPr>
            <w:tcW w:w="1264" w:type="dxa"/>
          </w:tcPr>
          <w:p>
            <w:pPr>
              <w:pStyle w:val="0"/>
            </w:pPr>
            <w:r>
              <w:rPr>
                <w:sz w:val="24"/>
              </w:rPr>
              <w:t xml:space="preserve">4046483,8</w:t>
            </w:r>
          </w:p>
        </w:tc>
        <w:tc>
          <w:tcPr>
            <w:tcW w:w="1189" w:type="dxa"/>
          </w:tcPr>
          <w:p>
            <w:pPr>
              <w:pStyle w:val="0"/>
            </w:pPr>
            <w:r>
              <w:rPr>
                <w:sz w:val="24"/>
              </w:rPr>
              <w:t xml:space="preserve">X</w:t>
            </w:r>
          </w:p>
        </w:tc>
      </w:tr>
      <w:tr>
        <w:tc>
          <w:tcPr>
            <w:tcW w:w="2899" w:type="dxa"/>
          </w:tcPr>
          <w:p>
            <w:pPr>
              <w:pStyle w:val="0"/>
            </w:pPr>
            <w:r>
              <w:rPr>
                <w:sz w:val="24"/>
              </w:rPr>
              <w:t xml:space="preserve">для проведения углубленной диспансеризации</w:t>
            </w:r>
          </w:p>
        </w:tc>
        <w:tc>
          <w:tcPr>
            <w:tcW w:w="814" w:type="dxa"/>
          </w:tcPr>
          <w:bookmarkStart w:id="7420" w:name="P7420"/>
          <w:bookmarkEnd w:id="7420"/>
          <w:p>
            <w:pPr>
              <w:pStyle w:val="0"/>
            </w:pPr>
            <w:r>
              <w:rPr>
                <w:sz w:val="24"/>
              </w:rPr>
              <w:t xml:space="preserve">33.2.1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0,017886</w:t>
            </w:r>
          </w:p>
        </w:tc>
        <w:tc>
          <w:tcPr>
            <w:tcW w:w="1759" w:type="dxa"/>
          </w:tcPr>
          <w:p>
            <w:pPr>
              <w:pStyle w:val="0"/>
            </w:pPr>
            <w:r>
              <w:rPr>
                <w:sz w:val="24"/>
              </w:rPr>
              <w:t xml:space="preserve">2704,0</w:t>
            </w:r>
          </w:p>
        </w:tc>
        <w:tc>
          <w:tcPr>
            <w:tcW w:w="1444" w:type="dxa"/>
          </w:tcPr>
          <w:p>
            <w:pPr>
              <w:pStyle w:val="0"/>
            </w:pPr>
            <w:r>
              <w:rPr>
                <w:sz w:val="24"/>
              </w:rPr>
              <w:t xml:space="preserve">X</w:t>
            </w:r>
          </w:p>
        </w:tc>
        <w:tc>
          <w:tcPr>
            <w:tcW w:w="904" w:type="dxa"/>
          </w:tcPr>
          <w:p>
            <w:pPr>
              <w:pStyle w:val="0"/>
            </w:pPr>
            <w:r>
              <w:rPr>
                <w:sz w:val="24"/>
              </w:rPr>
              <w:t xml:space="preserve">48,4</w:t>
            </w:r>
          </w:p>
        </w:tc>
        <w:tc>
          <w:tcPr>
            <w:tcW w:w="1444" w:type="dxa"/>
          </w:tcPr>
          <w:p>
            <w:pPr>
              <w:pStyle w:val="0"/>
            </w:pPr>
            <w:r>
              <w:rPr>
                <w:sz w:val="24"/>
              </w:rPr>
              <w:t xml:space="preserve">X</w:t>
            </w:r>
          </w:p>
        </w:tc>
        <w:tc>
          <w:tcPr>
            <w:tcW w:w="1264" w:type="dxa"/>
          </w:tcPr>
          <w:p>
            <w:pPr>
              <w:pStyle w:val="0"/>
            </w:pPr>
            <w:r>
              <w:rPr>
                <w:sz w:val="24"/>
              </w:rPr>
              <w:t xml:space="preserve">78329,5</w:t>
            </w:r>
          </w:p>
        </w:tc>
        <w:tc>
          <w:tcPr>
            <w:tcW w:w="1189" w:type="dxa"/>
          </w:tcPr>
          <w:p>
            <w:pPr>
              <w:pStyle w:val="0"/>
            </w:pPr>
            <w:r>
              <w:rPr>
                <w:sz w:val="24"/>
              </w:rPr>
              <w:t xml:space="preserve">X</w:t>
            </w:r>
          </w:p>
        </w:tc>
      </w:tr>
      <w:tr>
        <w:tc>
          <w:tcPr>
            <w:tcW w:w="2899" w:type="dxa"/>
          </w:tcPr>
          <w:p>
            <w:pPr>
              <w:pStyle w:val="0"/>
            </w:pPr>
            <w:r>
              <w:rPr>
                <w:sz w:val="24"/>
              </w:rPr>
              <w:t xml:space="preserve">2.1.3. для проведения диспансеризации для оценки репродуктивного здоровья женщин и мужчин</w:t>
            </w:r>
          </w:p>
        </w:tc>
        <w:tc>
          <w:tcPr>
            <w:tcW w:w="814" w:type="dxa"/>
          </w:tcPr>
          <w:bookmarkStart w:id="7430" w:name="P7430"/>
          <w:bookmarkEnd w:id="7430"/>
          <w:p>
            <w:pPr>
              <w:pStyle w:val="0"/>
            </w:pPr>
            <w:r>
              <w:rPr>
                <w:sz w:val="24"/>
              </w:rPr>
              <w:t xml:space="preserve">33.3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0,147308</w:t>
            </w:r>
          </w:p>
        </w:tc>
        <w:tc>
          <w:tcPr>
            <w:tcW w:w="1759" w:type="dxa"/>
          </w:tcPr>
          <w:p>
            <w:pPr>
              <w:pStyle w:val="0"/>
            </w:pPr>
            <w:r>
              <w:rPr>
                <w:sz w:val="24"/>
              </w:rPr>
              <w:t xml:space="preserve">3598,2</w:t>
            </w:r>
          </w:p>
        </w:tc>
        <w:tc>
          <w:tcPr>
            <w:tcW w:w="1444" w:type="dxa"/>
          </w:tcPr>
          <w:p>
            <w:pPr>
              <w:pStyle w:val="0"/>
            </w:pPr>
            <w:r>
              <w:rPr>
                <w:sz w:val="24"/>
              </w:rPr>
              <w:t xml:space="preserve">X</w:t>
            </w:r>
          </w:p>
        </w:tc>
        <w:tc>
          <w:tcPr>
            <w:tcW w:w="904" w:type="dxa"/>
          </w:tcPr>
          <w:p>
            <w:pPr>
              <w:pStyle w:val="0"/>
            </w:pPr>
            <w:r>
              <w:rPr>
                <w:sz w:val="24"/>
              </w:rPr>
              <w:t xml:space="preserve">530,0</w:t>
            </w:r>
          </w:p>
        </w:tc>
        <w:tc>
          <w:tcPr>
            <w:tcW w:w="1444" w:type="dxa"/>
          </w:tcPr>
          <w:p>
            <w:pPr>
              <w:pStyle w:val="0"/>
            </w:pPr>
            <w:r>
              <w:rPr>
                <w:sz w:val="24"/>
              </w:rPr>
              <w:t xml:space="preserve">X</w:t>
            </w:r>
          </w:p>
        </w:tc>
        <w:tc>
          <w:tcPr>
            <w:tcW w:w="1264" w:type="dxa"/>
          </w:tcPr>
          <w:p>
            <w:pPr>
              <w:pStyle w:val="0"/>
            </w:pPr>
            <w:r>
              <w:rPr>
                <w:sz w:val="24"/>
              </w:rPr>
              <w:t xml:space="preserve">858429,8</w:t>
            </w:r>
          </w:p>
        </w:tc>
        <w:tc>
          <w:tcPr>
            <w:tcW w:w="1189" w:type="dxa"/>
          </w:tcPr>
          <w:p>
            <w:pPr>
              <w:pStyle w:val="0"/>
            </w:pPr>
            <w:r>
              <w:rPr>
                <w:sz w:val="24"/>
              </w:rPr>
              <w:t xml:space="preserve">X</w:t>
            </w:r>
          </w:p>
        </w:tc>
      </w:tr>
      <w:tr>
        <w:tc>
          <w:tcPr>
            <w:tcW w:w="2899" w:type="dxa"/>
          </w:tcPr>
          <w:p>
            <w:pPr>
              <w:pStyle w:val="0"/>
            </w:pPr>
            <w:r>
              <w:rPr>
                <w:sz w:val="24"/>
              </w:rPr>
              <w:t xml:space="preserve">женщины</w:t>
            </w:r>
          </w:p>
        </w:tc>
        <w:tc>
          <w:tcPr>
            <w:tcW w:w="814" w:type="dxa"/>
          </w:tcPr>
          <w:p>
            <w:pPr>
              <w:pStyle w:val="0"/>
            </w:pPr>
            <w:r>
              <w:rPr>
                <w:sz w:val="24"/>
              </w:rPr>
              <w:t xml:space="preserve">33.3.1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0,092129</w:t>
            </w:r>
          </w:p>
        </w:tc>
        <w:tc>
          <w:tcPr>
            <w:tcW w:w="1759" w:type="dxa"/>
          </w:tcPr>
          <w:p>
            <w:pPr>
              <w:pStyle w:val="0"/>
            </w:pPr>
            <w:r>
              <w:rPr>
                <w:sz w:val="24"/>
              </w:rPr>
              <w:t xml:space="preserve">4921,6</w:t>
            </w:r>
          </w:p>
        </w:tc>
        <w:tc>
          <w:tcPr>
            <w:tcW w:w="1444" w:type="dxa"/>
          </w:tcPr>
          <w:p>
            <w:pPr>
              <w:pStyle w:val="0"/>
            </w:pPr>
            <w:r>
              <w:rPr>
                <w:sz w:val="24"/>
              </w:rPr>
              <w:t xml:space="preserve">X</w:t>
            </w:r>
          </w:p>
        </w:tc>
        <w:tc>
          <w:tcPr>
            <w:tcW w:w="904" w:type="dxa"/>
          </w:tcPr>
          <w:p>
            <w:pPr>
              <w:pStyle w:val="0"/>
            </w:pPr>
            <w:r>
              <w:rPr>
                <w:sz w:val="24"/>
              </w:rPr>
              <w:t xml:space="preserve">453,4</w:t>
            </w:r>
          </w:p>
        </w:tc>
        <w:tc>
          <w:tcPr>
            <w:tcW w:w="1444" w:type="dxa"/>
          </w:tcPr>
          <w:p>
            <w:pPr>
              <w:pStyle w:val="0"/>
            </w:pPr>
            <w:r>
              <w:rPr>
                <w:sz w:val="24"/>
              </w:rPr>
              <w:t xml:space="preserve">X</w:t>
            </w:r>
          </w:p>
        </w:tc>
        <w:tc>
          <w:tcPr>
            <w:tcW w:w="1264" w:type="dxa"/>
          </w:tcPr>
          <w:p>
            <w:pPr>
              <w:pStyle w:val="0"/>
            </w:pPr>
            <w:r>
              <w:rPr>
                <w:sz w:val="24"/>
              </w:rPr>
              <w:t xml:space="preserve">734347,9</w:t>
            </w:r>
          </w:p>
        </w:tc>
        <w:tc>
          <w:tcPr>
            <w:tcW w:w="1189" w:type="dxa"/>
          </w:tcPr>
          <w:p>
            <w:pPr>
              <w:pStyle w:val="0"/>
            </w:pPr>
            <w:r>
              <w:rPr>
                <w:sz w:val="24"/>
              </w:rPr>
              <w:t xml:space="preserve">X</w:t>
            </w:r>
          </w:p>
        </w:tc>
      </w:tr>
      <w:tr>
        <w:tc>
          <w:tcPr>
            <w:tcW w:w="2899" w:type="dxa"/>
          </w:tcPr>
          <w:p>
            <w:pPr>
              <w:pStyle w:val="0"/>
            </w:pPr>
            <w:r>
              <w:rPr>
                <w:sz w:val="24"/>
              </w:rPr>
              <w:t xml:space="preserve">мужчины</w:t>
            </w:r>
          </w:p>
        </w:tc>
        <w:tc>
          <w:tcPr>
            <w:tcW w:w="814" w:type="dxa"/>
          </w:tcPr>
          <w:p>
            <w:pPr>
              <w:pStyle w:val="0"/>
            </w:pPr>
            <w:r>
              <w:rPr>
                <w:sz w:val="24"/>
              </w:rPr>
              <w:t xml:space="preserve">33.3.2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0,055178</w:t>
            </w:r>
          </w:p>
        </w:tc>
        <w:tc>
          <w:tcPr>
            <w:tcW w:w="1759" w:type="dxa"/>
          </w:tcPr>
          <w:p>
            <w:pPr>
              <w:pStyle w:val="0"/>
            </w:pPr>
            <w:r>
              <w:rPr>
                <w:sz w:val="24"/>
              </w:rPr>
              <w:t xml:space="preserve">1388,5</w:t>
            </w:r>
          </w:p>
        </w:tc>
        <w:tc>
          <w:tcPr>
            <w:tcW w:w="1444" w:type="dxa"/>
          </w:tcPr>
          <w:p>
            <w:pPr>
              <w:pStyle w:val="0"/>
            </w:pPr>
            <w:r>
              <w:rPr>
                <w:sz w:val="24"/>
              </w:rPr>
              <w:t xml:space="preserve">X</w:t>
            </w:r>
          </w:p>
        </w:tc>
        <w:tc>
          <w:tcPr>
            <w:tcW w:w="904" w:type="dxa"/>
          </w:tcPr>
          <w:p>
            <w:pPr>
              <w:pStyle w:val="0"/>
            </w:pPr>
            <w:r>
              <w:rPr>
                <w:sz w:val="24"/>
              </w:rPr>
              <w:t xml:space="preserve">76,6</w:t>
            </w:r>
          </w:p>
        </w:tc>
        <w:tc>
          <w:tcPr>
            <w:tcW w:w="1444" w:type="dxa"/>
          </w:tcPr>
          <w:p>
            <w:pPr>
              <w:pStyle w:val="0"/>
            </w:pPr>
            <w:r>
              <w:rPr>
                <w:sz w:val="24"/>
              </w:rPr>
              <w:t xml:space="preserve">X</w:t>
            </w:r>
          </w:p>
        </w:tc>
        <w:tc>
          <w:tcPr>
            <w:tcW w:w="1264" w:type="dxa"/>
          </w:tcPr>
          <w:p>
            <w:pPr>
              <w:pStyle w:val="0"/>
            </w:pPr>
            <w:r>
              <w:rPr>
                <w:sz w:val="24"/>
              </w:rPr>
              <w:t xml:space="preserve">124081,9</w:t>
            </w:r>
          </w:p>
        </w:tc>
        <w:tc>
          <w:tcPr>
            <w:tcW w:w="1189" w:type="dxa"/>
          </w:tcPr>
          <w:p>
            <w:pPr>
              <w:pStyle w:val="0"/>
            </w:pPr>
            <w:r>
              <w:rPr>
                <w:sz w:val="24"/>
              </w:rPr>
              <w:t xml:space="preserve">X</w:t>
            </w:r>
          </w:p>
        </w:tc>
      </w:tr>
      <w:tr>
        <w:tc>
          <w:tcPr>
            <w:tcW w:w="2899" w:type="dxa"/>
          </w:tcPr>
          <w:p>
            <w:pPr>
              <w:pStyle w:val="0"/>
            </w:pPr>
            <w:r>
              <w:rPr>
                <w:sz w:val="24"/>
              </w:rPr>
              <w:t xml:space="preserve">2.1.4. для посещений с иными целями</w:t>
            </w:r>
          </w:p>
        </w:tc>
        <w:tc>
          <w:tcPr>
            <w:tcW w:w="814" w:type="dxa"/>
          </w:tcPr>
          <w:bookmarkStart w:id="7460" w:name="P7460"/>
          <w:bookmarkEnd w:id="7460"/>
          <w:p>
            <w:pPr>
              <w:pStyle w:val="0"/>
            </w:pPr>
            <w:r>
              <w:rPr>
                <w:sz w:val="24"/>
              </w:rPr>
              <w:t xml:space="preserve">33.4</w:t>
            </w:r>
          </w:p>
        </w:tc>
        <w:tc>
          <w:tcPr>
            <w:tcW w:w="1774" w:type="dxa"/>
          </w:tcPr>
          <w:p>
            <w:pPr>
              <w:pStyle w:val="0"/>
            </w:pPr>
            <w:r>
              <w:rPr>
                <w:sz w:val="24"/>
              </w:rPr>
              <w:t xml:space="preserve">посещения</w:t>
            </w:r>
          </w:p>
        </w:tc>
        <w:tc>
          <w:tcPr>
            <w:tcW w:w="1759" w:type="dxa"/>
          </w:tcPr>
          <w:p>
            <w:pPr>
              <w:pStyle w:val="0"/>
            </w:pPr>
            <w:r>
              <w:rPr>
                <w:sz w:val="24"/>
              </w:rPr>
              <w:t xml:space="preserve">2,276729</w:t>
            </w:r>
          </w:p>
        </w:tc>
        <w:tc>
          <w:tcPr>
            <w:tcW w:w="1759" w:type="dxa"/>
          </w:tcPr>
          <w:p>
            <w:pPr>
              <w:pStyle w:val="0"/>
            </w:pPr>
            <w:r>
              <w:rPr>
                <w:sz w:val="24"/>
              </w:rPr>
              <w:t xml:space="preserve">726,3</w:t>
            </w:r>
          </w:p>
        </w:tc>
        <w:tc>
          <w:tcPr>
            <w:tcW w:w="1444" w:type="dxa"/>
          </w:tcPr>
          <w:p>
            <w:pPr>
              <w:pStyle w:val="0"/>
            </w:pPr>
            <w:r>
              <w:rPr>
                <w:sz w:val="24"/>
              </w:rPr>
              <w:t xml:space="preserve">X</w:t>
            </w:r>
          </w:p>
        </w:tc>
        <w:tc>
          <w:tcPr>
            <w:tcW w:w="904" w:type="dxa"/>
          </w:tcPr>
          <w:p>
            <w:pPr>
              <w:pStyle w:val="0"/>
            </w:pPr>
            <w:r>
              <w:rPr>
                <w:sz w:val="24"/>
              </w:rPr>
              <w:t xml:space="preserve">1653,6</w:t>
            </w:r>
          </w:p>
        </w:tc>
        <w:tc>
          <w:tcPr>
            <w:tcW w:w="1444" w:type="dxa"/>
          </w:tcPr>
          <w:p>
            <w:pPr>
              <w:pStyle w:val="0"/>
            </w:pPr>
            <w:r>
              <w:rPr>
                <w:sz w:val="24"/>
              </w:rPr>
              <w:t xml:space="preserve">X</w:t>
            </w:r>
          </w:p>
        </w:tc>
        <w:tc>
          <w:tcPr>
            <w:tcW w:w="1264" w:type="dxa"/>
          </w:tcPr>
          <w:p>
            <w:pPr>
              <w:pStyle w:val="0"/>
            </w:pPr>
            <w:r>
              <w:rPr>
                <w:sz w:val="24"/>
              </w:rPr>
              <w:t xml:space="preserve">2678064,2</w:t>
            </w:r>
          </w:p>
        </w:tc>
        <w:tc>
          <w:tcPr>
            <w:tcW w:w="1189" w:type="dxa"/>
          </w:tcPr>
          <w:p>
            <w:pPr>
              <w:pStyle w:val="0"/>
            </w:pPr>
            <w:r>
              <w:rPr>
                <w:sz w:val="24"/>
              </w:rPr>
              <w:t xml:space="preserve">X</w:t>
            </w:r>
          </w:p>
        </w:tc>
      </w:tr>
      <w:tr>
        <w:tc>
          <w:tcPr>
            <w:tcW w:w="2899" w:type="dxa"/>
          </w:tcPr>
          <w:p>
            <w:pPr>
              <w:pStyle w:val="0"/>
            </w:pPr>
            <w:r>
              <w:rPr>
                <w:sz w:val="24"/>
              </w:rPr>
              <w:t xml:space="preserve">2.1.5. в неотложной форме</w:t>
            </w:r>
          </w:p>
        </w:tc>
        <w:tc>
          <w:tcPr>
            <w:tcW w:w="814" w:type="dxa"/>
          </w:tcPr>
          <w:bookmarkStart w:id="7470" w:name="P7470"/>
          <w:bookmarkEnd w:id="7470"/>
          <w:p>
            <w:pPr>
              <w:pStyle w:val="0"/>
            </w:pPr>
            <w:r>
              <w:rPr>
                <w:sz w:val="24"/>
              </w:rPr>
              <w:t xml:space="preserve">33.5</w:t>
            </w:r>
          </w:p>
        </w:tc>
        <w:tc>
          <w:tcPr>
            <w:tcW w:w="1774" w:type="dxa"/>
          </w:tcPr>
          <w:p>
            <w:pPr>
              <w:pStyle w:val="0"/>
            </w:pPr>
            <w:r>
              <w:rPr>
                <w:sz w:val="24"/>
              </w:rPr>
              <w:t xml:space="preserve">посещение</w:t>
            </w:r>
          </w:p>
        </w:tc>
        <w:tc>
          <w:tcPr>
            <w:tcW w:w="1759" w:type="dxa"/>
          </w:tcPr>
          <w:p>
            <w:pPr>
              <w:pStyle w:val="0"/>
            </w:pPr>
            <w:r>
              <w:rPr>
                <w:sz w:val="24"/>
              </w:rPr>
              <w:t xml:space="preserve">0,54</w:t>
            </w:r>
          </w:p>
        </w:tc>
        <w:tc>
          <w:tcPr>
            <w:tcW w:w="1759" w:type="dxa"/>
          </w:tcPr>
          <w:p>
            <w:pPr>
              <w:pStyle w:val="0"/>
            </w:pPr>
            <w:r>
              <w:rPr>
                <w:sz w:val="24"/>
              </w:rPr>
              <w:t xml:space="preserve">1920,6</w:t>
            </w:r>
          </w:p>
        </w:tc>
        <w:tc>
          <w:tcPr>
            <w:tcW w:w="1444" w:type="dxa"/>
          </w:tcPr>
          <w:p>
            <w:pPr>
              <w:pStyle w:val="0"/>
            </w:pPr>
            <w:r>
              <w:rPr>
                <w:sz w:val="24"/>
              </w:rPr>
              <w:t xml:space="preserve">X</w:t>
            </w:r>
          </w:p>
        </w:tc>
        <w:tc>
          <w:tcPr>
            <w:tcW w:w="904" w:type="dxa"/>
          </w:tcPr>
          <w:p>
            <w:pPr>
              <w:pStyle w:val="0"/>
            </w:pPr>
            <w:r>
              <w:rPr>
                <w:sz w:val="24"/>
              </w:rPr>
              <w:t xml:space="preserve">1037,1</w:t>
            </w:r>
          </w:p>
        </w:tc>
        <w:tc>
          <w:tcPr>
            <w:tcW w:w="1444" w:type="dxa"/>
          </w:tcPr>
          <w:p>
            <w:pPr>
              <w:pStyle w:val="0"/>
            </w:pPr>
            <w:r>
              <w:rPr>
                <w:sz w:val="24"/>
              </w:rPr>
              <w:t xml:space="preserve">X</w:t>
            </w:r>
          </w:p>
        </w:tc>
        <w:tc>
          <w:tcPr>
            <w:tcW w:w="1264" w:type="dxa"/>
          </w:tcPr>
          <w:p>
            <w:pPr>
              <w:pStyle w:val="0"/>
            </w:pPr>
            <w:r>
              <w:rPr>
                <w:sz w:val="24"/>
              </w:rPr>
              <w:t xml:space="preserve">1679670,3</w:t>
            </w:r>
          </w:p>
        </w:tc>
        <w:tc>
          <w:tcPr>
            <w:tcW w:w="1189" w:type="dxa"/>
          </w:tcPr>
          <w:p>
            <w:pPr>
              <w:pStyle w:val="0"/>
            </w:pPr>
            <w:r>
              <w:rPr>
                <w:sz w:val="24"/>
              </w:rPr>
              <w:t xml:space="preserve">X</w:t>
            </w:r>
          </w:p>
        </w:tc>
      </w:tr>
      <w:tr>
        <w:tc>
          <w:tcPr>
            <w:tcW w:w="2899" w:type="dxa"/>
          </w:tcPr>
          <w:p>
            <w:pPr>
              <w:pStyle w:val="0"/>
            </w:pPr>
            <w:r>
              <w:rPr>
                <w:sz w:val="24"/>
              </w:rPr>
              <w:t xml:space="preserve">2.1.6. в связи с заболеваниями (обращений), всего, из них:</w:t>
            </w:r>
          </w:p>
        </w:tc>
        <w:tc>
          <w:tcPr>
            <w:tcW w:w="814" w:type="dxa"/>
          </w:tcPr>
          <w:bookmarkStart w:id="7480" w:name="P7480"/>
          <w:bookmarkEnd w:id="7480"/>
          <w:p>
            <w:pPr>
              <w:pStyle w:val="0"/>
            </w:pPr>
            <w:r>
              <w:rPr>
                <w:sz w:val="24"/>
              </w:rPr>
              <w:t xml:space="preserve">33.6</w:t>
            </w:r>
          </w:p>
        </w:tc>
        <w:tc>
          <w:tcPr>
            <w:tcW w:w="1774" w:type="dxa"/>
          </w:tcPr>
          <w:p>
            <w:pPr>
              <w:pStyle w:val="0"/>
            </w:pPr>
            <w:r>
              <w:rPr>
                <w:sz w:val="24"/>
              </w:rPr>
              <w:t xml:space="preserve">обращение</w:t>
            </w:r>
          </w:p>
        </w:tc>
        <w:tc>
          <w:tcPr>
            <w:tcW w:w="1759" w:type="dxa"/>
          </w:tcPr>
          <w:p>
            <w:pPr>
              <w:pStyle w:val="0"/>
            </w:pPr>
            <w:r>
              <w:rPr>
                <w:sz w:val="24"/>
              </w:rPr>
              <w:t xml:space="preserve">1,224747</w:t>
            </w:r>
          </w:p>
        </w:tc>
        <w:tc>
          <w:tcPr>
            <w:tcW w:w="1759" w:type="dxa"/>
          </w:tcPr>
          <w:p>
            <w:pPr>
              <w:pStyle w:val="0"/>
            </w:pPr>
            <w:r>
              <w:rPr>
                <w:sz w:val="24"/>
              </w:rPr>
              <w:t xml:space="preserve">4465,0</w:t>
            </w:r>
          </w:p>
        </w:tc>
        <w:tc>
          <w:tcPr>
            <w:tcW w:w="1444" w:type="dxa"/>
          </w:tcPr>
          <w:p>
            <w:pPr>
              <w:pStyle w:val="0"/>
            </w:pPr>
            <w:r>
              <w:rPr>
                <w:sz w:val="24"/>
              </w:rPr>
              <w:t xml:space="preserve">X</w:t>
            </w:r>
          </w:p>
        </w:tc>
        <w:tc>
          <w:tcPr>
            <w:tcW w:w="904" w:type="dxa"/>
          </w:tcPr>
          <w:p>
            <w:pPr>
              <w:pStyle w:val="0"/>
            </w:pPr>
            <w:r>
              <w:rPr>
                <w:sz w:val="24"/>
              </w:rPr>
              <w:t xml:space="preserve">5468,5</w:t>
            </w:r>
          </w:p>
        </w:tc>
        <w:tc>
          <w:tcPr>
            <w:tcW w:w="1444" w:type="dxa"/>
          </w:tcPr>
          <w:p>
            <w:pPr>
              <w:pStyle w:val="0"/>
            </w:pPr>
            <w:r>
              <w:rPr>
                <w:sz w:val="24"/>
              </w:rPr>
              <w:t xml:space="preserve">X</w:t>
            </w:r>
          </w:p>
        </w:tc>
        <w:tc>
          <w:tcPr>
            <w:tcW w:w="1264" w:type="dxa"/>
          </w:tcPr>
          <w:p>
            <w:pPr>
              <w:pStyle w:val="0"/>
            </w:pPr>
            <w:r>
              <w:rPr>
                <w:sz w:val="24"/>
              </w:rPr>
              <w:t xml:space="preserve">8856517,2</w:t>
            </w:r>
          </w:p>
        </w:tc>
        <w:tc>
          <w:tcPr>
            <w:tcW w:w="1189" w:type="dxa"/>
          </w:tcPr>
          <w:p>
            <w:pPr>
              <w:pStyle w:val="0"/>
            </w:pPr>
            <w:r>
              <w:rPr>
                <w:sz w:val="24"/>
              </w:rPr>
              <w:t xml:space="preserve">X</w:t>
            </w:r>
          </w:p>
        </w:tc>
      </w:tr>
      <w:tr>
        <w:tc>
          <w:tcPr>
            <w:tcW w:w="2899" w:type="dxa"/>
          </w:tcPr>
          <w:p>
            <w:pPr>
              <w:pStyle w:val="0"/>
            </w:pPr>
            <w:r>
              <w:rPr>
                <w:sz w:val="24"/>
              </w:rPr>
              <w:t xml:space="preserve">2.1.7. для проведения отдельных диагностических (лабораторных) исследований:</w:t>
            </w:r>
          </w:p>
        </w:tc>
        <w:tc>
          <w:tcPr>
            <w:tcW w:w="814" w:type="dxa"/>
          </w:tcPr>
          <w:bookmarkStart w:id="7490" w:name="P7490"/>
          <w:bookmarkEnd w:id="7490"/>
          <w:p>
            <w:pPr>
              <w:pStyle w:val="0"/>
            </w:pPr>
            <w:r>
              <w:rPr>
                <w:sz w:val="24"/>
              </w:rPr>
              <w:t xml:space="preserve">33.7</w:t>
            </w:r>
          </w:p>
        </w:tc>
        <w:tc>
          <w:tcPr>
            <w:tcW w:w="1774" w:type="dxa"/>
          </w:tcPr>
          <w:p>
            <w:pPr>
              <w:pStyle w:val="0"/>
            </w:pPr>
            <w:r>
              <w:rPr>
                <w:sz w:val="24"/>
              </w:rPr>
              <w:t xml:space="preserve">исследования</w:t>
            </w:r>
          </w:p>
        </w:tc>
        <w:tc>
          <w:tcPr>
            <w:tcW w:w="1759" w:type="dxa"/>
          </w:tcPr>
          <w:p>
            <w:pPr>
              <w:pStyle w:val="0"/>
            </w:pPr>
            <w:r>
              <w:rPr>
                <w:sz w:val="24"/>
              </w:rPr>
              <w:t xml:space="preserve">0,28463</w:t>
            </w:r>
          </w:p>
        </w:tc>
        <w:tc>
          <w:tcPr>
            <w:tcW w:w="1759" w:type="dxa"/>
          </w:tcPr>
          <w:p>
            <w:pPr>
              <w:pStyle w:val="0"/>
            </w:pPr>
            <w:r>
              <w:rPr>
                <w:sz w:val="24"/>
              </w:rPr>
              <w:t xml:space="preserve">4309,7</w:t>
            </w:r>
          </w:p>
        </w:tc>
        <w:tc>
          <w:tcPr>
            <w:tcW w:w="1444" w:type="dxa"/>
          </w:tcPr>
          <w:p>
            <w:pPr>
              <w:pStyle w:val="0"/>
            </w:pPr>
            <w:r>
              <w:rPr>
                <w:sz w:val="24"/>
              </w:rPr>
              <w:t xml:space="preserve">X</w:t>
            </w:r>
          </w:p>
        </w:tc>
        <w:tc>
          <w:tcPr>
            <w:tcW w:w="904" w:type="dxa"/>
          </w:tcPr>
          <w:p>
            <w:pPr>
              <w:pStyle w:val="0"/>
            </w:pPr>
            <w:r>
              <w:rPr>
                <w:sz w:val="24"/>
              </w:rPr>
              <w:t xml:space="preserve">1226,7</w:t>
            </w:r>
          </w:p>
        </w:tc>
        <w:tc>
          <w:tcPr>
            <w:tcW w:w="1444" w:type="dxa"/>
          </w:tcPr>
          <w:p>
            <w:pPr>
              <w:pStyle w:val="0"/>
            </w:pPr>
            <w:r>
              <w:rPr>
                <w:sz w:val="24"/>
              </w:rPr>
              <w:t xml:space="preserve">X</w:t>
            </w:r>
          </w:p>
        </w:tc>
        <w:tc>
          <w:tcPr>
            <w:tcW w:w="1264" w:type="dxa"/>
          </w:tcPr>
          <w:p>
            <w:pPr>
              <w:pStyle w:val="0"/>
            </w:pPr>
            <w:r>
              <w:rPr>
                <w:sz w:val="24"/>
              </w:rPr>
              <w:t xml:space="preserve">1986637,5</w:t>
            </w:r>
          </w:p>
        </w:tc>
        <w:tc>
          <w:tcPr>
            <w:tcW w:w="1189" w:type="dxa"/>
          </w:tcPr>
          <w:p>
            <w:pPr>
              <w:pStyle w:val="0"/>
            </w:pPr>
            <w:r>
              <w:rPr>
                <w:sz w:val="24"/>
              </w:rPr>
              <w:t xml:space="preserve">X</w:t>
            </w:r>
          </w:p>
        </w:tc>
      </w:tr>
      <w:tr>
        <w:tc>
          <w:tcPr>
            <w:tcW w:w="2899" w:type="dxa"/>
          </w:tcPr>
          <w:p>
            <w:pPr>
              <w:pStyle w:val="0"/>
            </w:pPr>
            <w:r>
              <w:rPr>
                <w:sz w:val="24"/>
              </w:rPr>
              <w:t xml:space="preserve">компьютерная томография</w:t>
            </w:r>
          </w:p>
        </w:tc>
        <w:tc>
          <w:tcPr>
            <w:tcW w:w="814" w:type="dxa"/>
          </w:tcPr>
          <w:bookmarkStart w:id="7500" w:name="P7500"/>
          <w:bookmarkEnd w:id="7500"/>
          <w:p>
            <w:pPr>
              <w:pStyle w:val="0"/>
            </w:pPr>
            <w:r>
              <w:rPr>
                <w:sz w:val="24"/>
              </w:rPr>
              <w:t xml:space="preserve">33.7.1</w:t>
            </w:r>
          </w:p>
        </w:tc>
        <w:tc>
          <w:tcPr>
            <w:tcW w:w="1774" w:type="dxa"/>
          </w:tcPr>
          <w:p>
            <w:pPr>
              <w:pStyle w:val="0"/>
            </w:pPr>
            <w:r>
              <w:rPr>
                <w:sz w:val="24"/>
              </w:rPr>
              <w:t xml:space="preserve">исследования</w:t>
            </w:r>
          </w:p>
        </w:tc>
        <w:tc>
          <w:tcPr>
            <w:tcW w:w="1759" w:type="dxa"/>
          </w:tcPr>
          <w:p>
            <w:pPr>
              <w:pStyle w:val="0"/>
            </w:pPr>
            <w:r>
              <w:rPr>
                <w:sz w:val="24"/>
              </w:rPr>
              <w:t xml:space="preserve">0,060619</w:t>
            </w:r>
          </w:p>
        </w:tc>
        <w:tc>
          <w:tcPr>
            <w:tcW w:w="1759" w:type="dxa"/>
          </w:tcPr>
          <w:p>
            <w:pPr>
              <w:pStyle w:val="0"/>
            </w:pPr>
            <w:r>
              <w:rPr>
                <w:sz w:val="24"/>
              </w:rPr>
              <w:t xml:space="preserve">6714,8</w:t>
            </w:r>
          </w:p>
        </w:tc>
        <w:tc>
          <w:tcPr>
            <w:tcW w:w="1444" w:type="dxa"/>
          </w:tcPr>
          <w:p>
            <w:pPr>
              <w:pStyle w:val="0"/>
            </w:pPr>
            <w:r>
              <w:rPr>
                <w:sz w:val="24"/>
              </w:rPr>
              <w:t xml:space="preserve">X</w:t>
            </w:r>
          </w:p>
        </w:tc>
        <w:tc>
          <w:tcPr>
            <w:tcW w:w="904" w:type="dxa"/>
          </w:tcPr>
          <w:p>
            <w:pPr>
              <w:pStyle w:val="0"/>
            </w:pPr>
            <w:r>
              <w:rPr>
                <w:sz w:val="24"/>
              </w:rPr>
              <w:t xml:space="preserve">407,0</w:t>
            </w:r>
          </w:p>
        </w:tc>
        <w:tc>
          <w:tcPr>
            <w:tcW w:w="1444" w:type="dxa"/>
          </w:tcPr>
          <w:p>
            <w:pPr>
              <w:pStyle w:val="0"/>
            </w:pPr>
            <w:r>
              <w:rPr>
                <w:sz w:val="24"/>
              </w:rPr>
              <w:t xml:space="preserve">X</w:t>
            </w:r>
          </w:p>
        </w:tc>
        <w:tc>
          <w:tcPr>
            <w:tcW w:w="1264" w:type="dxa"/>
          </w:tcPr>
          <w:p>
            <w:pPr>
              <w:pStyle w:val="0"/>
            </w:pPr>
            <w:r>
              <w:rPr>
                <w:sz w:val="24"/>
              </w:rPr>
              <w:t xml:space="preserve">659225,5</w:t>
            </w:r>
          </w:p>
        </w:tc>
        <w:tc>
          <w:tcPr>
            <w:tcW w:w="1189" w:type="dxa"/>
          </w:tcPr>
          <w:p>
            <w:pPr>
              <w:pStyle w:val="0"/>
            </w:pPr>
            <w:r>
              <w:rPr>
                <w:sz w:val="24"/>
              </w:rPr>
              <w:t xml:space="preserve">X</w:t>
            </w:r>
          </w:p>
        </w:tc>
      </w:tr>
      <w:tr>
        <w:tc>
          <w:tcPr>
            <w:tcW w:w="2899" w:type="dxa"/>
          </w:tcPr>
          <w:p>
            <w:pPr>
              <w:pStyle w:val="0"/>
            </w:pPr>
            <w:r>
              <w:rPr>
                <w:sz w:val="24"/>
              </w:rPr>
              <w:t xml:space="preserve">магнитно-резонансная томография</w:t>
            </w:r>
          </w:p>
        </w:tc>
        <w:tc>
          <w:tcPr>
            <w:tcW w:w="814" w:type="dxa"/>
          </w:tcPr>
          <w:bookmarkStart w:id="7510" w:name="P7510"/>
          <w:bookmarkEnd w:id="7510"/>
          <w:p>
            <w:pPr>
              <w:pStyle w:val="0"/>
            </w:pPr>
            <w:r>
              <w:rPr>
                <w:sz w:val="24"/>
              </w:rPr>
              <w:t xml:space="preserve">33.7.2</w:t>
            </w:r>
          </w:p>
        </w:tc>
        <w:tc>
          <w:tcPr>
            <w:tcW w:w="1774" w:type="dxa"/>
          </w:tcPr>
          <w:p>
            <w:pPr>
              <w:pStyle w:val="0"/>
            </w:pPr>
            <w:r>
              <w:rPr>
                <w:sz w:val="24"/>
              </w:rPr>
              <w:t xml:space="preserve">исследования</w:t>
            </w:r>
          </w:p>
        </w:tc>
        <w:tc>
          <w:tcPr>
            <w:tcW w:w="1759" w:type="dxa"/>
          </w:tcPr>
          <w:p>
            <w:pPr>
              <w:pStyle w:val="0"/>
            </w:pPr>
            <w:r>
              <w:rPr>
                <w:sz w:val="24"/>
              </w:rPr>
              <w:t xml:space="preserve">0,023135</w:t>
            </w:r>
          </w:p>
        </w:tc>
        <w:tc>
          <w:tcPr>
            <w:tcW w:w="1759" w:type="dxa"/>
          </w:tcPr>
          <w:p>
            <w:pPr>
              <w:pStyle w:val="0"/>
            </w:pPr>
            <w:r>
              <w:rPr>
                <w:sz w:val="24"/>
              </w:rPr>
              <w:t xml:space="preserve">9168,5</w:t>
            </w:r>
          </w:p>
        </w:tc>
        <w:tc>
          <w:tcPr>
            <w:tcW w:w="1444" w:type="dxa"/>
          </w:tcPr>
          <w:p>
            <w:pPr>
              <w:pStyle w:val="0"/>
            </w:pPr>
            <w:r>
              <w:rPr>
                <w:sz w:val="24"/>
              </w:rPr>
              <w:t xml:space="preserve">X</w:t>
            </w:r>
          </w:p>
        </w:tc>
        <w:tc>
          <w:tcPr>
            <w:tcW w:w="904" w:type="dxa"/>
          </w:tcPr>
          <w:p>
            <w:pPr>
              <w:pStyle w:val="0"/>
            </w:pPr>
            <w:r>
              <w:rPr>
                <w:sz w:val="24"/>
              </w:rPr>
              <w:t xml:space="preserve">212,1</w:t>
            </w:r>
          </w:p>
        </w:tc>
        <w:tc>
          <w:tcPr>
            <w:tcW w:w="1444" w:type="dxa"/>
          </w:tcPr>
          <w:p>
            <w:pPr>
              <w:pStyle w:val="0"/>
            </w:pPr>
            <w:r>
              <w:rPr>
                <w:sz w:val="24"/>
              </w:rPr>
              <w:t xml:space="preserve">X</w:t>
            </w:r>
          </w:p>
        </w:tc>
        <w:tc>
          <w:tcPr>
            <w:tcW w:w="1264" w:type="dxa"/>
          </w:tcPr>
          <w:p>
            <w:pPr>
              <w:pStyle w:val="0"/>
            </w:pPr>
            <w:r>
              <w:rPr>
                <w:sz w:val="24"/>
              </w:rPr>
              <w:t xml:space="preserve">343525,4</w:t>
            </w:r>
          </w:p>
        </w:tc>
        <w:tc>
          <w:tcPr>
            <w:tcW w:w="1189" w:type="dxa"/>
          </w:tcPr>
          <w:p>
            <w:pPr>
              <w:pStyle w:val="0"/>
            </w:pPr>
            <w:r>
              <w:rPr>
                <w:sz w:val="24"/>
              </w:rPr>
              <w:t xml:space="preserve">X</w:t>
            </w:r>
          </w:p>
        </w:tc>
      </w:tr>
      <w:tr>
        <w:tc>
          <w:tcPr>
            <w:tcW w:w="2899" w:type="dxa"/>
          </w:tcPr>
          <w:p>
            <w:pPr>
              <w:pStyle w:val="0"/>
            </w:pPr>
            <w:r>
              <w:rPr>
                <w:sz w:val="24"/>
              </w:rPr>
              <w:t xml:space="preserve">ультразвуковое исследование сердечно-сосудистой системы</w:t>
            </w:r>
          </w:p>
        </w:tc>
        <w:tc>
          <w:tcPr>
            <w:tcW w:w="814" w:type="dxa"/>
          </w:tcPr>
          <w:bookmarkStart w:id="7520" w:name="P7520"/>
          <w:bookmarkEnd w:id="7520"/>
          <w:p>
            <w:pPr>
              <w:pStyle w:val="0"/>
            </w:pPr>
            <w:r>
              <w:rPr>
                <w:sz w:val="24"/>
              </w:rPr>
              <w:t xml:space="preserve">33.7.3</w:t>
            </w:r>
          </w:p>
        </w:tc>
        <w:tc>
          <w:tcPr>
            <w:tcW w:w="1774" w:type="dxa"/>
          </w:tcPr>
          <w:p>
            <w:pPr>
              <w:pStyle w:val="0"/>
            </w:pPr>
            <w:r>
              <w:rPr>
                <w:sz w:val="24"/>
              </w:rPr>
              <w:t xml:space="preserve">исследования</w:t>
            </w:r>
          </w:p>
        </w:tc>
        <w:tc>
          <w:tcPr>
            <w:tcW w:w="1759" w:type="dxa"/>
          </w:tcPr>
          <w:p>
            <w:pPr>
              <w:pStyle w:val="0"/>
            </w:pPr>
            <w:r>
              <w:rPr>
                <w:sz w:val="24"/>
              </w:rPr>
              <w:t xml:space="preserve">0,128528</w:t>
            </w:r>
          </w:p>
        </w:tc>
        <w:tc>
          <w:tcPr>
            <w:tcW w:w="1759" w:type="dxa"/>
          </w:tcPr>
          <w:p>
            <w:pPr>
              <w:pStyle w:val="0"/>
            </w:pPr>
            <w:r>
              <w:rPr>
                <w:sz w:val="24"/>
              </w:rPr>
              <w:t xml:space="preserve">1355,8</w:t>
            </w:r>
          </w:p>
        </w:tc>
        <w:tc>
          <w:tcPr>
            <w:tcW w:w="1444" w:type="dxa"/>
          </w:tcPr>
          <w:p>
            <w:pPr>
              <w:pStyle w:val="0"/>
            </w:pPr>
            <w:r>
              <w:rPr>
                <w:sz w:val="24"/>
              </w:rPr>
              <w:t xml:space="preserve">X</w:t>
            </w:r>
          </w:p>
        </w:tc>
        <w:tc>
          <w:tcPr>
            <w:tcW w:w="904" w:type="dxa"/>
          </w:tcPr>
          <w:p>
            <w:pPr>
              <w:pStyle w:val="0"/>
            </w:pPr>
            <w:r>
              <w:rPr>
                <w:sz w:val="24"/>
              </w:rPr>
              <w:t xml:space="preserve">174,3</w:t>
            </w:r>
          </w:p>
        </w:tc>
        <w:tc>
          <w:tcPr>
            <w:tcW w:w="1444" w:type="dxa"/>
          </w:tcPr>
          <w:p>
            <w:pPr>
              <w:pStyle w:val="0"/>
            </w:pPr>
            <w:r>
              <w:rPr>
                <w:sz w:val="24"/>
              </w:rPr>
              <w:t xml:space="preserve">X</w:t>
            </w:r>
          </w:p>
        </w:tc>
        <w:tc>
          <w:tcPr>
            <w:tcW w:w="1264" w:type="dxa"/>
          </w:tcPr>
          <w:p>
            <w:pPr>
              <w:pStyle w:val="0"/>
            </w:pPr>
            <w:r>
              <w:rPr>
                <w:sz w:val="24"/>
              </w:rPr>
              <w:t xml:space="preserve">282219,3</w:t>
            </w:r>
          </w:p>
        </w:tc>
        <w:tc>
          <w:tcPr>
            <w:tcW w:w="1189" w:type="dxa"/>
          </w:tcPr>
          <w:p>
            <w:pPr>
              <w:pStyle w:val="0"/>
            </w:pPr>
            <w:r>
              <w:rPr>
                <w:sz w:val="24"/>
              </w:rPr>
              <w:t xml:space="preserve">X</w:t>
            </w:r>
          </w:p>
        </w:tc>
      </w:tr>
      <w:tr>
        <w:tc>
          <w:tcPr>
            <w:tcW w:w="2899" w:type="dxa"/>
          </w:tcPr>
          <w:p>
            <w:pPr>
              <w:pStyle w:val="0"/>
            </w:pPr>
            <w:r>
              <w:rPr>
                <w:sz w:val="24"/>
              </w:rPr>
              <w:t xml:space="preserve">эндоскопическое диагностическое исследование</w:t>
            </w:r>
          </w:p>
        </w:tc>
        <w:tc>
          <w:tcPr>
            <w:tcW w:w="814" w:type="dxa"/>
          </w:tcPr>
          <w:bookmarkStart w:id="7530" w:name="P7530"/>
          <w:bookmarkEnd w:id="7530"/>
          <w:p>
            <w:pPr>
              <w:pStyle w:val="0"/>
            </w:pPr>
            <w:r>
              <w:rPr>
                <w:sz w:val="24"/>
              </w:rPr>
              <w:t xml:space="preserve">33.7.4</w:t>
            </w:r>
          </w:p>
        </w:tc>
        <w:tc>
          <w:tcPr>
            <w:tcW w:w="1774" w:type="dxa"/>
          </w:tcPr>
          <w:p>
            <w:pPr>
              <w:pStyle w:val="0"/>
            </w:pPr>
            <w:r>
              <w:rPr>
                <w:sz w:val="24"/>
              </w:rPr>
              <w:t xml:space="preserve">исследования</w:t>
            </w:r>
          </w:p>
        </w:tc>
        <w:tc>
          <w:tcPr>
            <w:tcW w:w="1759" w:type="dxa"/>
          </w:tcPr>
          <w:p>
            <w:pPr>
              <w:pStyle w:val="0"/>
            </w:pPr>
            <w:r>
              <w:rPr>
                <w:sz w:val="24"/>
              </w:rPr>
              <w:t xml:space="preserve">0,037139</w:t>
            </w:r>
          </w:p>
        </w:tc>
        <w:tc>
          <w:tcPr>
            <w:tcW w:w="1759" w:type="dxa"/>
          </w:tcPr>
          <w:p>
            <w:pPr>
              <w:pStyle w:val="0"/>
            </w:pPr>
            <w:r>
              <w:rPr>
                <w:sz w:val="24"/>
              </w:rPr>
              <w:t xml:space="preserve">2486,3</w:t>
            </w:r>
          </w:p>
        </w:tc>
        <w:tc>
          <w:tcPr>
            <w:tcW w:w="1444" w:type="dxa"/>
          </w:tcPr>
          <w:p>
            <w:pPr>
              <w:pStyle w:val="0"/>
            </w:pPr>
            <w:r>
              <w:rPr>
                <w:sz w:val="24"/>
              </w:rPr>
              <w:t xml:space="preserve">X</w:t>
            </w:r>
          </w:p>
        </w:tc>
        <w:tc>
          <w:tcPr>
            <w:tcW w:w="904" w:type="dxa"/>
          </w:tcPr>
          <w:p>
            <w:pPr>
              <w:pStyle w:val="0"/>
            </w:pPr>
            <w:r>
              <w:rPr>
                <w:sz w:val="24"/>
              </w:rPr>
              <w:t xml:space="preserve">92,3</w:t>
            </w:r>
          </w:p>
        </w:tc>
        <w:tc>
          <w:tcPr>
            <w:tcW w:w="1444" w:type="dxa"/>
          </w:tcPr>
          <w:p>
            <w:pPr>
              <w:pStyle w:val="0"/>
            </w:pPr>
            <w:r>
              <w:rPr>
                <w:sz w:val="24"/>
              </w:rPr>
              <w:t xml:space="preserve">X</w:t>
            </w:r>
          </w:p>
        </w:tc>
        <w:tc>
          <w:tcPr>
            <w:tcW w:w="1264" w:type="dxa"/>
          </w:tcPr>
          <w:p>
            <w:pPr>
              <w:pStyle w:val="0"/>
            </w:pPr>
            <w:r>
              <w:rPr>
                <w:sz w:val="24"/>
              </w:rPr>
              <w:t xml:space="preserve">149546,0</w:t>
            </w:r>
          </w:p>
        </w:tc>
        <w:tc>
          <w:tcPr>
            <w:tcW w:w="1189" w:type="dxa"/>
          </w:tcPr>
          <w:p>
            <w:pPr>
              <w:pStyle w:val="0"/>
            </w:pPr>
            <w:r>
              <w:rPr>
                <w:sz w:val="24"/>
              </w:rPr>
              <w:t xml:space="preserve">X</w:t>
            </w:r>
          </w:p>
        </w:tc>
      </w:tr>
      <w:tr>
        <w:tc>
          <w:tcPr>
            <w:tcW w:w="2899" w:type="dxa"/>
          </w:tcPr>
          <w:p>
            <w:pPr>
              <w:pStyle w:val="0"/>
            </w:pPr>
            <w:r>
              <w:rPr>
                <w:sz w:val="24"/>
              </w:rPr>
              <w:t xml:space="preserve">молекулярно-генетическое исследование с целью диагностики онкологических заболеваний</w:t>
            </w:r>
          </w:p>
        </w:tc>
        <w:tc>
          <w:tcPr>
            <w:tcW w:w="814" w:type="dxa"/>
          </w:tcPr>
          <w:bookmarkStart w:id="7540" w:name="P7540"/>
          <w:bookmarkEnd w:id="7540"/>
          <w:p>
            <w:pPr>
              <w:pStyle w:val="0"/>
            </w:pPr>
            <w:r>
              <w:rPr>
                <w:sz w:val="24"/>
              </w:rPr>
              <w:t xml:space="preserve">33.7.5</w:t>
            </w:r>
          </w:p>
        </w:tc>
        <w:tc>
          <w:tcPr>
            <w:tcW w:w="1774" w:type="dxa"/>
          </w:tcPr>
          <w:p>
            <w:pPr>
              <w:pStyle w:val="0"/>
            </w:pPr>
            <w:r>
              <w:rPr>
                <w:sz w:val="24"/>
              </w:rPr>
              <w:t xml:space="preserve">исследования</w:t>
            </w:r>
          </w:p>
        </w:tc>
        <w:tc>
          <w:tcPr>
            <w:tcW w:w="1759" w:type="dxa"/>
          </w:tcPr>
          <w:p>
            <w:pPr>
              <w:pStyle w:val="0"/>
            </w:pPr>
            <w:r>
              <w:rPr>
                <w:sz w:val="24"/>
              </w:rPr>
              <w:t xml:space="preserve">0,001362</w:t>
            </w:r>
          </w:p>
        </w:tc>
        <w:tc>
          <w:tcPr>
            <w:tcW w:w="1759" w:type="dxa"/>
          </w:tcPr>
          <w:p>
            <w:pPr>
              <w:pStyle w:val="0"/>
            </w:pPr>
            <w:r>
              <w:rPr>
                <w:sz w:val="24"/>
              </w:rPr>
              <w:t xml:space="preserve">20879,9</w:t>
            </w:r>
          </w:p>
        </w:tc>
        <w:tc>
          <w:tcPr>
            <w:tcW w:w="1444" w:type="dxa"/>
          </w:tcPr>
          <w:p>
            <w:pPr>
              <w:pStyle w:val="0"/>
            </w:pPr>
            <w:r>
              <w:rPr>
                <w:sz w:val="24"/>
              </w:rPr>
              <w:t xml:space="preserve">X</w:t>
            </w:r>
          </w:p>
        </w:tc>
        <w:tc>
          <w:tcPr>
            <w:tcW w:w="904" w:type="dxa"/>
          </w:tcPr>
          <w:p>
            <w:pPr>
              <w:pStyle w:val="0"/>
            </w:pPr>
            <w:r>
              <w:rPr>
                <w:sz w:val="24"/>
              </w:rPr>
              <w:t xml:space="preserve">28,4</w:t>
            </w:r>
          </w:p>
        </w:tc>
        <w:tc>
          <w:tcPr>
            <w:tcW w:w="1444" w:type="dxa"/>
          </w:tcPr>
          <w:p>
            <w:pPr>
              <w:pStyle w:val="0"/>
            </w:pPr>
            <w:r>
              <w:rPr>
                <w:sz w:val="24"/>
              </w:rPr>
              <w:t xml:space="preserve">X</w:t>
            </w:r>
          </w:p>
        </w:tc>
        <w:tc>
          <w:tcPr>
            <w:tcW w:w="1264" w:type="dxa"/>
          </w:tcPr>
          <w:p>
            <w:pPr>
              <w:pStyle w:val="0"/>
            </w:pPr>
            <w:r>
              <w:rPr>
                <w:sz w:val="24"/>
              </w:rPr>
              <w:t xml:space="preserve">46061,1</w:t>
            </w:r>
          </w:p>
        </w:tc>
        <w:tc>
          <w:tcPr>
            <w:tcW w:w="1189" w:type="dxa"/>
          </w:tcPr>
          <w:p>
            <w:pPr>
              <w:pStyle w:val="0"/>
            </w:pPr>
            <w:r>
              <w:rPr>
                <w:sz w:val="24"/>
              </w:rPr>
              <w:t xml:space="preserve">X</w:t>
            </w:r>
          </w:p>
        </w:tc>
      </w:tr>
      <w:tr>
        <w:tc>
          <w:tcPr>
            <w:tcW w:w="289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bookmarkStart w:id="7550" w:name="P7550"/>
          <w:bookmarkEnd w:id="7550"/>
          <w:p>
            <w:pPr>
              <w:pStyle w:val="0"/>
            </w:pPr>
            <w:r>
              <w:rPr>
                <w:sz w:val="24"/>
              </w:rPr>
              <w:t xml:space="preserve">33.7.6</w:t>
            </w:r>
          </w:p>
        </w:tc>
        <w:tc>
          <w:tcPr>
            <w:tcW w:w="1774" w:type="dxa"/>
          </w:tcPr>
          <w:p>
            <w:pPr>
              <w:pStyle w:val="0"/>
            </w:pPr>
            <w:r>
              <w:rPr>
                <w:sz w:val="24"/>
              </w:rPr>
              <w:t xml:space="preserve">исследования</w:t>
            </w:r>
          </w:p>
        </w:tc>
        <w:tc>
          <w:tcPr>
            <w:tcW w:w="1759" w:type="dxa"/>
          </w:tcPr>
          <w:p>
            <w:pPr>
              <w:pStyle w:val="0"/>
            </w:pPr>
            <w:r>
              <w:rPr>
                <w:sz w:val="24"/>
              </w:rPr>
              <w:t xml:space="preserve">0,028458</w:t>
            </w:r>
          </w:p>
        </w:tc>
        <w:tc>
          <w:tcPr>
            <w:tcW w:w="1759" w:type="dxa"/>
          </w:tcPr>
          <w:p>
            <w:pPr>
              <w:pStyle w:val="0"/>
            </w:pPr>
            <w:r>
              <w:rPr>
                <w:sz w:val="24"/>
              </w:rPr>
              <w:t xml:space="preserve">5149,3</w:t>
            </w:r>
          </w:p>
        </w:tc>
        <w:tc>
          <w:tcPr>
            <w:tcW w:w="1444" w:type="dxa"/>
          </w:tcPr>
          <w:p>
            <w:pPr>
              <w:pStyle w:val="0"/>
            </w:pPr>
            <w:r>
              <w:rPr>
                <w:sz w:val="24"/>
              </w:rPr>
              <w:t xml:space="preserve">X</w:t>
            </w:r>
          </w:p>
        </w:tc>
        <w:tc>
          <w:tcPr>
            <w:tcW w:w="904" w:type="dxa"/>
          </w:tcPr>
          <w:p>
            <w:pPr>
              <w:pStyle w:val="0"/>
            </w:pPr>
            <w:r>
              <w:rPr>
                <w:sz w:val="24"/>
              </w:rPr>
              <w:t xml:space="preserve">146,5</w:t>
            </w:r>
          </w:p>
        </w:tc>
        <w:tc>
          <w:tcPr>
            <w:tcW w:w="1444" w:type="dxa"/>
          </w:tcPr>
          <w:p>
            <w:pPr>
              <w:pStyle w:val="0"/>
            </w:pPr>
            <w:r>
              <w:rPr>
                <w:sz w:val="24"/>
              </w:rPr>
              <w:t xml:space="preserve">X</w:t>
            </w:r>
          </w:p>
        </w:tc>
        <w:tc>
          <w:tcPr>
            <w:tcW w:w="1264" w:type="dxa"/>
          </w:tcPr>
          <w:p>
            <w:pPr>
              <w:pStyle w:val="0"/>
            </w:pPr>
            <w:r>
              <w:rPr>
                <w:sz w:val="24"/>
              </w:rPr>
              <w:t xml:space="preserve">237326,1</w:t>
            </w:r>
          </w:p>
        </w:tc>
        <w:tc>
          <w:tcPr>
            <w:tcW w:w="1189" w:type="dxa"/>
          </w:tcPr>
          <w:p>
            <w:pPr>
              <w:pStyle w:val="0"/>
            </w:pPr>
            <w:r>
              <w:rPr>
                <w:sz w:val="24"/>
              </w:rPr>
              <w:t xml:space="preserve">X</w:t>
            </w:r>
          </w:p>
        </w:tc>
      </w:tr>
      <w:tr>
        <w:tc>
          <w:tcPr>
            <w:tcW w:w="2899" w:type="dxa"/>
          </w:tcPr>
          <w:p>
            <w:pPr>
              <w:pStyle w:val="0"/>
            </w:pPr>
            <w:r>
              <w:rPr>
                <w:sz w:val="24"/>
              </w:rPr>
              <w:t xml:space="preserve">ПЭТ-КТ при онкологических заболеваниях</w:t>
            </w:r>
          </w:p>
        </w:tc>
        <w:tc>
          <w:tcPr>
            <w:tcW w:w="814" w:type="dxa"/>
          </w:tcPr>
          <w:bookmarkStart w:id="7560" w:name="P7560"/>
          <w:bookmarkEnd w:id="7560"/>
          <w:p>
            <w:pPr>
              <w:pStyle w:val="0"/>
            </w:pPr>
            <w:r>
              <w:rPr>
                <w:sz w:val="24"/>
              </w:rPr>
              <w:t xml:space="preserve">33.7.7</w:t>
            </w:r>
          </w:p>
        </w:tc>
        <w:tc>
          <w:tcPr>
            <w:tcW w:w="1774" w:type="dxa"/>
          </w:tcPr>
          <w:p>
            <w:pPr>
              <w:pStyle w:val="0"/>
            </w:pPr>
            <w:r>
              <w:rPr>
                <w:sz w:val="24"/>
              </w:rPr>
              <w:t xml:space="preserve">исследования</w:t>
            </w:r>
          </w:p>
        </w:tc>
        <w:tc>
          <w:tcPr>
            <w:tcW w:w="1759" w:type="dxa"/>
          </w:tcPr>
          <w:p>
            <w:pPr>
              <w:pStyle w:val="0"/>
            </w:pPr>
            <w:r>
              <w:rPr>
                <w:sz w:val="24"/>
              </w:rPr>
              <w:t xml:space="preserve">0,002009</w:t>
            </w:r>
          </w:p>
        </w:tc>
        <w:tc>
          <w:tcPr>
            <w:tcW w:w="1759" w:type="dxa"/>
          </w:tcPr>
          <w:p>
            <w:pPr>
              <w:pStyle w:val="0"/>
            </w:pPr>
            <w:r>
              <w:rPr>
                <w:sz w:val="24"/>
              </w:rPr>
              <w:t xml:space="preserve">66620,1</w:t>
            </w:r>
          </w:p>
        </w:tc>
        <w:tc>
          <w:tcPr>
            <w:tcW w:w="1444" w:type="dxa"/>
          </w:tcPr>
          <w:p>
            <w:pPr>
              <w:pStyle w:val="0"/>
            </w:pPr>
            <w:r>
              <w:rPr>
                <w:sz w:val="24"/>
              </w:rPr>
              <w:t xml:space="preserve">X</w:t>
            </w:r>
          </w:p>
        </w:tc>
        <w:tc>
          <w:tcPr>
            <w:tcW w:w="904" w:type="dxa"/>
          </w:tcPr>
          <w:p>
            <w:pPr>
              <w:pStyle w:val="0"/>
            </w:pPr>
            <w:r>
              <w:rPr>
                <w:sz w:val="24"/>
              </w:rPr>
              <w:t xml:space="preserve">133,9</w:t>
            </w:r>
          </w:p>
        </w:tc>
        <w:tc>
          <w:tcPr>
            <w:tcW w:w="1444" w:type="dxa"/>
          </w:tcPr>
          <w:p>
            <w:pPr>
              <w:pStyle w:val="0"/>
            </w:pPr>
            <w:r>
              <w:rPr>
                <w:sz w:val="24"/>
              </w:rPr>
              <w:t xml:space="preserve">X</w:t>
            </w:r>
          </w:p>
        </w:tc>
        <w:tc>
          <w:tcPr>
            <w:tcW w:w="1264" w:type="dxa"/>
          </w:tcPr>
          <w:p>
            <w:pPr>
              <w:pStyle w:val="0"/>
            </w:pPr>
            <w:r>
              <w:rPr>
                <w:sz w:val="24"/>
              </w:rPr>
              <w:t xml:space="preserve">216781,8</w:t>
            </w:r>
          </w:p>
        </w:tc>
        <w:tc>
          <w:tcPr>
            <w:tcW w:w="1189" w:type="dxa"/>
          </w:tcPr>
          <w:p>
            <w:pPr>
              <w:pStyle w:val="0"/>
            </w:pPr>
            <w:r>
              <w:rPr>
                <w:sz w:val="24"/>
              </w:rPr>
              <w:t xml:space="preserve">X</w:t>
            </w:r>
          </w:p>
        </w:tc>
      </w:tr>
      <w:tr>
        <w:tc>
          <w:tcPr>
            <w:tcW w:w="2899" w:type="dxa"/>
          </w:tcPr>
          <w:p>
            <w:pPr>
              <w:pStyle w:val="0"/>
            </w:pPr>
            <w:r>
              <w:rPr>
                <w:sz w:val="24"/>
              </w:rPr>
              <w:t xml:space="preserve">ОФЭКТ/КТ</w:t>
            </w:r>
          </w:p>
        </w:tc>
        <w:tc>
          <w:tcPr>
            <w:tcW w:w="814" w:type="dxa"/>
          </w:tcPr>
          <w:bookmarkStart w:id="7570" w:name="P7570"/>
          <w:bookmarkEnd w:id="7570"/>
          <w:p>
            <w:pPr>
              <w:pStyle w:val="0"/>
            </w:pPr>
            <w:r>
              <w:rPr>
                <w:sz w:val="24"/>
              </w:rPr>
              <w:t xml:space="preserve">33.7.8</w:t>
            </w:r>
          </w:p>
        </w:tc>
        <w:tc>
          <w:tcPr>
            <w:tcW w:w="1774" w:type="dxa"/>
          </w:tcPr>
          <w:p>
            <w:pPr>
              <w:pStyle w:val="0"/>
            </w:pPr>
            <w:r>
              <w:rPr>
                <w:sz w:val="24"/>
              </w:rPr>
              <w:t xml:space="preserve">исследования</w:t>
            </w:r>
          </w:p>
        </w:tc>
        <w:tc>
          <w:tcPr>
            <w:tcW w:w="1759" w:type="dxa"/>
          </w:tcPr>
          <w:p>
            <w:pPr>
              <w:pStyle w:val="0"/>
            </w:pPr>
            <w:r>
              <w:rPr>
                <w:sz w:val="24"/>
              </w:rPr>
              <w:t xml:space="preserve">0,003381</w:t>
            </w:r>
          </w:p>
        </w:tc>
        <w:tc>
          <w:tcPr>
            <w:tcW w:w="1759" w:type="dxa"/>
          </w:tcPr>
          <w:p>
            <w:pPr>
              <w:pStyle w:val="0"/>
            </w:pPr>
            <w:r>
              <w:rPr>
                <w:sz w:val="24"/>
              </w:rPr>
              <w:t xml:space="preserve">9489,0</w:t>
            </w:r>
          </w:p>
        </w:tc>
        <w:tc>
          <w:tcPr>
            <w:tcW w:w="1444" w:type="dxa"/>
          </w:tcPr>
          <w:p>
            <w:pPr>
              <w:pStyle w:val="0"/>
            </w:pPr>
            <w:r>
              <w:rPr>
                <w:sz w:val="24"/>
              </w:rPr>
              <w:t xml:space="preserve">X</w:t>
            </w:r>
          </w:p>
        </w:tc>
        <w:tc>
          <w:tcPr>
            <w:tcW w:w="904" w:type="dxa"/>
          </w:tcPr>
          <w:p>
            <w:pPr>
              <w:pStyle w:val="0"/>
            </w:pPr>
            <w:r>
              <w:rPr>
                <w:sz w:val="24"/>
              </w:rPr>
              <w:t xml:space="preserve">32,1</w:t>
            </w:r>
          </w:p>
        </w:tc>
        <w:tc>
          <w:tcPr>
            <w:tcW w:w="1444" w:type="dxa"/>
          </w:tcPr>
          <w:p>
            <w:pPr>
              <w:pStyle w:val="0"/>
            </w:pPr>
            <w:r>
              <w:rPr>
                <w:sz w:val="24"/>
              </w:rPr>
              <w:t xml:space="preserve">X</w:t>
            </w:r>
          </w:p>
        </w:tc>
        <w:tc>
          <w:tcPr>
            <w:tcW w:w="1264" w:type="dxa"/>
          </w:tcPr>
          <w:p>
            <w:pPr>
              <w:pStyle w:val="0"/>
            </w:pPr>
            <w:r>
              <w:rPr>
                <w:sz w:val="24"/>
              </w:rPr>
              <w:t xml:space="preserve">51952,3</w:t>
            </w:r>
          </w:p>
        </w:tc>
        <w:tc>
          <w:tcPr>
            <w:tcW w:w="1189" w:type="dxa"/>
          </w:tcPr>
          <w:p>
            <w:pPr>
              <w:pStyle w:val="0"/>
            </w:pPr>
            <w:r>
              <w:rPr>
                <w:sz w:val="24"/>
              </w:rPr>
              <w:t xml:space="preserve">X</w:t>
            </w:r>
          </w:p>
        </w:tc>
      </w:tr>
      <w:tr>
        <w:tc>
          <w:tcPr>
            <w:tcW w:w="2899" w:type="dxa"/>
          </w:tcPr>
          <w:p>
            <w:pPr>
              <w:pStyle w:val="0"/>
            </w:pPr>
            <w:r>
              <w:rPr>
                <w:sz w:val="24"/>
              </w:rPr>
              <w:t xml:space="preserve">2.1.8. школа для больных с хроническими заболеваниями</w:t>
            </w:r>
          </w:p>
        </w:tc>
        <w:tc>
          <w:tcPr>
            <w:tcW w:w="814" w:type="dxa"/>
          </w:tcPr>
          <w:bookmarkStart w:id="7580" w:name="P7580"/>
          <w:bookmarkEnd w:id="7580"/>
          <w:p>
            <w:pPr>
              <w:pStyle w:val="0"/>
            </w:pPr>
            <w:r>
              <w:rPr>
                <w:sz w:val="24"/>
              </w:rPr>
              <w:t xml:space="preserve">33.8</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0,142166</w:t>
            </w:r>
          </w:p>
        </w:tc>
        <w:tc>
          <w:tcPr>
            <w:tcW w:w="1759" w:type="dxa"/>
          </w:tcPr>
          <w:p>
            <w:pPr>
              <w:pStyle w:val="0"/>
            </w:pPr>
            <w:r>
              <w:rPr>
                <w:sz w:val="24"/>
              </w:rPr>
              <w:t xml:space="preserve">2792,9</w:t>
            </w:r>
          </w:p>
        </w:tc>
        <w:tc>
          <w:tcPr>
            <w:tcW w:w="1444" w:type="dxa"/>
          </w:tcPr>
          <w:p>
            <w:pPr>
              <w:pStyle w:val="0"/>
            </w:pPr>
            <w:r>
              <w:rPr>
                <w:sz w:val="24"/>
              </w:rPr>
              <w:t xml:space="preserve">X</w:t>
            </w:r>
          </w:p>
        </w:tc>
        <w:tc>
          <w:tcPr>
            <w:tcW w:w="904" w:type="dxa"/>
          </w:tcPr>
          <w:p>
            <w:pPr>
              <w:pStyle w:val="0"/>
            </w:pPr>
            <w:r>
              <w:rPr>
                <w:sz w:val="24"/>
              </w:rPr>
              <w:t xml:space="preserve">397,1</w:t>
            </w:r>
          </w:p>
        </w:tc>
        <w:tc>
          <w:tcPr>
            <w:tcW w:w="1444" w:type="dxa"/>
          </w:tcPr>
          <w:p>
            <w:pPr>
              <w:pStyle w:val="0"/>
            </w:pPr>
            <w:r>
              <w:rPr>
                <w:sz w:val="24"/>
              </w:rPr>
              <w:t xml:space="preserve">X</w:t>
            </w:r>
          </w:p>
        </w:tc>
        <w:tc>
          <w:tcPr>
            <w:tcW w:w="1264" w:type="dxa"/>
          </w:tcPr>
          <w:p>
            <w:pPr>
              <w:pStyle w:val="0"/>
            </w:pPr>
            <w:r>
              <w:rPr>
                <w:sz w:val="24"/>
              </w:rPr>
              <w:t xml:space="preserve">643051,3</w:t>
            </w:r>
          </w:p>
        </w:tc>
        <w:tc>
          <w:tcPr>
            <w:tcW w:w="1189" w:type="dxa"/>
          </w:tcPr>
          <w:p>
            <w:pPr>
              <w:pStyle w:val="0"/>
            </w:pPr>
            <w:r>
              <w:rPr>
                <w:sz w:val="24"/>
              </w:rPr>
              <w:t xml:space="preserve">X</w:t>
            </w:r>
          </w:p>
        </w:tc>
      </w:tr>
      <w:tr>
        <w:tc>
          <w:tcPr>
            <w:tcW w:w="2899" w:type="dxa"/>
          </w:tcPr>
          <w:p>
            <w:pPr>
              <w:pStyle w:val="0"/>
            </w:pPr>
            <w:r>
              <w:rPr>
                <w:sz w:val="24"/>
              </w:rPr>
              <w:t xml:space="preserve">школа сахарного диабета</w:t>
            </w:r>
          </w:p>
        </w:tc>
        <w:tc>
          <w:tcPr>
            <w:tcW w:w="814" w:type="dxa"/>
          </w:tcPr>
          <w:bookmarkStart w:id="7590" w:name="P7590"/>
          <w:bookmarkEnd w:id="7590"/>
          <w:p>
            <w:pPr>
              <w:pStyle w:val="0"/>
            </w:pPr>
            <w:r>
              <w:rPr>
                <w:sz w:val="24"/>
              </w:rPr>
              <w:t xml:space="preserve">33.8.1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0,008639</w:t>
            </w:r>
          </w:p>
        </w:tc>
        <w:tc>
          <w:tcPr>
            <w:tcW w:w="1759" w:type="dxa"/>
          </w:tcPr>
          <w:p>
            <w:pPr>
              <w:pStyle w:val="0"/>
            </w:pPr>
            <w:r>
              <w:rPr>
                <w:sz w:val="24"/>
              </w:rPr>
              <w:t xml:space="preserve">2586,0</w:t>
            </w:r>
          </w:p>
        </w:tc>
        <w:tc>
          <w:tcPr>
            <w:tcW w:w="1444" w:type="dxa"/>
          </w:tcPr>
          <w:p>
            <w:pPr>
              <w:pStyle w:val="0"/>
            </w:pPr>
            <w:r>
              <w:rPr>
                <w:sz w:val="24"/>
              </w:rPr>
              <w:t xml:space="preserve">X</w:t>
            </w:r>
          </w:p>
        </w:tc>
        <w:tc>
          <w:tcPr>
            <w:tcW w:w="904" w:type="dxa"/>
          </w:tcPr>
          <w:p>
            <w:pPr>
              <w:pStyle w:val="0"/>
            </w:pPr>
            <w:r>
              <w:rPr>
                <w:sz w:val="24"/>
              </w:rPr>
              <w:t xml:space="preserve">22,3</w:t>
            </w:r>
          </w:p>
        </w:tc>
        <w:tc>
          <w:tcPr>
            <w:tcW w:w="1444" w:type="dxa"/>
          </w:tcPr>
          <w:p>
            <w:pPr>
              <w:pStyle w:val="0"/>
            </w:pPr>
            <w:r>
              <w:rPr>
                <w:sz w:val="24"/>
              </w:rPr>
              <w:t xml:space="preserve">X</w:t>
            </w:r>
          </w:p>
        </w:tc>
        <w:tc>
          <w:tcPr>
            <w:tcW w:w="1264" w:type="dxa"/>
          </w:tcPr>
          <w:p>
            <w:pPr>
              <w:pStyle w:val="0"/>
            </w:pPr>
            <w:r>
              <w:rPr>
                <w:sz w:val="24"/>
              </w:rPr>
              <w:t xml:space="preserve">36183,3</w:t>
            </w:r>
          </w:p>
        </w:tc>
        <w:tc>
          <w:tcPr>
            <w:tcW w:w="1189" w:type="dxa"/>
          </w:tcPr>
          <w:p>
            <w:pPr>
              <w:pStyle w:val="0"/>
            </w:pPr>
            <w:r>
              <w:rPr>
                <w:sz w:val="24"/>
              </w:rPr>
              <w:t xml:space="preserve">X</w:t>
            </w:r>
          </w:p>
        </w:tc>
      </w:tr>
      <w:tr>
        <w:tc>
          <w:tcPr>
            <w:tcW w:w="2899" w:type="dxa"/>
          </w:tcPr>
          <w:p>
            <w:pPr>
              <w:pStyle w:val="0"/>
            </w:pPr>
            <w:r>
              <w:rPr>
                <w:sz w:val="24"/>
              </w:rPr>
              <w:t xml:space="preserve">2.1.9. диспансерное наблюдение, в том числе по поводу:</w:t>
            </w:r>
          </w:p>
        </w:tc>
        <w:tc>
          <w:tcPr>
            <w:tcW w:w="814" w:type="dxa"/>
          </w:tcPr>
          <w:bookmarkStart w:id="7600" w:name="P7600"/>
          <w:bookmarkEnd w:id="7600"/>
          <w:p>
            <w:pPr>
              <w:pStyle w:val="0"/>
            </w:pPr>
            <w:r>
              <w:rPr>
                <w:sz w:val="24"/>
              </w:rPr>
              <w:t xml:space="preserve">33.9</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0,244352</w:t>
            </w:r>
          </w:p>
        </w:tc>
        <w:tc>
          <w:tcPr>
            <w:tcW w:w="1759" w:type="dxa"/>
          </w:tcPr>
          <w:p>
            <w:pPr>
              <w:pStyle w:val="0"/>
            </w:pPr>
            <w:r>
              <w:rPr>
                <w:sz w:val="24"/>
              </w:rPr>
              <w:t xml:space="preserve">5565,9</w:t>
            </w:r>
          </w:p>
        </w:tc>
        <w:tc>
          <w:tcPr>
            <w:tcW w:w="1444" w:type="dxa"/>
          </w:tcPr>
          <w:p>
            <w:pPr>
              <w:pStyle w:val="0"/>
            </w:pPr>
            <w:r>
              <w:rPr>
                <w:sz w:val="24"/>
              </w:rPr>
              <w:t xml:space="preserve">X</w:t>
            </w:r>
          </w:p>
        </w:tc>
        <w:tc>
          <w:tcPr>
            <w:tcW w:w="904" w:type="dxa"/>
          </w:tcPr>
          <w:p>
            <w:pPr>
              <w:pStyle w:val="0"/>
            </w:pPr>
            <w:r>
              <w:rPr>
                <w:sz w:val="24"/>
              </w:rPr>
              <w:t xml:space="preserve">1360,1</w:t>
            </w:r>
          </w:p>
        </w:tc>
        <w:tc>
          <w:tcPr>
            <w:tcW w:w="1444" w:type="dxa"/>
          </w:tcPr>
          <w:p>
            <w:pPr>
              <w:pStyle w:val="0"/>
            </w:pPr>
            <w:r>
              <w:rPr>
                <w:sz w:val="24"/>
              </w:rPr>
              <w:t xml:space="preserve">X</w:t>
            </w:r>
          </w:p>
        </w:tc>
        <w:tc>
          <w:tcPr>
            <w:tcW w:w="1264" w:type="dxa"/>
          </w:tcPr>
          <w:p>
            <w:pPr>
              <w:pStyle w:val="0"/>
            </w:pPr>
            <w:r>
              <w:rPr>
                <w:sz w:val="24"/>
              </w:rPr>
              <w:t xml:space="preserve">2202638,0</w:t>
            </w:r>
          </w:p>
        </w:tc>
        <w:tc>
          <w:tcPr>
            <w:tcW w:w="1189" w:type="dxa"/>
          </w:tcPr>
          <w:p>
            <w:pPr>
              <w:pStyle w:val="0"/>
            </w:pPr>
            <w:r>
              <w:rPr>
                <w:sz w:val="24"/>
              </w:rPr>
              <w:t xml:space="preserve">X</w:t>
            </w:r>
          </w:p>
        </w:tc>
      </w:tr>
      <w:tr>
        <w:tc>
          <w:tcPr>
            <w:tcW w:w="2899" w:type="dxa"/>
          </w:tcPr>
          <w:p>
            <w:pPr>
              <w:pStyle w:val="0"/>
            </w:pPr>
            <w:r>
              <w:rPr>
                <w:sz w:val="24"/>
              </w:rPr>
              <w:t xml:space="preserve">онкологических заболеваний</w:t>
            </w:r>
          </w:p>
        </w:tc>
        <w:tc>
          <w:tcPr>
            <w:tcW w:w="814" w:type="dxa"/>
          </w:tcPr>
          <w:bookmarkStart w:id="7610" w:name="P7610"/>
          <w:bookmarkEnd w:id="7610"/>
          <w:p>
            <w:pPr>
              <w:pStyle w:val="0"/>
            </w:pPr>
            <w:r>
              <w:rPr>
                <w:sz w:val="24"/>
              </w:rPr>
              <w:t xml:space="preserve">33.9.1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0,017036</w:t>
            </w:r>
          </w:p>
        </w:tc>
        <w:tc>
          <w:tcPr>
            <w:tcW w:w="1759" w:type="dxa"/>
          </w:tcPr>
          <w:p>
            <w:pPr>
              <w:pStyle w:val="0"/>
            </w:pPr>
            <w:r>
              <w:rPr>
                <w:sz w:val="24"/>
              </w:rPr>
              <w:t xml:space="preserve">8624,8</w:t>
            </w:r>
          </w:p>
        </w:tc>
        <w:tc>
          <w:tcPr>
            <w:tcW w:w="1444" w:type="dxa"/>
          </w:tcPr>
          <w:p>
            <w:pPr>
              <w:pStyle w:val="0"/>
            </w:pPr>
            <w:r>
              <w:rPr>
                <w:sz w:val="24"/>
              </w:rPr>
              <w:t xml:space="preserve">X</w:t>
            </w:r>
          </w:p>
        </w:tc>
        <w:tc>
          <w:tcPr>
            <w:tcW w:w="904" w:type="dxa"/>
          </w:tcPr>
          <w:p>
            <w:pPr>
              <w:pStyle w:val="0"/>
            </w:pPr>
            <w:r>
              <w:rPr>
                <w:sz w:val="24"/>
              </w:rPr>
              <w:t xml:space="preserve">146,9</w:t>
            </w:r>
          </w:p>
        </w:tc>
        <w:tc>
          <w:tcPr>
            <w:tcW w:w="1444" w:type="dxa"/>
          </w:tcPr>
          <w:p>
            <w:pPr>
              <w:pStyle w:val="0"/>
            </w:pPr>
            <w:r>
              <w:rPr>
                <w:sz w:val="24"/>
              </w:rPr>
              <w:t xml:space="preserve">X</w:t>
            </w:r>
          </w:p>
        </w:tc>
        <w:tc>
          <w:tcPr>
            <w:tcW w:w="1264" w:type="dxa"/>
          </w:tcPr>
          <w:p>
            <w:pPr>
              <w:pStyle w:val="0"/>
            </w:pPr>
            <w:r>
              <w:rPr>
                <w:sz w:val="24"/>
              </w:rPr>
              <w:t xml:space="preserve">237957,9</w:t>
            </w:r>
          </w:p>
        </w:tc>
        <w:tc>
          <w:tcPr>
            <w:tcW w:w="1189" w:type="dxa"/>
          </w:tcPr>
          <w:p>
            <w:pPr>
              <w:pStyle w:val="0"/>
            </w:pPr>
            <w:r>
              <w:rPr>
                <w:sz w:val="24"/>
              </w:rPr>
              <w:t xml:space="preserve">X</w:t>
            </w:r>
          </w:p>
        </w:tc>
      </w:tr>
      <w:tr>
        <w:tc>
          <w:tcPr>
            <w:tcW w:w="2899" w:type="dxa"/>
          </w:tcPr>
          <w:p>
            <w:pPr>
              <w:pStyle w:val="0"/>
            </w:pPr>
            <w:r>
              <w:rPr>
                <w:sz w:val="24"/>
              </w:rPr>
              <w:t xml:space="preserve">сахарного диабета</w:t>
            </w:r>
          </w:p>
        </w:tc>
        <w:tc>
          <w:tcPr>
            <w:tcW w:w="814" w:type="dxa"/>
          </w:tcPr>
          <w:bookmarkStart w:id="7620" w:name="P7620"/>
          <w:bookmarkEnd w:id="7620"/>
          <w:p>
            <w:pPr>
              <w:pStyle w:val="0"/>
            </w:pPr>
            <w:r>
              <w:rPr>
                <w:sz w:val="24"/>
              </w:rPr>
              <w:t xml:space="preserve">33.9.2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0,0598</w:t>
            </w:r>
          </w:p>
        </w:tc>
        <w:tc>
          <w:tcPr>
            <w:tcW w:w="1759" w:type="dxa"/>
          </w:tcPr>
          <w:p>
            <w:pPr>
              <w:pStyle w:val="0"/>
            </w:pPr>
            <w:r>
              <w:rPr>
                <w:sz w:val="24"/>
              </w:rPr>
              <w:t xml:space="preserve">2954,1</w:t>
            </w:r>
          </w:p>
        </w:tc>
        <w:tc>
          <w:tcPr>
            <w:tcW w:w="1444" w:type="dxa"/>
          </w:tcPr>
          <w:p>
            <w:pPr>
              <w:pStyle w:val="0"/>
            </w:pPr>
            <w:r>
              <w:rPr>
                <w:sz w:val="24"/>
              </w:rPr>
              <w:t xml:space="preserve">X</w:t>
            </w:r>
          </w:p>
        </w:tc>
        <w:tc>
          <w:tcPr>
            <w:tcW w:w="904" w:type="dxa"/>
          </w:tcPr>
          <w:p>
            <w:pPr>
              <w:pStyle w:val="0"/>
            </w:pPr>
            <w:r>
              <w:rPr>
                <w:sz w:val="24"/>
              </w:rPr>
              <w:t xml:space="preserve">176,7</w:t>
            </w:r>
          </w:p>
        </w:tc>
        <w:tc>
          <w:tcPr>
            <w:tcW w:w="1444" w:type="dxa"/>
          </w:tcPr>
          <w:p>
            <w:pPr>
              <w:pStyle w:val="0"/>
            </w:pPr>
            <w:r>
              <w:rPr>
                <w:sz w:val="24"/>
              </w:rPr>
              <w:t xml:space="preserve">X</w:t>
            </w:r>
          </w:p>
        </w:tc>
        <w:tc>
          <w:tcPr>
            <w:tcW w:w="1264" w:type="dxa"/>
          </w:tcPr>
          <w:p>
            <w:pPr>
              <w:pStyle w:val="0"/>
            </w:pPr>
            <w:r>
              <w:rPr>
                <w:sz w:val="24"/>
              </w:rPr>
              <w:t xml:space="preserve">286100,2</w:t>
            </w:r>
          </w:p>
        </w:tc>
        <w:tc>
          <w:tcPr>
            <w:tcW w:w="1189" w:type="dxa"/>
          </w:tcPr>
          <w:p>
            <w:pPr>
              <w:pStyle w:val="0"/>
            </w:pPr>
            <w:r>
              <w:rPr>
                <w:sz w:val="24"/>
              </w:rPr>
              <w:t xml:space="preserve">X</w:t>
            </w:r>
          </w:p>
        </w:tc>
      </w:tr>
      <w:tr>
        <w:tc>
          <w:tcPr>
            <w:tcW w:w="2899" w:type="dxa"/>
          </w:tcPr>
          <w:p>
            <w:pPr>
              <w:pStyle w:val="0"/>
            </w:pPr>
            <w:r>
              <w:rPr>
                <w:sz w:val="24"/>
              </w:rPr>
              <w:t xml:space="preserve">болезней системы кровообращения</w:t>
            </w:r>
          </w:p>
        </w:tc>
        <w:tc>
          <w:tcPr>
            <w:tcW w:w="814" w:type="dxa"/>
          </w:tcPr>
          <w:bookmarkStart w:id="7630" w:name="P7630"/>
          <w:bookmarkEnd w:id="7630"/>
          <w:p>
            <w:pPr>
              <w:pStyle w:val="0"/>
            </w:pPr>
            <w:r>
              <w:rPr>
                <w:sz w:val="24"/>
              </w:rPr>
              <w:t xml:space="preserve">33.9.3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0,132136</w:t>
            </w:r>
          </w:p>
        </w:tc>
        <w:tc>
          <w:tcPr>
            <w:tcW w:w="1759" w:type="dxa"/>
          </w:tcPr>
          <w:p>
            <w:pPr>
              <w:pStyle w:val="0"/>
            </w:pPr>
            <w:r>
              <w:rPr>
                <w:sz w:val="24"/>
              </w:rPr>
              <w:t xml:space="preserve">6546,8</w:t>
            </w:r>
          </w:p>
        </w:tc>
        <w:tc>
          <w:tcPr>
            <w:tcW w:w="1444" w:type="dxa"/>
          </w:tcPr>
          <w:p>
            <w:pPr>
              <w:pStyle w:val="0"/>
            </w:pPr>
            <w:r>
              <w:rPr>
                <w:sz w:val="24"/>
              </w:rPr>
              <w:t xml:space="preserve">X</w:t>
            </w:r>
          </w:p>
        </w:tc>
        <w:tc>
          <w:tcPr>
            <w:tcW w:w="904" w:type="dxa"/>
          </w:tcPr>
          <w:p>
            <w:pPr>
              <w:pStyle w:val="0"/>
            </w:pPr>
            <w:r>
              <w:rPr>
                <w:sz w:val="24"/>
              </w:rPr>
              <w:t xml:space="preserve">865,1</w:t>
            </w:r>
          </w:p>
        </w:tc>
        <w:tc>
          <w:tcPr>
            <w:tcW w:w="1444" w:type="dxa"/>
          </w:tcPr>
          <w:p>
            <w:pPr>
              <w:pStyle w:val="0"/>
            </w:pPr>
            <w:r>
              <w:rPr>
                <w:sz w:val="24"/>
              </w:rPr>
              <w:t xml:space="preserve">X</w:t>
            </w:r>
          </w:p>
        </w:tc>
        <w:tc>
          <w:tcPr>
            <w:tcW w:w="1264" w:type="dxa"/>
          </w:tcPr>
          <w:p>
            <w:pPr>
              <w:pStyle w:val="0"/>
            </w:pPr>
            <w:r>
              <w:rPr>
                <w:sz w:val="24"/>
              </w:rPr>
              <w:t xml:space="preserve">1401017,4</w:t>
            </w:r>
          </w:p>
        </w:tc>
        <w:tc>
          <w:tcPr>
            <w:tcW w:w="1189" w:type="dxa"/>
          </w:tcPr>
          <w:p>
            <w:pPr>
              <w:pStyle w:val="0"/>
            </w:pPr>
            <w:r>
              <w:rPr>
                <w:sz w:val="24"/>
              </w:rPr>
              <w:t xml:space="preserve">X</w:t>
            </w:r>
          </w:p>
        </w:tc>
      </w:tr>
      <w:tr>
        <w:tc>
          <w:tcPr>
            <w:tcW w:w="2899" w:type="dxa"/>
          </w:tcPr>
          <w:p>
            <w:pPr>
              <w:pStyle w:val="0"/>
            </w:pPr>
            <w:r>
              <w:rPr>
                <w:sz w:val="24"/>
              </w:rPr>
              <w:t xml:space="preserve">2.1.10. посещения с профилактическими целями центров здоровья</w:t>
            </w:r>
          </w:p>
        </w:tc>
        <w:tc>
          <w:tcPr>
            <w:tcW w:w="814" w:type="dxa"/>
          </w:tcPr>
          <w:bookmarkStart w:id="7640" w:name="P7640"/>
          <w:bookmarkEnd w:id="7640"/>
          <w:p>
            <w:pPr>
              <w:pStyle w:val="0"/>
            </w:pPr>
            <w:r>
              <w:rPr>
                <w:sz w:val="24"/>
              </w:rPr>
              <w:t xml:space="preserve">33.10</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0,005944</w:t>
            </w:r>
          </w:p>
        </w:tc>
        <w:tc>
          <w:tcPr>
            <w:tcW w:w="1759" w:type="dxa"/>
          </w:tcPr>
          <w:p>
            <w:pPr>
              <w:pStyle w:val="0"/>
            </w:pPr>
            <w:r>
              <w:rPr>
                <w:sz w:val="24"/>
              </w:rPr>
              <w:t xml:space="preserve">4527,7</w:t>
            </w:r>
          </w:p>
        </w:tc>
        <w:tc>
          <w:tcPr>
            <w:tcW w:w="1444" w:type="dxa"/>
          </w:tcPr>
          <w:p>
            <w:pPr>
              <w:pStyle w:val="0"/>
            </w:pPr>
            <w:r>
              <w:rPr>
                <w:sz w:val="24"/>
              </w:rPr>
              <w:t xml:space="preserve">X</w:t>
            </w:r>
          </w:p>
        </w:tc>
        <w:tc>
          <w:tcPr>
            <w:tcW w:w="904" w:type="dxa"/>
          </w:tcPr>
          <w:p>
            <w:pPr>
              <w:pStyle w:val="0"/>
            </w:pPr>
            <w:r>
              <w:rPr>
                <w:sz w:val="24"/>
              </w:rPr>
              <w:t xml:space="preserve">26,9</w:t>
            </w:r>
          </w:p>
        </w:tc>
        <w:tc>
          <w:tcPr>
            <w:tcW w:w="1444" w:type="dxa"/>
          </w:tcPr>
          <w:p>
            <w:pPr>
              <w:pStyle w:val="0"/>
            </w:pPr>
            <w:r>
              <w:rPr>
                <w:sz w:val="24"/>
              </w:rPr>
              <w:t xml:space="preserve">X</w:t>
            </w:r>
          </w:p>
        </w:tc>
        <w:tc>
          <w:tcPr>
            <w:tcW w:w="1264" w:type="dxa"/>
          </w:tcPr>
          <w:p>
            <w:pPr>
              <w:pStyle w:val="0"/>
            </w:pPr>
            <w:r>
              <w:rPr>
                <w:sz w:val="24"/>
              </w:rPr>
              <w:t xml:space="preserve">43583,6</w:t>
            </w:r>
          </w:p>
        </w:tc>
        <w:tc>
          <w:tcPr>
            <w:tcW w:w="1189" w:type="dxa"/>
          </w:tcPr>
          <w:p>
            <w:pPr>
              <w:pStyle w:val="0"/>
            </w:pPr>
            <w:r>
              <w:rPr>
                <w:sz w:val="24"/>
              </w:rPr>
              <w:t xml:space="preserve">X</w:t>
            </w:r>
          </w:p>
        </w:tc>
      </w:tr>
      <w:tr>
        <w:tc>
          <w:tcPr>
            <w:tcW w:w="289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14" w:type="dxa"/>
          </w:tcPr>
          <w:bookmarkStart w:id="7650" w:name="P7650"/>
          <w:bookmarkEnd w:id="7650"/>
          <w:p>
            <w:pPr>
              <w:pStyle w:val="0"/>
            </w:pPr>
            <w:r>
              <w:rPr>
                <w:sz w:val="24"/>
              </w:rPr>
              <w:t xml:space="preserve">34</w:t>
            </w:r>
          </w:p>
        </w:tc>
        <w:tc>
          <w:tcPr>
            <w:tcW w:w="1774" w:type="dxa"/>
          </w:tcPr>
          <w:p>
            <w:pPr>
              <w:pStyle w:val="0"/>
            </w:pPr>
            <w:r>
              <w:rPr>
                <w:sz w:val="24"/>
              </w:rPr>
              <w:t xml:space="preserve">случай лечения</w:t>
            </w:r>
          </w:p>
        </w:tc>
        <w:tc>
          <w:tcPr>
            <w:tcW w:w="1759" w:type="dxa"/>
          </w:tcPr>
          <w:p>
            <w:pPr>
              <w:pStyle w:val="0"/>
            </w:pPr>
            <w:r>
              <w:rPr>
                <w:sz w:val="24"/>
              </w:rPr>
              <w:t xml:space="preserve">0,067347</w:t>
            </w:r>
          </w:p>
        </w:tc>
        <w:tc>
          <w:tcPr>
            <w:tcW w:w="1759" w:type="dxa"/>
          </w:tcPr>
          <w:p>
            <w:pPr>
              <w:pStyle w:val="0"/>
            </w:pPr>
            <w:r>
              <w:rPr>
                <w:sz w:val="24"/>
              </w:rPr>
              <w:t xml:space="preserve">57576,1</w:t>
            </w:r>
          </w:p>
        </w:tc>
        <w:tc>
          <w:tcPr>
            <w:tcW w:w="1444" w:type="dxa"/>
          </w:tcPr>
          <w:p>
            <w:pPr>
              <w:pStyle w:val="0"/>
            </w:pPr>
            <w:r>
              <w:rPr>
                <w:sz w:val="24"/>
              </w:rPr>
              <w:t xml:space="preserve">X</w:t>
            </w:r>
          </w:p>
        </w:tc>
        <w:tc>
          <w:tcPr>
            <w:tcW w:w="904" w:type="dxa"/>
          </w:tcPr>
          <w:p>
            <w:pPr>
              <w:pStyle w:val="0"/>
            </w:pPr>
            <w:r>
              <w:rPr>
                <w:sz w:val="24"/>
              </w:rPr>
              <w:t xml:space="preserve">3877,6</w:t>
            </w:r>
          </w:p>
        </w:tc>
        <w:tc>
          <w:tcPr>
            <w:tcW w:w="1444" w:type="dxa"/>
          </w:tcPr>
          <w:p>
            <w:pPr>
              <w:pStyle w:val="0"/>
            </w:pPr>
            <w:r>
              <w:rPr>
                <w:sz w:val="24"/>
              </w:rPr>
              <w:t xml:space="preserve">X</w:t>
            </w:r>
          </w:p>
        </w:tc>
        <w:tc>
          <w:tcPr>
            <w:tcW w:w="1264" w:type="dxa"/>
          </w:tcPr>
          <w:p>
            <w:pPr>
              <w:pStyle w:val="0"/>
            </w:pPr>
            <w:r>
              <w:rPr>
                <w:sz w:val="24"/>
              </w:rPr>
              <w:t xml:space="preserve">6279940,4</w:t>
            </w:r>
          </w:p>
        </w:tc>
        <w:tc>
          <w:tcPr>
            <w:tcW w:w="1189" w:type="dxa"/>
          </w:tcPr>
          <w:p>
            <w:pPr>
              <w:pStyle w:val="0"/>
            </w:pPr>
            <w:r>
              <w:rPr>
                <w:sz w:val="24"/>
              </w:rPr>
              <w:t xml:space="preserve">X</w:t>
            </w:r>
          </w:p>
        </w:tc>
      </w:tr>
      <w:tr>
        <w:tc>
          <w:tcPr>
            <w:tcW w:w="2899" w:type="dxa"/>
          </w:tcPr>
          <w:p>
            <w:pPr>
              <w:pStyle w:val="0"/>
            </w:pPr>
            <w:r>
              <w:rPr>
                <w:sz w:val="24"/>
              </w:rPr>
              <w:t xml:space="preserve">3.1. для медицинской помощи по профилю "онкология", в том числе:</w:t>
            </w:r>
          </w:p>
        </w:tc>
        <w:tc>
          <w:tcPr>
            <w:tcW w:w="814" w:type="dxa"/>
          </w:tcPr>
          <w:bookmarkStart w:id="7660" w:name="P7660"/>
          <w:bookmarkEnd w:id="7660"/>
          <w:p>
            <w:pPr>
              <w:pStyle w:val="0"/>
            </w:pPr>
            <w:r>
              <w:rPr>
                <w:sz w:val="24"/>
              </w:rPr>
              <w:t xml:space="preserve">34.1</w:t>
            </w:r>
          </w:p>
        </w:tc>
        <w:tc>
          <w:tcPr>
            <w:tcW w:w="1774" w:type="dxa"/>
          </w:tcPr>
          <w:p>
            <w:pPr>
              <w:pStyle w:val="0"/>
            </w:pPr>
            <w:r>
              <w:rPr>
                <w:sz w:val="24"/>
              </w:rPr>
              <w:t xml:space="preserve">случай лечения</w:t>
            </w:r>
          </w:p>
        </w:tc>
        <w:tc>
          <w:tcPr>
            <w:tcW w:w="1759" w:type="dxa"/>
          </w:tcPr>
          <w:p>
            <w:pPr>
              <w:pStyle w:val="0"/>
            </w:pPr>
            <w:r>
              <w:rPr>
                <w:sz w:val="24"/>
              </w:rPr>
              <w:t xml:space="preserve">0,009864</w:t>
            </w:r>
          </w:p>
        </w:tc>
        <w:tc>
          <w:tcPr>
            <w:tcW w:w="1759" w:type="dxa"/>
          </w:tcPr>
          <w:p>
            <w:pPr>
              <w:pStyle w:val="0"/>
            </w:pPr>
            <w:r>
              <w:rPr>
                <w:sz w:val="24"/>
              </w:rPr>
              <w:t xml:space="preserve">145015,5</w:t>
            </w:r>
          </w:p>
        </w:tc>
        <w:tc>
          <w:tcPr>
            <w:tcW w:w="1444" w:type="dxa"/>
          </w:tcPr>
          <w:p>
            <w:pPr>
              <w:pStyle w:val="0"/>
            </w:pPr>
            <w:r>
              <w:rPr>
                <w:sz w:val="24"/>
              </w:rPr>
              <w:t xml:space="preserve">X</w:t>
            </w:r>
          </w:p>
        </w:tc>
        <w:tc>
          <w:tcPr>
            <w:tcW w:w="904" w:type="dxa"/>
          </w:tcPr>
          <w:p>
            <w:pPr>
              <w:pStyle w:val="0"/>
            </w:pPr>
            <w:r>
              <w:rPr>
                <w:sz w:val="24"/>
              </w:rPr>
              <w:t xml:space="preserve">1430,4</w:t>
            </w:r>
          </w:p>
        </w:tc>
        <w:tc>
          <w:tcPr>
            <w:tcW w:w="1444" w:type="dxa"/>
          </w:tcPr>
          <w:p>
            <w:pPr>
              <w:pStyle w:val="0"/>
            </w:pPr>
            <w:r>
              <w:rPr>
                <w:sz w:val="24"/>
              </w:rPr>
              <w:t xml:space="preserve">X</w:t>
            </w:r>
          </w:p>
        </w:tc>
        <w:tc>
          <w:tcPr>
            <w:tcW w:w="1264" w:type="dxa"/>
          </w:tcPr>
          <w:p>
            <w:pPr>
              <w:pStyle w:val="0"/>
            </w:pPr>
            <w:r>
              <w:rPr>
                <w:sz w:val="24"/>
              </w:rPr>
              <w:t xml:space="preserve">2316622,6</w:t>
            </w:r>
          </w:p>
        </w:tc>
        <w:tc>
          <w:tcPr>
            <w:tcW w:w="1189" w:type="dxa"/>
          </w:tcPr>
          <w:p>
            <w:pPr>
              <w:pStyle w:val="0"/>
            </w:pPr>
            <w:r>
              <w:rPr>
                <w:sz w:val="24"/>
              </w:rPr>
              <w:t xml:space="preserve">X</w:t>
            </w:r>
          </w:p>
        </w:tc>
      </w:tr>
      <w:tr>
        <w:tc>
          <w:tcPr>
            <w:tcW w:w="2899" w:type="dxa"/>
          </w:tcPr>
          <w:p>
            <w:pPr>
              <w:pStyle w:val="0"/>
            </w:pPr>
            <w:r>
              <w:rPr>
                <w:sz w:val="24"/>
              </w:rPr>
              <w:t xml:space="preserve">3.2. для медицинской помощи при экстракорпоральном оплодотворении</w:t>
            </w:r>
          </w:p>
        </w:tc>
        <w:tc>
          <w:tcPr>
            <w:tcW w:w="814" w:type="dxa"/>
          </w:tcPr>
          <w:bookmarkStart w:id="7670" w:name="P7670"/>
          <w:bookmarkEnd w:id="7670"/>
          <w:p>
            <w:pPr>
              <w:pStyle w:val="0"/>
            </w:pPr>
            <w:r>
              <w:rPr>
                <w:sz w:val="24"/>
              </w:rPr>
              <w:t xml:space="preserve">34.2</w:t>
            </w:r>
          </w:p>
        </w:tc>
        <w:tc>
          <w:tcPr>
            <w:tcW w:w="1774" w:type="dxa"/>
          </w:tcPr>
          <w:p>
            <w:pPr>
              <w:pStyle w:val="0"/>
            </w:pPr>
            <w:r>
              <w:rPr>
                <w:sz w:val="24"/>
              </w:rPr>
              <w:t xml:space="preserve">случай лечения</w:t>
            </w:r>
          </w:p>
        </w:tc>
        <w:tc>
          <w:tcPr>
            <w:tcW w:w="1759" w:type="dxa"/>
          </w:tcPr>
          <w:p>
            <w:pPr>
              <w:pStyle w:val="0"/>
            </w:pPr>
            <w:r>
              <w:rPr>
                <w:sz w:val="24"/>
              </w:rPr>
              <w:t xml:space="preserve">0,000644</w:t>
            </w:r>
          </w:p>
        </w:tc>
        <w:tc>
          <w:tcPr>
            <w:tcW w:w="1759" w:type="dxa"/>
          </w:tcPr>
          <w:p>
            <w:pPr>
              <w:pStyle w:val="0"/>
            </w:pPr>
            <w:r>
              <w:rPr>
                <w:sz w:val="24"/>
              </w:rPr>
              <w:t xml:space="preserve">202168,9</w:t>
            </w:r>
          </w:p>
        </w:tc>
        <w:tc>
          <w:tcPr>
            <w:tcW w:w="1444" w:type="dxa"/>
          </w:tcPr>
          <w:p>
            <w:pPr>
              <w:pStyle w:val="0"/>
            </w:pPr>
            <w:r>
              <w:rPr>
                <w:sz w:val="24"/>
              </w:rPr>
              <w:t xml:space="preserve">X</w:t>
            </w:r>
          </w:p>
        </w:tc>
        <w:tc>
          <w:tcPr>
            <w:tcW w:w="904" w:type="dxa"/>
          </w:tcPr>
          <w:p>
            <w:pPr>
              <w:pStyle w:val="0"/>
            </w:pPr>
            <w:r>
              <w:rPr>
                <w:sz w:val="24"/>
              </w:rPr>
              <w:t xml:space="preserve">130,2</w:t>
            </w:r>
          </w:p>
        </w:tc>
        <w:tc>
          <w:tcPr>
            <w:tcW w:w="1444" w:type="dxa"/>
          </w:tcPr>
          <w:p>
            <w:pPr>
              <w:pStyle w:val="0"/>
            </w:pPr>
            <w:r>
              <w:rPr>
                <w:sz w:val="24"/>
              </w:rPr>
              <w:t xml:space="preserve">X</w:t>
            </w:r>
          </w:p>
        </w:tc>
        <w:tc>
          <w:tcPr>
            <w:tcW w:w="1264" w:type="dxa"/>
          </w:tcPr>
          <w:p>
            <w:pPr>
              <w:pStyle w:val="0"/>
            </w:pPr>
            <w:r>
              <w:rPr>
                <w:sz w:val="24"/>
              </w:rPr>
              <w:t xml:space="preserve">210862,2</w:t>
            </w:r>
          </w:p>
        </w:tc>
        <w:tc>
          <w:tcPr>
            <w:tcW w:w="1189" w:type="dxa"/>
          </w:tcPr>
          <w:p>
            <w:pPr>
              <w:pStyle w:val="0"/>
            </w:pPr>
            <w:r>
              <w:rPr>
                <w:sz w:val="24"/>
              </w:rPr>
              <w:t xml:space="preserve">X</w:t>
            </w:r>
          </w:p>
        </w:tc>
      </w:tr>
      <w:tr>
        <w:tc>
          <w:tcPr>
            <w:tcW w:w="2899" w:type="dxa"/>
          </w:tcPr>
          <w:p>
            <w:pPr>
              <w:pStyle w:val="0"/>
            </w:pPr>
            <w:r>
              <w:rPr>
                <w:sz w:val="24"/>
              </w:rPr>
              <w:t xml:space="preserve">3.3. для медицинской помощи больным с вирусным гепатитом C</w:t>
            </w:r>
          </w:p>
        </w:tc>
        <w:tc>
          <w:tcPr>
            <w:tcW w:w="814" w:type="dxa"/>
          </w:tcPr>
          <w:bookmarkStart w:id="7680" w:name="P7680"/>
          <w:bookmarkEnd w:id="7680"/>
          <w:p>
            <w:pPr>
              <w:pStyle w:val="0"/>
            </w:pPr>
            <w:r>
              <w:rPr>
                <w:sz w:val="24"/>
              </w:rPr>
              <w:t xml:space="preserve">34.3</w:t>
            </w:r>
          </w:p>
        </w:tc>
        <w:tc>
          <w:tcPr>
            <w:tcW w:w="1774" w:type="dxa"/>
          </w:tcPr>
          <w:p>
            <w:pPr>
              <w:pStyle w:val="0"/>
            </w:pPr>
            <w:r>
              <w:rPr>
                <w:sz w:val="24"/>
              </w:rPr>
              <w:t xml:space="preserve">случай лечения</w:t>
            </w:r>
          </w:p>
        </w:tc>
        <w:tc>
          <w:tcPr>
            <w:tcW w:w="1759" w:type="dxa"/>
          </w:tcPr>
          <w:p>
            <w:pPr>
              <w:pStyle w:val="0"/>
            </w:pPr>
            <w:r>
              <w:rPr>
                <w:sz w:val="24"/>
              </w:rPr>
              <w:t xml:space="preserve">0,000695</w:t>
            </w:r>
          </w:p>
        </w:tc>
        <w:tc>
          <w:tcPr>
            <w:tcW w:w="1759" w:type="dxa"/>
          </w:tcPr>
          <w:p>
            <w:pPr>
              <w:pStyle w:val="0"/>
            </w:pPr>
            <w:r>
              <w:rPr>
                <w:sz w:val="24"/>
              </w:rPr>
              <w:t xml:space="preserve">213302,7</w:t>
            </w:r>
          </w:p>
        </w:tc>
        <w:tc>
          <w:tcPr>
            <w:tcW w:w="1444" w:type="dxa"/>
          </w:tcPr>
          <w:p>
            <w:pPr>
              <w:pStyle w:val="0"/>
            </w:pPr>
            <w:r>
              <w:rPr>
                <w:sz w:val="24"/>
              </w:rPr>
              <w:t xml:space="preserve">Х</w:t>
            </w:r>
          </w:p>
        </w:tc>
        <w:tc>
          <w:tcPr>
            <w:tcW w:w="904" w:type="dxa"/>
          </w:tcPr>
          <w:p>
            <w:pPr>
              <w:pStyle w:val="0"/>
            </w:pPr>
            <w:r>
              <w:rPr>
                <w:sz w:val="24"/>
              </w:rPr>
              <w:t xml:space="preserve">148,3</w:t>
            </w:r>
          </w:p>
        </w:tc>
        <w:tc>
          <w:tcPr>
            <w:tcW w:w="1444" w:type="dxa"/>
          </w:tcPr>
          <w:p>
            <w:pPr>
              <w:pStyle w:val="0"/>
            </w:pPr>
            <w:r>
              <w:rPr>
                <w:sz w:val="24"/>
              </w:rPr>
              <w:t xml:space="preserve">Х</w:t>
            </w:r>
          </w:p>
        </w:tc>
        <w:tc>
          <w:tcPr>
            <w:tcW w:w="1264" w:type="dxa"/>
          </w:tcPr>
          <w:p>
            <w:pPr>
              <w:pStyle w:val="0"/>
            </w:pPr>
            <w:r>
              <w:rPr>
                <w:sz w:val="24"/>
              </w:rPr>
              <w:t xml:space="preserve">240178,8</w:t>
            </w:r>
          </w:p>
        </w:tc>
        <w:tc>
          <w:tcPr>
            <w:tcW w:w="1189" w:type="dxa"/>
          </w:tcPr>
          <w:p>
            <w:pPr>
              <w:pStyle w:val="0"/>
            </w:pPr>
            <w:r>
              <w:rPr>
                <w:sz w:val="24"/>
              </w:rPr>
              <w:t xml:space="preserve">Х</w:t>
            </w:r>
          </w:p>
        </w:tc>
      </w:tr>
      <w:tr>
        <w:tc>
          <w:tcPr>
            <w:tcW w:w="2899" w:type="dxa"/>
          </w:tcPr>
          <w:p>
            <w:pPr>
              <w:pStyle w:val="0"/>
            </w:pPr>
            <w:r>
              <w:rPr>
                <w:sz w:val="24"/>
              </w:rPr>
              <w:t xml:space="preserve">3.4. высокотехнологичная медицинская помощь</w:t>
            </w:r>
          </w:p>
        </w:tc>
        <w:tc>
          <w:tcPr>
            <w:tcW w:w="814" w:type="dxa"/>
          </w:tcPr>
          <w:bookmarkStart w:id="7690" w:name="P7690"/>
          <w:bookmarkEnd w:id="7690"/>
          <w:p>
            <w:pPr>
              <w:pStyle w:val="0"/>
            </w:pPr>
            <w:r>
              <w:rPr>
                <w:sz w:val="24"/>
              </w:rPr>
              <w:t xml:space="preserve">34.4</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bookmarkStart w:id="7700" w:name="P7700"/>
          <w:bookmarkEnd w:id="7700"/>
          <w:p>
            <w:pPr>
              <w:pStyle w:val="0"/>
            </w:pPr>
            <w:r>
              <w:rPr>
                <w:sz w:val="24"/>
              </w:rPr>
              <w:t xml:space="preserve">35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0,174699</w:t>
            </w:r>
          </w:p>
        </w:tc>
        <w:tc>
          <w:tcPr>
            <w:tcW w:w="1759" w:type="dxa"/>
          </w:tcPr>
          <w:p>
            <w:pPr>
              <w:pStyle w:val="0"/>
            </w:pPr>
            <w:r>
              <w:rPr>
                <w:sz w:val="24"/>
              </w:rPr>
              <w:t xml:space="preserve">99390,4</w:t>
            </w:r>
          </w:p>
        </w:tc>
        <w:tc>
          <w:tcPr>
            <w:tcW w:w="1444" w:type="dxa"/>
          </w:tcPr>
          <w:p>
            <w:pPr>
              <w:pStyle w:val="0"/>
            </w:pPr>
            <w:r>
              <w:rPr>
                <w:sz w:val="24"/>
              </w:rPr>
              <w:t xml:space="preserve">X</w:t>
            </w:r>
          </w:p>
        </w:tc>
        <w:tc>
          <w:tcPr>
            <w:tcW w:w="904" w:type="dxa"/>
          </w:tcPr>
          <w:p>
            <w:pPr>
              <w:pStyle w:val="0"/>
            </w:pPr>
            <w:r>
              <w:rPr>
                <w:sz w:val="24"/>
              </w:rPr>
              <w:t xml:space="preserve">17363,4</w:t>
            </w:r>
          </w:p>
        </w:tc>
        <w:tc>
          <w:tcPr>
            <w:tcW w:w="1444" w:type="dxa"/>
          </w:tcPr>
          <w:p>
            <w:pPr>
              <w:pStyle w:val="0"/>
            </w:pPr>
            <w:r>
              <w:rPr>
                <w:sz w:val="24"/>
              </w:rPr>
              <w:t xml:space="preserve">X</w:t>
            </w:r>
          </w:p>
        </w:tc>
        <w:tc>
          <w:tcPr>
            <w:tcW w:w="1264" w:type="dxa"/>
          </w:tcPr>
          <w:p>
            <w:pPr>
              <w:pStyle w:val="0"/>
            </w:pPr>
            <w:r>
              <w:rPr>
                <w:sz w:val="24"/>
              </w:rPr>
              <w:t xml:space="preserve">28120824,0</w:t>
            </w:r>
          </w:p>
        </w:tc>
        <w:tc>
          <w:tcPr>
            <w:tcW w:w="1189" w:type="dxa"/>
          </w:tcPr>
          <w:p>
            <w:pPr>
              <w:pStyle w:val="0"/>
            </w:pPr>
            <w:r>
              <w:rPr>
                <w:sz w:val="24"/>
              </w:rPr>
              <w:t xml:space="preserve">X</w:t>
            </w:r>
          </w:p>
        </w:tc>
      </w:tr>
      <w:tr>
        <w:tc>
          <w:tcPr>
            <w:tcW w:w="2899" w:type="dxa"/>
          </w:tcPr>
          <w:p>
            <w:pPr>
              <w:pStyle w:val="0"/>
            </w:pPr>
            <w:r>
              <w:rPr>
                <w:sz w:val="24"/>
              </w:rPr>
              <w:t xml:space="preserve">4.1. медицинская помощь по профилю "онкология"</w:t>
            </w:r>
          </w:p>
        </w:tc>
        <w:tc>
          <w:tcPr>
            <w:tcW w:w="814" w:type="dxa"/>
          </w:tcPr>
          <w:bookmarkStart w:id="7710" w:name="P7710"/>
          <w:bookmarkEnd w:id="7710"/>
          <w:p>
            <w:pPr>
              <w:pStyle w:val="0"/>
            </w:pPr>
            <w:r>
              <w:rPr>
                <w:sz w:val="24"/>
              </w:rPr>
              <w:t xml:space="preserve">35.1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0,010265</w:t>
            </w:r>
          </w:p>
        </w:tc>
        <w:tc>
          <w:tcPr>
            <w:tcW w:w="1759" w:type="dxa"/>
          </w:tcPr>
          <w:p>
            <w:pPr>
              <w:pStyle w:val="0"/>
            </w:pPr>
            <w:r>
              <w:rPr>
                <w:sz w:val="24"/>
              </w:rPr>
              <w:t xml:space="preserve">187632,7</w:t>
            </w:r>
          </w:p>
        </w:tc>
        <w:tc>
          <w:tcPr>
            <w:tcW w:w="1444" w:type="dxa"/>
          </w:tcPr>
          <w:p>
            <w:pPr>
              <w:pStyle w:val="0"/>
            </w:pPr>
            <w:r>
              <w:rPr>
                <w:sz w:val="24"/>
              </w:rPr>
              <w:t xml:space="preserve">X</w:t>
            </w:r>
          </w:p>
        </w:tc>
        <w:tc>
          <w:tcPr>
            <w:tcW w:w="904" w:type="dxa"/>
          </w:tcPr>
          <w:p>
            <w:pPr>
              <w:pStyle w:val="0"/>
            </w:pPr>
            <w:r>
              <w:rPr>
                <w:sz w:val="24"/>
              </w:rPr>
              <w:t xml:space="preserve">1926,1</w:t>
            </w:r>
          </w:p>
        </w:tc>
        <w:tc>
          <w:tcPr>
            <w:tcW w:w="1444" w:type="dxa"/>
          </w:tcPr>
          <w:p>
            <w:pPr>
              <w:pStyle w:val="0"/>
            </w:pPr>
            <w:r>
              <w:rPr>
                <w:sz w:val="24"/>
              </w:rPr>
              <w:t xml:space="preserve">X</w:t>
            </w:r>
          </w:p>
        </w:tc>
        <w:tc>
          <w:tcPr>
            <w:tcW w:w="1264" w:type="dxa"/>
          </w:tcPr>
          <w:p>
            <w:pPr>
              <w:pStyle w:val="0"/>
            </w:pPr>
            <w:r>
              <w:rPr>
                <w:sz w:val="24"/>
              </w:rPr>
              <w:t xml:space="preserve">3119393,6</w:t>
            </w:r>
          </w:p>
        </w:tc>
        <w:tc>
          <w:tcPr>
            <w:tcW w:w="1189" w:type="dxa"/>
          </w:tcPr>
          <w:p>
            <w:pPr>
              <w:pStyle w:val="0"/>
            </w:pPr>
            <w:r>
              <w:rPr>
                <w:sz w:val="24"/>
              </w:rPr>
              <w:t xml:space="preserve">X</w:t>
            </w:r>
          </w:p>
        </w:tc>
      </w:tr>
      <w:tr>
        <w:tc>
          <w:tcPr>
            <w:tcW w:w="289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14" w:type="dxa"/>
          </w:tcPr>
          <w:bookmarkStart w:id="7720" w:name="P7720"/>
          <w:bookmarkEnd w:id="7720"/>
          <w:p>
            <w:pPr>
              <w:pStyle w:val="0"/>
            </w:pPr>
            <w:r>
              <w:rPr>
                <w:sz w:val="24"/>
              </w:rPr>
              <w:t xml:space="preserve">35.2</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0,002327</w:t>
            </w:r>
          </w:p>
        </w:tc>
        <w:tc>
          <w:tcPr>
            <w:tcW w:w="1759" w:type="dxa"/>
          </w:tcPr>
          <w:p>
            <w:pPr>
              <w:pStyle w:val="0"/>
            </w:pPr>
            <w:r>
              <w:rPr>
                <w:sz w:val="24"/>
              </w:rPr>
              <w:t xml:space="preserve">371854,8</w:t>
            </w:r>
          </w:p>
        </w:tc>
        <w:tc>
          <w:tcPr>
            <w:tcW w:w="1444" w:type="dxa"/>
          </w:tcPr>
          <w:p>
            <w:pPr>
              <w:pStyle w:val="0"/>
            </w:pPr>
            <w:r>
              <w:rPr>
                <w:sz w:val="24"/>
              </w:rPr>
              <w:t xml:space="preserve">X</w:t>
            </w:r>
          </w:p>
        </w:tc>
        <w:tc>
          <w:tcPr>
            <w:tcW w:w="904" w:type="dxa"/>
          </w:tcPr>
          <w:p>
            <w:pPr>
              <w:pStyle w:val="0"/>
            </w:pPr>
            <w:r>
              <w:rPr>
                <w:sz w:val="24"/>
              </w:rPr>
              <w:t xml:space="preserve">865,4</w:t>
            </w:r>
          </w:p>
        </w:tc>
        <w:tc>
          <w:tcPr>
            <w:tcW w:w="1444" w:type="dxa"/>
          </w:tcPr>
          <w:p>
            <w:pPr>
              <w:pStyle w:val="0"/>
            </w:pPr>
            <w:r>
              <w:rPr>
                <w:sz w:val="24"/>
              </w:rPr>
              <w:t xml:space="preserve">X</w:t>
            </w:r>
          </w:p>
        </w:tc>
        <w:tc>
          <w:tcPr>
            <w:tcW w:w="1264" w:type="dxa"/>
          </w:tcPr>
          <w:p>
            <w:pPr>
              <w:pStyle w:val="0"/>
            </w:pPr>
            <w:r>
              <w:rPr>
                <w:sz w:val="24"/>
              </w:rPr>
              <w:t xml:space="preserve">1401520,7</w:t>
            </w:r>
          </w:p>
        </w:tc>
        <w:tc>
          <w:tcPr>
            <w:tcW w:w="1189" w:type="dxa"/>
          </w:tcPr>
          <w:p>
            <w:pPr>
              <w:pStyle w:val="0"/>
            </w:pPr>
            <w:r>
              <w:rPr>
                <w:sz w:val="24"/>
              </w:rPr>
              <w:t xml:space="preserve">X</w:t>
            </w:r>
          </w:p>
        </w:tc>
      </w:tr>
      <w:tr>
        <w:tc>
          <w:tcPr>
            <w:tcW w:w="289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14" w:type="dxa"/>
          </w:tcPr>
          <w:bookmarkStart w:id="7730" w:name="P7730"/>
          <w:bookmarkEnd w:id="7730"/>
          <w:p>
            <w:pPr>
              <w:pStyle w:val="0"/>
            </w:pPr>
            <w:r>
              <w:rPr>
                <w:sz w:val="24"/>
              </w:rPr>
              <w:t xml:space="preserve">35.3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0,000343</w:t>
            </w:r>
          </w:p>
        </w:tc>
        <w:tc>
          <w:tcPr>
            <w:tcW w:w="1759" w:type="dxa"/>
          </w:tcPr>
          <w:p>
            <w:pPr>
              <w:pStyle w:val="0"/>
            </w:pPr>
            <w:r>
              <w:rPr>
                <w:sz w:val="24"/>
              </w:rPr>
              <w:t xml:space="preserve">485454,1</w:t>
            </w:r>
          </w:p>
        </w:tc>
        <w:tc>
          <w:tcPr>
            <w:tcW w:w="1444" w:type="dxa"/>
          </w:tcPr>
          <w:p>
            <w:pPr>
              <w:pStyle w:val="0"/>
            </w:pPr>
            <w:r>
              <w:rPr>
                <w:sz w:val="24"/>
              </w:rPr>
              <w:t xml:space="preserve">X</w:t>
            </w:r>
          </w:p>
        </w:tc>
        <w:tc>
          <w:tcPr>
            <w:tcW w:w="904" w:type="dxa"/>
          </w:tcPr>
          <w:p>
            <w:pPr>
              <w:pStyle w:val="0"/>
            </w:pPr>
            <w:r>
              <w:rPr>
                <w:sz w:val="24"/>
              </w:rPr>
              <w:t xml:space="preserve">166,4</w:t>
            </w:r>
          </w:p>
        </w:tc>
        <w:tc>
          <w:tcPr>
            <w:tcW w:w="1444" w:type="dxa"/>
          </w:tcPr>
          <w:p>
            <w:pPr>
              <w:pStyle w:val="0"/>
            </w:pPr>
            <w:r>
              <w:rPr>
                <w:sz w:val="24"/>
              </w:rPr>
              <w:t xml:space="preserve">X</w:t>
            </w:r>
          </w:p>
        </w:tc>
        <w:tc>
          <w:tcPr>
            <w:tcW w:w="1264" w:type="dxa"/>
          </w:tcPr>
          <w:p>
            <w:pPr>
              <w:pStyle w:val="0"/>
            </w:pPr>
            <w:r>
              <w:rPr>
                <w:sz w:val="24"/>
              </w:rPr>
              <w:t xml:space="preserve">269427,0</w:t>
            </w:r>
          </w:p>
        </w:tc>
        <w:tc>
          <w:tcPr>
            <w:tcW w:w="1189" w:type="dxa"/>
          </w:tcPr>
          <w:p>
            <w:pPr>
              <w:pStyle w:val="0"/>
            </w:pPr>
            <w:r>
              <w:rPr>
                <w:sz w:val="24"/>
              </w:rPr>
              <w:t xml:space="preserve">X</w:t>
            </w:r>
          </w:p>
        </w:tc>
      </w:tr>
      <w:tr>
        <w:tc>
          <w:tcPr>
            <w:tcW w:w="289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814" w:type="dxa"/>
          </w:tcPr>
          <w:bookmarkStart w:id="7740" w:name="P7740"/>
          <w:bookmarkEnd w:id="7740"/>
          <w:p>
            <w:pPr>
              <w:pStyle w:val="0"/>
            </w:pPr>
            <w:r>
              <w:rPr>
                <w:sz w:val="24"/>
              </w:rPr>
              <w:t xml:space="preserve">35.4</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0,000189</w:t>
            </w:r>
          </w:p>
        </w:tc>
        <w:tc>
          <w:tcPr>
            <w:tcW w:w="1759" w:type="dxa"/>
          </w:tcPr>
          <w:p>
            <w:pPr>
              <w:pStyle w:val="0"/>
            </w:pPr>
            <w:r>
              <w:rPr>
                <w:sz w:val="24"/>
              </w:rPr>
              <w:t xml:space="preserve">584099,3</w:t>
            </w:r>
          </w:p>
        </w:tc>
        <w:tc>
          <w:tcPr>
            <w:tcW w:w="1444" w:type="dxa"/>
          </w:tcPr>
          <w:p>
            <w:pPr>
              <w:pStyle w:val="0"/>
            </w:pPr>
            <w:r>
              <w:rPr>
                <w:sz w:val="24"/>
              </w:rPr>
              <w:t xml:space="preserve">X</w:t>
            </w:r>
          </w:p>
        </w:tc>
        <w:tc>
          <w:tcPr>
            <w:tcW w:w="904" w:type="dxa"/>
          </w:tcPr>
          <w:p>
            <w:pPr>
              <w:pStyle w:val="0"/>
            </w:pPr>
            <w:r>
              <w:rPr>
                <w:sz w:val="24"/>
              </w:rPr>
              <w:t xml:space="preserve">110,4</w:t>
            </w:r>
          </w:p>
        </w:tc>
        <w:tc>
          <w:tcPr>
            <w:tcW w:w="1444" w:type="dxa"/>
          </w:tcPr>
          <w:p>
            <w:pPr>
              <w:pStyle w:val="0"/>
            </w:pPr>
            <w:r>
              <w:rPr>
                <w:sz w:val="24"/>
              </w:rPr>
              <w:t xml:space="preserve">X</w:t>
            </w:r>
          </w:p>
        </w:tc>
        <w:tc>
          <w:tcPr>
            <w:tcW w:w="1264" w:type="dxa"/>
          </w:tcPr>
          <w:p>
            <w:pPr>
              <w:pStyle w:val="0"/>
            </w:pPr>
            <w:r>
              <w:rPr>
                <w:sz w:val="24"/>
              </w:rPr>
              <w:t xml:space="preserve">178734,4</w:t>
            </w:r>
          </w:p>
        </w:tc>
        <w:tc>
          <w:tcPr>
            <w:tcW w:w="1189" w:type="dxa"/>
          </w:tcPr>
          <w:p>
            <w:pPr>
              <w:pStyle w:val="0"/>
            </w:pPr>
            <w:r>
              <w:rPr>
                <w:sz w:val="24"/>
              </w:rPr>
              <w:t xml:space="preserve">X</w:t>
            </w:r>
          </w:p>
        </w:tc>
      </w:tr>
      <w:tr>
        <w:tc>
          <w:tcPr>
            <w:tcW w:w="289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14" w:type="dxa"/>
          </w:tcPr>
          <w:bookmarkStart w:id="7750" w:name="P7750"/>
          <w:bookmarkEnd w:id="7750"/>
          <w:p>
            <w:pPr>
              <w:pStyle w:val="0"/>
            </w:pPr>
            <w:r>
              <w:rPr>
                <w:sz w:val="24"/>
              </w:rPr>
              <w:t xml:space="preserve">35.5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0,000472</w:t>
            </w:r>
          </w:p>
        </w:tc>
        <w:tc>
          <w:tcPr>
            <w:tcW w:w="1759" w:type="dxa"/>
          </w:tcPr>
          <w:p>
            <w:pPr>
              <w:pStyle w:val="0"/>
            </w:pPr>
            <w:r>
              <w:rPr>
                <w:sz w:val="24"/>
              </w:rPr>
              <w:t xml:space="preserve">380185,9</w:t>
            </w:r>
          </w:p>
        </w:tc>
        <w:tc>
          <w:tcPr>
            <w:tcW w:w="1444" w:type="dxa"/>
          </w:tcPr>
          <w:p>
            <w:pPr>
              <w:pStyle w:val="0"/>
            </w:pPr>
            <w:r>
              <w:rPr>
                <w:sz w:val="24"/>
              </w:rPr>
              <w:t xml:space="preserve">X</w:t>
            </w:r>
          </w:p>
        </w:tc>
        <w:tc>
          <w:tcPr>
            <w:tcW w:w="904" w:type="dxa"/>
          </w:tcPr>
          <w:p>
            <w:pPr>
              <w:pStyle w:val="0"/>
            </w:pPr>
            <w:r>
              <w:rPr>
                <w:sz w:val="24"/>
              </w:rPr>
              <w:t xml:space="preserve">179,3</w:t>
            </w:r>
          </w:p>
        </w:tc>
        <w:tc>
          <w:tcPr>
            <w:tcW w:w="1444" w:type="dxa"/>
          </w:tcPr>
          <w:p>
            <w:pPr>
              <w:pStyle w:val="0"/>
            </w:pPr>
            <w:r>
              <w:rPr>
                <w:sz w:val="24"/>
              </w:rPr>
              <w:t xml:space="preserve">X</w:t>
            </w:r>
          </w:p>
        </w:tc>
        <w:tc>
          <w:tcPr>
            <w:tcW w:w="1264" w:type="dxa"/>
          </w:tcPr>
          <w:p>
            <w:pPr>
              <w:pStyle w:val="0"/>
            </w:pPr>
            <w:r>
              <w:rPr>
                <w:sz w:val="24"/>
              </w:rPr>
              <w:t xml:space="preserve">290462,0</w:t>
            </w:r>
          </w:p>
        </w:tc>
        <w:tc>
          <w:tcPr>
            <w:tcW w:w="1189" w:type="dxa"/>
          </w:tcPr>
          <w:p>
            <w:pPr>
              <w:pStyle w:val="0"/>
            </w:pPr>
            <w:r>
              <w:rPr>
                <w:sz w:val="24"/>
              </w:rPr>
              <w:t xml:space="preserve">X</w:t>
            </w:r>
          </w:p>
        </w:tc>
      </w:tr>
      <w:tr>
        <w:tc>
          <w:tcPr>
            <w:tcW w:w="2899" w:type="dxa"/>
          </w:tcPr>
          <w:p>
            <w:pPr>
              <w:pStyle w:val="0"/>
            </w:pPr>
            <w:r>
              <w:rPr>
                <w:sz w:val="24"/>
              </w:rPr>
              <w:t xml:space="preserve">4.6. высокотехнологичная медицинская помощь</w:t>
            </w:r>
          </w:p>
        </w:tc>
        <w:tc>
          <w:tcPr>
            <w:tcW w:w="814" w:type="dxa"/>
          </w:tcPr>
          <w:bookmarkStart w:id="7760" w:name="P7760"/>
          <w:bookmarkEnd w:id="7760"/>
          <w:p>
            <w:pPr>
              <w:pStyle w:val="0"/>
            </w:pPr>
            <w:r>
              <w:rPr>
                <w:sz w:val="24"/>
              </w:rPr>
              <w:t xml:space="preserve">35.6</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5. Медицинская реабилитация:</w:t>
            </w:r>
          </w:p>
        </w:tc>
        <w:tc>
          <w:tcPr>
            <w:tcW w:w="814" w:type="dxa"/>
          </w:tcPr>
          <w:bookmarkStart w:id="7770" w:name="P7770"/>
          <w:bookmarkEnd w:id="7770"/>
          <w:p>
            <w:pPr>
              <w:pStyle w:val="0"/>
            </w:pPr>
            <w:r>
              <w:rPr>
                <w:sz w:val="24"/>
              </w:rPr>
              <w:t xml:space="preserve">36</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5.1. в амбулаторных условиях</w:t>
            </w:r>
          </w:p>
        </w:tc>
        <w:tc>
          <w:tcPr>
            <w:tcW w:w="814" w:type="dxa"/>
          </w:tcPr>
          <w:bookmarkStart w:id="7780" w:name="P7780"/>
          <w:bookmarkEnd w:id="7780"/>
          <w:p>
            <w:pPr>
              <w:pStyle w:val="0"/>
            </w:pPr>
            <w:r>
              <w:rPr>
                <w:sz w:val="24"/>
              </w:rPr>
              <w:t xml:space="preserve">36.1</w:t>
            </w:r>
          </w:p>
        </w:tc>
        <w:tc>
          <w:tcPr>
            <w:tcW w:w="1774" w:type="dxa"/>
          </w:tcPr>
          <w:p>
            <w:pPr>
              <w:pStyle w:val="0"/>
            </w:pPr>
            <w:r>
              <w:rPr>
                <w:sz w:val="24"/>
              </w:rPr>
              <w:t xml:space="preserve">комплексные посещения</w:t>
            </w:r>
          </w:p>
        </w:tc>
        <w:tc>
          <w:tcPr>
            <w:tcW w:w="1759" w:type="dxa"/>
          </w:tcPr>
          <w:p>
            <w:pPr>
              <w:pStyle w:val="0"/>
            </w:pPr>
            <w:r>
              <w:rPr>
                <w:sz w:val="24"/>
              </w:rPr>
              <w:t xml:space="preserve">0,003241</w:t>
            </w:r>
          </w:p>
        </w:tc>
        <w:tc>
          <w:tcPr>
            <w:tcW w:w="1759" w:type="dxa"/>
          </w:tcPr>
          <w:p>
            <w:pPr>
              <w:pStyle w:val="0"/>
            </w:pPr>
            <w:r>
              <w:rPr>
                <w:sz w:val="24"/>
              </w:rPr>
              <w:t xml:space="preserve">49650,7</w:t>
            </w:r>
          </w:p>
        </w:tc>
        <w:tc>
          <w:tcPr>
            <w:tcW w:w="1444" w:type="dxa"/>
          </w:tcPr>
          <w:p>
            <w:pPr>
              <w:pStyle w:val="0"/>
            </w:pPr>
            <w:r>
              <w:rPr>
                <w:sz w:val="24"/>
              </w:rPr>
              <w:t xml:space="preserve">X</w:t>
            </w:r>
          </w:p>
        </w:tc>
        <w:tc>
          <w:tcPr>
            <w:tcW w:w="904" w:type="dxa"/>
          </w:tcPr>
          <w:p>
            <w:pPr>
              <w:pStyle w:val="0"/>
            </w:pPr>
            <w:r>
              <w:rPr>
                <w:sz w:val="24"/>
              </w:rPr>
              <w:t xml:space="preserve">160,9</w:t>
            </w:r>
          </w:p>
        </w:tc>
        <w:tc>
          <w:tcPr>
            <w:tcW w:w="1444" w:type="dxa"/>
          </w:tcPr>
          <w:p>
            <w:pPr>
              <w:pStyle w:val="0"/>
            </w:pPr>
            <w:r>
              <w:rPr>
                <w:sz w:val="24"/>
              </w:rPr>
              <w:t xml:space="preserve">X</w:t>
            </w:r>
          </w:p>
        </w:tc>
        <w:tc>
          <w:tcPr>
            <w:tcW w:w="1264" w:type="dxa"/>
          </w:tcPr>
          <w:p>
            <w:pPr>
              <w:pStyle w:val="0"/>
            </w:pPr>
            <w:r>
              <w:rPr>
                <w:sz w:val="24"/>
              </w:rPr>
              <w:t xml:space="preserve">260616,5</w:t>
            </w:r>
          </w:p>
        </w:tc>
        <w:tc>
          <w:tcPr>
            <w:tcW w:w="1189" w:type="dxa"/>
          </w:tcPr>
          <w:p>
            <w:pPr>
              <w:pStyle w:val="0"/>
            </w:pPr>
            <w:r>
              <w:rPr>
                <w:sz w:val="24"/>
              </w:rPr>
              <w:t xml:space="preserve">X</w:t>
            </w:r>
          </w:p>
        </w:tc>
      </w:tr>
      <w:tr>
        <w:tc>
          <w:tcPr>
            <w:tcW w:w="289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14" w:type="dxa"/>
          </w:tcPr>
          <w:bookmarkStart w:id="7790" w:name="P7790"/>
          <w:bookmarkEnd w:id="7790"/>
          <w:p>
            <w:pPr>
              <w:pStyle w:val="0"/>
            </w:pPr>
            <w:r>
              <w:rPr>
                <w:sz w:val="24"/>
              </w:rPr>
              <w:t xml:space="preserve">36.2</w:t>
            </w:r>
          </w:p>
        </w:tc>
        <w:tc>
          <w:tcPr>
            <w:tcW w:w="1774" w:type="dxa"/>
          </w:tcPr>
          <w:p>
            <w:pPr>
              <w:pStyle w:val="0"/>
            </w:pPr>
            <w:r>
              <w:rPr>
                <w:sz w:val="24"/>
              </w:rPr>
              <w:t xml:space="preserve">случай лечения</w:t>
            </w:r>
          </w:p>
        </w:tc>
        <w:tc>
          <w:tcPr>
            <w:tcW w:w="1759" w:type="dxa"/>
          </w:tcPr>
          <w:p>
            <w:pPr>
              <w:pStyle w:val="0"/>
            </w:pPr>
            <w:r>
              <w:rPr>
                <w:sz w:val="24"/>
              </w:rPr>
              <w:t xml:space="preserve">0,002705</w:t>
            </w:r>
          </w:p>
        </w:tc>
        <w:tc>
          <w:tcPr>
            <w:tcW w:w="1759" w:type="dxa"/>
          </w:tcPr>
          <w:p>
            <w:pPr>
              <w:pStyle w:val="0"/>
            </w:pPr>
            <w:r>
              <w:rPr>
                <w:sz w:val="24"/>
              </w:rPr>
              <w:t xml:space="preserve">53393,6</w:t>
            </w:r>
          </w:p>
        </w:tc>
        <w:tc>
          <w:tcPr>
            <w:tcW w:w="1444" w:type="dxa"/>
          </w:tcPr>
          <w:p>
            <w:pPr>
              <w:pStyle w:val="0"/>
            </w:pPr>
            <w:r>
              <w:rPr>
                <w:sz w:val="24"/>
              </w:rPr>
              <w:t xml:space="preserve">X</w:t>
            </w:r>
          </w:p>
        </w:tc>
        <w:tc>
          <w:tcPr>
            <w:tcW w:w="904" w:type="dxa"/>
          </w:tcPr>
          <w:p>
            <w:pPr>
              <w:pStyle w:val="0"/>
            </w:pPr>
            <w:r>
              <w:rPr>
                <w:sz w:val="24"/>
              </w:rPr>
              <w:t xml:space="preserve">144,4</w:t>
            </w:r>
          </w:p>
        </w:tc>
        <w:tc>
          <w:tcPr>
            <w:tcW w:w="1444" w:type="dxa"/>
          </w:tcPr>
          <w:p>
            <w:pPr>
              <w:pStyle w:val="0"/>
            </w:pPr>
            <w:r>
              <w:rPr>
                <w:sz w:val="24"/>
              </w:rPr>
              <w:t xml:space="preserve">X</w:t>
            </w:r>
          </w:p>
        </w:tc>
        <w:tc>
          <w:tcPr>
            <w:tcW w:w="1264" w:type="dxa"/>
          </w:tcPr>
          <w:p>
            <w:pPr>
              <w:pStyle w:val="0"/>
            </w:pPr>
            <w:r>
              <w:rPr>
                <w:sz w:val="24"/>
              </w:rPr>
              <w:t xml:space="preserve">233917,4</w:t>
            </w:r>
          </w:p>
        </w:tc>
        <w:tc>
          <w:tcPr>
            <w:tcW w:w="1189" w:type="dxa"/>
          </w:tcPr>
          <w:p>
            <w:pPr>
              <w:pStyle w:val="0"/>
            </w:pPr>
            <w:r>
              <w:rPr>
                <w:sz w:val="24"/>
              </w:rPr>
              <w:t xml:space="preserve">X</w:t>
            </w:r>
          </w:p>
        </w:tc>
      </w:tr>
      <w:tr>
        <w:tc>
          <w:tcPr>
            <w:tcW w:w="289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14" w:type="dxa"/>
          </w:tcPr>
          <w:bookmarkStart w:id="7800" w:name="P7800"/>
          <w:bookmarkEnd w:id="7800"/>
          <w:p>
            <w:pPr>
              <w:pStyle w:val="0"/>
            </w:pPr>
            <w:r>
              <w:rPr>
                <w:sz w:val="24"/>
              </w:rPr>
              <w:t xml:space="preserve">36.3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0,005643</w:t>
            </w:r>
          </w:p>
        </w:tc>
        <w:tc>
          <w:tcPr>
            <w:tcW w:w="1759" w:type="dxa"/>
          </w:tcPr>
          <w:p>
            <w:pPr>
              <w:pStyle w:val="0"/>
            </w:pPr>
            <w:r>
              <w:rPr>
                <w:sz w:val="24"/>
              </w:rPr>
              <w:t xml:space="preserve">105386,4</w:t>
            </w:r>
          </w:p>
        </w:tc>
        <w:tc>
          <w:tcPr>
            <w:tcW w:w="1444" w:type="dxa"/>
          </w:tcPr>
          <w:p>
            <w:pPr>
              <w:pStyle w:val="0"/>
            </w:pPr>
            <w:r>
              <w:rPr>
                <w:sz w:val="24"/>
              </w:rPr>
              <w:t xml:space="preserve">X</w:t>
            </w:r>
          </w:p>
        </w:tc>
        <w:tc>
          <w:tcPr>
            <w:tcW w:w="904" w:type="dxa"/>
          </w:tcPr>
          <w:p>
            <w:pPr>
              <w:pStyle w:val="0"/>
            </w:pPr>
            <w:r>
              <w:rPr>
                <w:sz w:val="24"/>
              </w:rPr>
              <w:t xml:space="preserve">594,7</w:t>
            </w:r>
          </w:p>
        </w:tc>
        <w:tc>
          <w:tcPr>
            <w:tcW w:w="1444" w:type="dxa"/>
          </w:tcPr>
          <w:p>
            <w:pPr>
              <w:pStyle w:val="0"/>
            </w:pPr>
            <w:r>
              <w:rPr>
                <w:sz w:val="24"/>
              </w:rPr>
              <w:t xml:space="preserve">X</w:t>
            </w:r>
          </w:p>
        </w:tc>
        <w:tc>
          <w:tcPr>
            <w:tcW w:w="1264" w:type="dxa"/>
          </w:tcPr>
          <w:p>
            <w:pPr>
              <w:pStyle w:val="0"/>
            </w:pPr>
            <w:r>
              <w:rPr>
                <w:sz w:val="24"/>
              </w:rPr>
              <w:t xml:space="preserve">963126,3</w:t>
            </w:r>
          </w:p>
        </w:tc>
        <w:tc>
          <w:tcPr>
            <w:tcW w:w="1189" w:type="dxa"/>
          </w:tcPr>
          <w:p>
            <w:pPr>
              <w:pStyle w:val="0"/>
            </w:pPr>
            <w:r>
              <w:rPr>
                <w:sz w:val="24"/>
              </w:rPr>
              <w:t xml:space="preserve">X</w:t>
            </w:r>
          </w:p>
        </w:tc>
      </w:tr>
      <w:tr>
        <w:tc>
          <w:tcPr>
            <w:tcW w:w="2899" w:type="dxa"/>
          </w:tcPr>
          <w:p>
            <w:pPr>
              <w:pStyle w:val="0"/>
            </w:pPr>
            <w:r>
              <w:rPr>
                <w:sz w:val="24"/>
              </w:rPr>
              <w:t xml:space="preserve">6. Расходы на ведение дела СМО</w:t>
            </w:r>
          </w:p>
        </w:tc>
        <w:tc>
          <w:tcPr>
            <w:tcW w:w="814" w:type="dxa"/>
          </w:tcPr>
          <w:p>
            <w:pPr>
              <w:pStyle w:val="0"/>
            </w:pPr>
            <w:r>
              <w:rPr>
                <w:sz w:val="24"/>
              </w:rPr>
              <w:t xml:space="preserve">37</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21,5</w:t>
            </w:r>
          </w:p>
        </w:tc>
        <w:tc>
          <w:tcPr>
            <w:tcW w:w="1444" w:type="dxa"/>
          </w:tcPr>
          <w:p>
            <w:pPr>
              <w:pStyle w:val="0"/>
            </w:pPr>
            <w:r>
              <w:rPr>
                <w:sz w:val="24"/>
              </w:rPr>
              <w:t xml:space="preserve">X</w:t>
            </w:r>
          </w:p>
        </w:tc>
        <w:tc>
          <w:tcPr>
            <w:tcW w:w="1264" w:type="dxa"/>
          </w:tcPr>
          <w:p>
            <w:pPr>
              <w:pStyle w:val="0"/>
            </w:pPr>
            <w:r>
              <w:rPr>
                <w:sz w:val="24"/>
              </w:rPr>
              <w:t xml:space="preserve">520710,5</w:t>
            </w:r>
          </w:p>
        </w:tc>
        <w:tc>
          <w:tcPr>
            <w:tcW w:w="1189" w:type="dxa"/>
          </w:tcPr>
          <w:p>
            <w:pPr>
              <w:pStyle w:val="0"/>
            </w:pPr>
            <w:r>
              <w:rPr>
                <w:sz w:val="24"/>
              </w:rPr>
              <w:t xml:space="preserve">X</w:t>
            </w:r>
          </w:p>
        </w:tc>
      </w:tr>
      <w:tr>
        <w:tc>
          <w:tcPr>
            <w:tcW w:w="2899"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автономного округа и прочих поступлений):</w:t>
            </w:r>
          </w:p>
        </w:tc>
        <w:tc>
          <w:tcPr>
            <w:tcW w:w="814" w:type="dxa"/>
          </w:tcPr>
          <w:p>
            <w:pPr>
              <w:pStyle w:val="0"/>
            </w:pPr>
            <w:r>
              <w:rPr>
                <w:sz w:val="24"/>
              </w:rPr>
              <w:t xml:space="preserve">38</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2932,9</w:t>
            </w:r>
          </w:p>
        </w:tc>
        <w:tc>
          <w:tcPr>
            <w:tcW w:w="1444" w:type="dxa"/>
          </w:tcPr>
          <w:p>
            <w:pPr>
              <w:pStyle w:val="0"/>
            </w:pPr>
            <w:r>
              <w:rPr>
                <w:sz w:val="24"/>
              </w:rPr>
              <w:t xml:space="preserve">X</w:t>
            </w:r>
          </w:p>
        </w:tc>
        <w:tc>
          <w:tcPr>
            <w:tcW w:w="1264" w:type="dxa"/>
          </w:tcPr>
          <w:p>
            <w:pPr>
              <w:pStyle w:val="0"/>
            </w:pPr>
            <w:r>
              <w:rPr>
                <w:sz w:val="24"/>
              </w:rPr>
              <w:t xml:space="preserve">4750049,7</w:t>
            </w:r>
          </w:p>
        </w:tc>
        <w:tc>
          <w:tcPr>
            <w:tcW w:w="1189" w:type="dxa"/>
          </w:tcPr>
          <w:p>
            <w:pPr>
              <w:pStyle w:val="0"/>
            </w:pPr>
            <w:r>
              <w:rPr>
                <w:sz w:val="24"/>
              </w:rPr>
              <w:t xml:space="preserve">3,6</w:t>
            </w:r>
          </w:p>
        </w:tc>
      </w:tr>
      <w:tr>
        <w:tc>
          <w:tcPr>
            <w:tcW w:w="2899" w:type="dxa"/>
          </w:tcPr>
          <w:p>
            <w:pPr>
              <w:pStyle w:val="0"/>
            </w:pPr>
            <w:r>
              <w:rPr>
                <w:sz w:val="24"/>
              </w:rPr>
              <w:t xml:space="preserve">1. Скорая, в том числе скорая специализированная, медицинская помощь</w:t>
            </w:r>
          </w:p>
        </w:tc>
        <w:tc>
          <w:tcPr>
            <w:tcW w:w="814" w:type="dxa"/>
          </w:tcPr>
          <w:bookmarkStart w:id="7830" w:name="P7830"/>
          <w:bookmarkEnd w:id="7830"/>
          <w:p>
            <w:pPr>
              <w:pStyle w:val="0"/>
            </w:pPr>
            <w:r>
              <w:rPr>
                <w:sz w:val="24"/>
              </w:rPr>
              <w:t xml:space="preserve">39</w:t>
            </w:r>
          </w:p>
        </w:tc>
        <w:tc>
          <w:tcPr>
            <w:tcW w:w="1774" w:type="dxa"/>
          </w:tcPr>
          <w:p>
            <w:pPr>
              <w:pStyle w:val="0"/>
            </w:pPr>
            <w:r>
              <w:rPr>
                <w:sz w:val="24"/>
              </w:rPr>
              <w:t xml:space="preserve">вызов</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 Первичная медико-санитарная помощь, за исключением медицинской реабилитации</w:t>
            </w:r>
          </w:p>
        </w:tc>
        <w:tc>
          <w:tcPr>
            <w:tcW w:w="814" w:type="dxa"/>
          </w:tcPr>
          <w:p>
            <w:pPr>
              <w:pStyle w:val="0"/>
            </w:pPr>
            <w:r>
              <w:rPr>
                <w:sz w:val="24"/>
              </w:rPr>
              <w:t xml:space="preserve">40</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 В амбулаторных условиях:</w:t>
            </w:r>
          </w:p>
        </w:tc>
        <w:tc>
          <w:tcPr>
            <w:tcW w:w="814" w:type="dxa"/>
          </w:tcPr>
          <w:p>
            <w:pPr>
              <w:pStyle w:val="0"/>
            </w:pPr>
            <w:r>
              <w:rPr>
                <w:sz w:val="24"/>
              </w:rPr>
              <w:t xml:space="preserve">41</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2.1.1. для проведения профилактических медицинских осмотров</w:t>
            </w:r>
          </w:p>
        </w:tc>
        <w:tc>
          <w:tcPr>
            <w:tcW w:w="814" w:type="dxa"/>
          </w:tcPr>
          <w:bookmarkStart w:id="7860" w:name="P7860"/>
          <w:bookmarkEnd w:id="7860"/>
          <w:p>
            <w:pPr>
              <w:pStyle w:val="0"/>
            </w:pPr>
            <w:r>
              <w:rPr>
                <w:sz w:val="24"/>
              </w:rPr>
              <w:t xml:space="preserve">41.1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0,152809</w:t>
            </w:r>
          </w:p>
        </w:tc>
        <w:tc>
          <w:tcPr>
            <w:tcW w:w="1759" w:type="dxa"/>
          </w:tcPr>
          <w:p>
            <w:pPr>
              <w:pStyle w:val="0"/>
            </w:pPr>
            <w:r>
              <w:rPr>
                <w:sz w:val="24"/>
              </w:rPr>
              <w:t xml:space="preserve">1937,6</w:t>
            </w:r>
          </w:p>
        </w:tc>
        <w:tc>
          <w:tcPr>
            <w:tcW w:w="1444" w:type="dxa"/>
          </w:tcPr>
          <w:p>
            <w:pPr>
              <w:pStyle w:val="0"/>
            </w:pPr>
            <w:r>
              <w:rPr>
                <w:sz w:val="24"/>
              </w:rPr>
              <w:t xml:space="preserve">X</w:t>
            </w:r>
          </w:p>
        </w:tc>
        <w:tc>
          <w:tcPr>
            <w:tcW w:w="904" w:type="dxa"/>
          </w:tcPr>
          <w:p>
            <w:pPr>
              <w:pStyle w:val="0"/>
            </w:pPr>
            <w:r>
              <w:rPr>
                <w:sz w:val="24"/>
              </w:rPr>
              <w:t xml:space="preserve">296,1</w:t>
            </w:r>
          </w:p>
        </w:tc>
        <w:tc>
          <w:tcPr>
            <w:tcW w:w="1444" w:type="dxa"/>
          </w:tcPr>
          <w:p>
            <w:pPr>
              <w:pStyle w:val="0"/>
            </w:pPr>
            <w:r>
              <w:rPr>
                <w:sz w:val="24"/>
              </w:rPr>
              <w:t xml:space="preserve">X</w:t>
            </w:r>
          </w:p>
        </w:tc>
        <w:tc>
          <w:tcPr>
            <w:tcW w:w="1264" w:type="dxa"/>
          </w:tcPr>
          <w:p>
            <w:pPr>
              <w:pStyle w:val="0"/>
            </w:pPr>
            <w:r>
              <w:rPr>
                <w:sz w:val="24"/>
              </w:rPr>
              <w:t xml:space="preserve">479519,9</w:t>
            </w:r>
          </w:p>
        </w:tc>
        <w:tc>
          <w:tcPr>
            <w:tcW w:w="1189" w:type="dxa"/>
          </w:tcPr>
          <w:p>
            <w:pPr>
              <w:pStyle w:val="0"/>
            </w:pPr>
            <w:r>
              <w:rPr>
                <w:sz w:val="24"/>
              </w:rPr>
              <w:t xml:space="preserve">X</w:t>
            </w:r>
          </w:p>
        </w:tc>
      </w:tr>
      <w:tr>
        <w:tc>
          <w:tcPr>
            <w:tcW w:w="2899" w:type="dxa"/>
          </w:tcPr>
          <w:p>
            <w:pPr>
              <w:pStyle w:val="0"/>
            </w:pPr>
            <w:r>
              <w:rPr>
                <w:sz w:val="24"/>
              </w:rPr>
              <w:t xml:space="preserve">2.1.2. для проведения диспансеризации, всего, в том числе:</w:t>
            </w:r>
          </w:p>
        </w:tc>
        <w:tc>
          <w:tcPr>
            <w:tcW w:w="814" w:type="dxa"/>
          </w:tcPr>
          <w:bookmarkStart w:id="7870" w:name="P7870"/>
          <w:bookmarkEnd w:id="7870"/>
          <w:p>
            <w:pPr>
              <w:pStyle w:val="0"/>
            </w:pPr>
            <w:r>
              <w:rPr>
                <w:sz w:val="24"/>
              </w:rPr>
              <w:t xml:space="preserve">41.2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для проведения углубленной диспансеризации</w:t>
            </w:r>
          </w:p>
        </w:tc>
        <w:tc>
          <w:tcPr>
            <w:tcW w:w="814" w:type="dxa"/>
          </w:tcPr>
          <w:bookmarkStart w:id="7880" w:name="P7880"/>
          <w:bookmarkEnd w:id="7880"/>
          <w:p>
            <w:pPr>
              <w:pStyle w:val="0"/>
            </w:pPr>
            <w:r>
              <w:rPr>
                <w:sz w:val="24"/>
              </w:rPr>
              <w:t xml:space="preserve">41.2.1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2.1.3. для проведения диспансеризации для оценки репродуктивного здоровья женщин и мужчин</w:t>
            </w:r>
          </w:p>
        </w:tc>
        <w:tc>
          <w:tcPr>
            <w:tcW w:w="814" w:type="dxa"/>
          </w:tcPr>
          <w:bookmarkStart w:id="7890" w:name="P7890"/>
          <w:bookmarkEnd w:id="7890"/>
          <w:p>
            <w:pPr>
              <w:pStyle w:val="0"/>
            </w:pPr>
            <w:r>
              <w:rPr>
                <w:sz w:val="24"/>
              </w:rPr>
              <w:t xml:space="preserve">41.3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27,2</w:t>
            </w:r>
          </w:p>
        </w:tc>
        <w:tc>
          <w:tcPr>
            <w:tcW w:w="1444" w:type="dxa"/>
          </w:tcPr>
          <w:p>
            <w:pPr>
              <w:pStyle w:val="0"/>
            </w:pPr>
            <w:r>
              <w:rPr>
                <w:sz w:val="24"/>
              </w:rPr>
              <w:t xml:space="preserve">X</w:t>
            </w:r>
          </w:p>
        </w:tc>
        <w:tc>
          <w:tcPr>
            <w:tcW w:w="1264" w:type="dxa"/>
          </w:tcPr>
          <w:p>
            <w:pPr>
              <w:pStyle w:val="0"/>
            </w:pPr>
            <w:r>
              <w:rPr>
                <w:sz w:val="24"/>
              </w:rPr>
              <w:t xml:space="preserve">44087,2</w:t>
            </w:r>
          </w:p>
        </w:tc>
        <w:tc>
          <w:tcPr>
            <w:tcW w:w="1189" w:type="dxa"/>
          </w:tcPr>
          <w:p>
            <w:pPr>
              <w:pStyle w:val="0"/>
            </w:pPr>
            <w:r>
              <w:rPr>
                <w:sz w:val="24"/>
              </w:rPr>
              <w:t xml:space="preserve">X</w:t>
            </w:r>
          </w:p>
        </w:tc>
      </w:tr>
      <w:tr>
        <w:tc>
          <w:tcPr>
            <w:tcW w:w="2899" w:type="dxa"/>
          </w:tcPr>
          <w:p>
            <w:pPr>
              <w:pStyle w:val="0"/>
            </w:pPr>
            <w:r>
              <w:rPr>
                <w:sz w:val="24"/>
              </w:rPr>
              <w:t xml:space="preserve">женщины</w:t>
            </w:r>
          </w:p>
        </w:tc>
        <w:tc>
          <w:tcPr>
            <w:tcW w:w="814" w:type="dxa"/>
          </w:tcPr>
          <w:p>
            <w:pPr>
              <w:pStyle w:val="0"/>
            </w:pPr>
            <w:r>
              <w:rPr>
                <w:sz w:val="24"/>
              </w:rPr>
              <w:t xml:space="preserve">41.3.1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27,2</w:t>
            </w:r>
          </w:p>
        </w:tc>
        <w:tc>
          <w:tcPr>
            <w:tcW w:w="1444" w:type="dxa"/>
          </w:tcPr>
          <w:p>
            <w:pPr>
              <w:pStyle w:val="0"/>
            </w:pPr>
            <w:r>
              <w:rPr>
                <w:sz w:val="24"/>
              </w:rPr>
              <w:t xml:space="preserve">X</w:t>
            </w:r>
          </w:p>
        </w:tc>
        <w:tc>
          <w:tcPr>
            <w:tcW w:w="1264" w:type="dxa"/>
          </w:tcPr>
          <w:p>
            <w:pPr>
              <w:pStyle w:val="0"/>
            </w:pPr>
            <w:r>
              <w:rPr>
                <w:sz w:val="24"/>
              </w:rPr>
              <w:t xml:space="preserve">44087,2</w:t>
            </w:r>
          </w:p>
        </w:tc>
        <w:tc>
          <w:tcPr>
            <w:tcW w:w="1189" w:type="dxa"/>
          </w:tcPr>
          <w:p>
            <w:pPr>
              <w:pStyle w:val="0"/>
            </w:pPr>
            <w:r>
              <w:rPr>
                <w:sz w:val="24"/>
              </w:rPr>
              <w:t xml:space="preserve">X</w:t>
            </w:r>
          </w:p>
        </w:tc>
      </w:tr>
      <w:tr>
        <w:tc>
          <w:tcPr>
            <w:tcW w:w="2899" w:type="dxa"/>
          </w:tcPr>
          <w:p>
            <w:pPr>
              <w:pStyle w:val="0"/>
            </w:pPr>
            <w:r>
              <w:rPr>
                <w:sz w:val="24"/>
              </w:rPr>
              <w:t xml:space="preserve">мужчины</w:t>
            </w:r>
          </w:p>
        </w:tc>
        <w:tc>
          <w:tcPr>
            <w:tcW w:w="814" w:type="dxa"/>
          </w:tcPr>
          <w:p>
            <w:pPr>
              <w:pStyle w:val="0"/>
            </w:pPr>
            <w:r>
              <w:rPr>
                <w:sz w:val="24"/>
              </w:rPr>
              <w:t xml:space="preserve">41.3.2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2.1.4. для посещений с иными целями</w:t>
            </w:r>
          </w:p>
        </w:tc>
        <w:tc>
          <w:tcPr>
            <w:tcW w:w="814" w:type="dxa"/>
          </w:tcPr>
          <w:bookmarkStart w:id="7920" w:name="P7920"/>
          <w:bookmarkEnd w:id="7920"/>
          <w:p>
            <w:pPr>
              <w:pStyle w:val="0"/>
            </w:pPr>
            <w:r>
              <w:rPr>
                <w:sz w:val="24"/>
              </w:rPr>
              <w:t xml:space="preserve">41.4</w:t>
            </w:r>
          </w:p>
        </w:tc>
        <w:tc>
          <w:tcPr>
            <w:tcW w:w="1774" w:type="dxa"/>
          </w:tcPr>
          <w:p>
            <w:pPr>
              <w:pStyle w:val="0"/>
            </w:pPr>
            <w:r>
              <w:rPr>
                <w:sz w:val="24"/>
              </w:rPr>
              <w:t xml:space="preserve">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2.1.5. в неотложной форме</w:t>
            </w:r>
          </w:p>
        </w:tc>
        <w:tc>
          <w:tcPr>
            <w:tcW w:w="814" w:type="dxa"/>
          </w:tcPr>
          <w:bookmarkStart w:id="7930" w:name="P7930"/>
          <w:bookmarkEnd w:id="7930"/>
          <w:p>
            <w:pPr>
              <w:pStyle w:val="0"/>
            </w:pPr>
            <w:r>
              <w:rPr>
                <w:sz w:val="24"/>
              </w:rPr>
              <w:t xml:space="preserve">41.5</w:t>
            </w:r>
          </w:p>
        </w:tc>
        <w:tc>
          <w:tcPr>
            <w:tcW w:w="1774" w:type="dxa"/>
          </w:tcPr>
          <w:p>
            <w:pPr>
              <w:pStyle w:val="0"/>
            </w:pPr>
            <w:r>
              <w:rPr>
                <w:sz w:val="24"/>
              </w:rPr>
              <w:t xml:space="preserve">посещение</w:t>
            </w:r>
          </w:p>
        </w:tc>
        <w:tc>
          <w:tcPr>
            <w:tcW w:w="1759" w:type="dxa"/>
          </w:tcPr>
          <w:p>
            <w:pPr>
              <w:pStyle w:val="0"/>
            </w:pPr>
            <w:r>
              <w:rPr>
                <w:sz w:val="24"/>
              </w:rPr>
              <w:t xml:space="preserve">0,070044</w:t>
            </w:r>
          </w:p>
        </w:tc>
        <w:tc>
          <w:tcPr>
            <w:tcW w:w="1759" w:type="dxa"/>
          </w:tcPr>
          <w:p>
            <w:pPr>
              <w:pStyle w:val="0"/>
            </w:pPr>
            <w:r>
              <w:rPr>
                <w:sz w:val="24"/>
              </w:rPr>
              <w:t xml:space="preserve">727,3</w:t>
            </w:r>
          </w:p>
        </w:tc>
        <w:tc>
          <w:tcPr>
            <w:tcW w:w="1444" w:type="dxa"/>
          </w:tcPr>
          <w:p>
            <w:pPr>
              <w:pStyle w:val="0"/>
            </w:pPr>
            <w:r>
              <w:rPr>
                <w:sz w:val="24"/>
              </w:rPr>
              <w:t xml:space="preserve">X</w:t>
            </w:r>
          </w:p>
        </w:tc>
        <w:tc>
          <w:tcPr>
            <w:tcW w:w="904" w:type="dxa"/>
          </w:tcPr>
          <w:p>
            <w:pPr>
              <w:pStyle w:val="0"/>
            </w:pPr>
            <w:r>
              <w:rPr>
                <w:sz w:val="24"/>
              </w:rPr>
              <w:t xml:space="preserve">50,9</w:t>
            </w:r>
          </w:p>
        </w:tc>
        <w:tc>
          <w:tcPr>
            <w:tcW w:w="1444" w:type="dxa"/>
          </w:tcPr>
          <w:p>
            <w:pPr>
              <w:pStyle w:val="0"/>
            </w:pPr>
            <w:r>
              <w:rPr>
                <w:sz w:val="24"/>
              </w:rPr>
              <w:t xml:space="preserve">X</w:t>
            </w:r>
          </w:p>
        </w:tc>
        <w:tc>
          <w:tcPr>
            <w:tcW w:w="1264" w:type="dxa"/>
          </w:tcPr>
          <w:p>
            <w:pPr>
              <w:pStyle w:val="0"/>
            </w:pPr>
            <w:r>
              <w:rPr>
                <w:sz w:val="24"/>
              </w:rPr>
              <w:t xml:space="preserve">82501,3</w:t>
            </w:r>
          </w:p>
        </w:tc>
        <w:tc>
          <w:tcPr>
            <w:tcW w:w="1189" w:type="dxa"/>
          </w:tcPr>
          <w:p>
            <w:pPr>
              <w:pStyle w:val="0"/>
            </w:pPr>
            <w:r>
              <w:rPr>
                <w:sz w:val="24"/>
              </w:rPr>
              <w:t xml:space="preserve">X</w:t>
            </w:r>
          </w:p>
        </w:tc>
      </w:tr>
      <w:tr>
        <w:tc>
          <w:tcPr>
            <w:tcW w:w="2899" w:type="dxa"/>
          </w:tcPr>
          <w:p>
            <w:pPr>
              <w:pStyle w:val="0"/>
            </w:pPr>
            <w:r>
              <w:rPr>
                <w:sz w:val="24"/>
              </w:rPr>
              <w:t xml:space="preserve">2.1.6. в связи с заболеваниями (обращений), всего, из них:</w:t>
            </w:r>
          </w:p>
        </w:tc>
        <w:tc>
          <w:tcPr>
            <w:tcW w:w="814" w:type="dxa"/>
          </w:tcPr>
          <w:bookmarkStart w:id="7940" w:name="P7940"/>
          <w:bookmarkEnd w:id="7940"/>
          <w:p>
            <w:pPr>
              <w:pStyle w:val="0"/>
            </w:pPr>
            <w:r>
              <w:rPr>
                <w:sz w:val="24"/>
              </w:rPr>
              <w:t xml:space="preserve">41.6</w:t>
            </w:r>
          </w:p>
        </w:tc>
        <w:tc>
          <w:tcPr>
            <w:tcW w:w="1774" w:type="dxa"/>
          </w:tcPr>
          <w:p>
            <w:pPr>
              <w:pStyle w:val="0"/>
            </w:pPr>
            <w:r>
              <w:rPr>
                <w:sz w:val="24"/>
              </w:rPr>
              <w:t xml:space="preserve">обращение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9,9</w:t>
            </w:r>
          </w:p>
        </w:tc>
        <w:tc>
          <w:tcPr>
            <w:tcW w:w="1444" w:type="dxa"/>
          </w:tcPr>
          <w:p>
            <w:pPr>
              <w:pStyle w:val="0"/>
            </w:pPr>
            <w:r>
              <w:rPr>
                <w:sz w:val="24"/>
              </w:rPr>
              <w:t xml:space="preserve">X</w:t>
            </w:r>
          </w:p>
        </w:tc>
        <w:tc>
          <w:tcPr>
            <w:tcW w:w="1264" w:type="dxa"/>
          </w:tcPr>
          <w:p>
            <w:pPr>
              <w:pStyle w:val="0"/>
            </w:pPr>
            <w:r>
              <w:rPr>
                <w:sz w:val="24"/>
              </w:rPr>
              <w:t xml:space="preserve">15999,5</w:t>
            </w:r>
          </w:p>
        </w:tc>
        <w:tc>
          <w:tcPr>
            <w:tcW w:w="1189" w:type="dxa"/>
          </w:tcPr>
          <w:p>
            <w:pPr>
              <w:pStyle w:val="0"/>
            </w:pPr>
            <w:r>
              <w:rPr>
                <w:sz w:val="24"/>
              </w:rPr>
              <w:t xml:space="preserve">X</w:t>
            </w:r>
          </w:p>
        </w:tc>
      </w:tr>
      <w:tr>
        <w:tc>
          <w:tcPr>
            <w:tcW w:w="2899" w:type="dxa"/>
          </w:tcPr>
          <w:p>
            <w:pPr>
              <w:pStyle w:val="0"/>
            </w:pPr>
            <w:r>
              <w:rPr>
                <w:sz w:val="24"/>
              </w:rPr>
              <w:t xml:space="preserve">2.1.7. для проведения отдельных диагностических (лабораторных) исследований:</w:t>
            </w:r>
          </w:p>
        </w:tc>
        <w:tc>
          <w:tcPr>
            <w:tcW w:w="814" w:type="dxa"/>
          </w:tcPr>
          <w:bookmarkStart w:id="7950" w:name="P7950"/>
          <w:bookmarkEnd w:id="7950"/>
          <w:p>
            <w:pPr>
              <w:pStyle w:val="0"/>
            </w:pPr>
            <w:r>
              <w:rPr>
                <w:sz w:val="24"/>
              </w:rPr>
              <w:t xml:space="preserve">41.7</w:t>
            </w:r>
          </w:p>
        </w:tc>
        <w:tc>
          <w:tcPr>
            <w:tcW w:w="1774" w:type="dxa"/>
          </w:tcPr>
          <w:p>
            <w:pPr>
              <w:pStyle w:val="0"/>
            </w:pPr>
            <w:r>
              <w:rPr>
                <w:sz w:val="24"/>
              </w:rPr>
              <w:t xml:space="preserve">исследования</w:t>
            </w:r>
          </w:p>
        </w:tc>
        <w:tc>
          <w:tcPr>
            <w:tcW w:w="1759" w:type="dxa"/>
          </w:tcPr>
          <w:p>
            <w:pPr>
              <w:pStyle w:val="0"/>
            </w:pPr>
            <w:r>
              <w:rPr>
                <w:sz w:val="24"/>
              </w:rPr>
              <w:t xml:space="preserve">0,036413</w:t>
            </w:r>
          </w:p>
        </w:tc>
        <w:tc>
          <w:tcPr>
            <w:tcW w:w="1759" w:type="dxa"/>
          </w:tcPr>
          <w:p>
            <w:pPr>
              <w:pStyle w:val="0"/>
            </w:pPr>
            <w:r>
              <w:rPr>
                <w:sz w:val="24"/>
              </w:rPr>
              <w:t xml:space="preserve">2954,7</w:t>
            </w:r>
          </w:p>
        </w:tc>
        <w:tc>
          <w:tcPr>
            <w:tcW w:w="1444" w:type="dxa"/>
          </w:tcPr>
          <w:p>
            <w:pPr>
              <w:pStyle w:val="0"/>
            </w:pPr>
            <w:r>
              <w:rPr>
                <w:sz w:val="24"/>
              </w:rPr>
              <w:t xml:space="preserve">X</w:t>
            </w:r>
          </w:p>
        </w:tc>
        <w:tc>
          <w:tcPr>
            <w:tcW w:w="904" w:type="dxa"/>
          </w:tcPr>
          <w:p>
            <w:pPr>
              <w:pStyle w:val="0"/>
            </w:pPr>
            <w:r>
              <w:rPr>
                <w:sz w:val="24"/>
              </w:rPr>
              <w:t xml:space="preserve">107,6</w:t>
            </w:r>
          </w:p>
        </w:tc>
        <w:tc>
          <w:tcPr>
            <w:tcW w:w="1444" w:type="dxa"/>
          </w:tcPr>
          <w:p>
            <w:pPr>
              <w:pStyle w:val="0"/>
            </w:pPr>
            <w:r>
              <w:rPr>
                <w:sz w:val="24"/>
              </w:rPr>
              <w:t xml:space="preserve">X</w:t>
            </w:r>
          </w:p>
        </w:tc>
        <w:tc>
          <w:tcPr>
            <w:tcW w:w="1264" w:type="dxa"/>
          </w:tcPr>
          <w:p>
            <w:pPr>
              <w:pStyle w:val="0"/>
            </w:pPr>
            <w:r>
              <w:rPr>
                <w:sz w:val="24"/>
              </w:rPr>
              <w:t xml:space="preserve">174243,4</w:t>
            </w:r>
          </w:p>
        </w:tc>
        <w:tc>
          <w:tcPr>
            <w:tcW w:w="1189" w:type="dxa"/>
          </w:tcPr>
          <w:p>
            <w:pPr>
              <w:pStyle w:val="0"/>
            </w:pPr>
            <w:r>
              <w:rPr>
                <w:sz w:val="24"/>
              </w:rPr>
              <w:t xml:space="preserve">X</w:t>
            </w:r>
          </w:p>
        </w:tc>
      </w:tr>
      <w:tr>
        <w:tc>
          <w:tcPr>
            <w:tcW w:w="2899" w:type="dxa"/>
          </w:tcPr>
          <w:p>
            <w:pPr>
              <w:pStyle w:val="0"/>
            </w:pPr>
            <w:r>
              <w:rPr>
                <w:sz w:val="24"/>
              </w:rPr>
              <w:t xml:space="preserve">компьютерная томография</w:t>
            </w:r>
          </w:p>
        </w:tc>
        <w:tc>
          <w:tcPr>
            <w:tcW w:w="814" w:type="dxa"/>
          </w:tcPr>
          <w:bookmarkStart w:id="7960" w:name="P7960"/>
          <w:bookmarkEnd w:id="7960"/>
          <w:p>
            <w:pPr>
              <w:pStyle w:val="0"/>
            </w:pPr>
            <w:r>
              <w:rPr>
                <w:sz w:val="24"/>
              </w:rPr>
              <w:t xml:space="preserve">41.7.1</w:t>
            </w:r>
          </w:p>
        </w:tc>
        <w:tc>
          <w:tcPr>
            <w:tcW w:w="1774" w:type="dxa"/>
          </w:tcPr>
          <w:p>
            <w:pPr>
              <w:pStyle w:val="0"/>
            </w:pPr>
            <w:r>
              <w:rPr>
                <w:sz w:val="24"/>
              </w:rPr>
              <w:t xml:space="preserve">исследования</w:t>
            </w:r>
          </w:p>
        </w:tc>
        <w:tc>
          <w:tcPr>
            <w:tcW w:w="1759" w:type="dxa"/>
          </w:tcPr>
          <w:p>
            <w:pPr>
              <w:pStyle w:val="0"/>
            </w:pPr>
            <w:r>
              <w:rPr>
                <w:sz w:val="24"/>
              </w:rPr>
              <w:t xml:space="preserve">0,012179</w:t>
            </w:r>
          </w:p>
        </w:tc>
        <w:tc>
          <w:tcPr>
            <w:tcW w:w="1759" w:type="dxa"/>
          </w:tcPr>
          <w:p>
            <w:pPr>
              <w:pStyle w:val="0"/>
            </w:pPr>
            <w:r>
              <w:rPr>
                <w:sz w:val="24"/>
              </w:rPr>
              <w:t xml:space="preserve">2542,7</w:t>
            </w:r>
          </w:p>
        </w:tc>
        <w:tc>
          <w:tcPr>
            <w:tcW w:w="1444" w:type="dxa"/>
          </w:tcPr>
          <w:p>
            <w:pPr>
              <w:pStyle w:val="0"/>
            </w:pPr>
            <w:r>
              <w:rPr>
                <w:sz w:val="24"/>
              </w:rPr>
              <w:t xml:space="preserve">X</w:t>
            </w:r>
          </w:p>
        </w:tc>
        <w:tc>
          <w:tcPr>
            <w:tcW w:w="904" w:type="dxa"/>
          </w:tcPr>
          <w:p>
            <w:pPr>
              <w:pStyle w:val="0"/>
            </w:pPr>
            <w:r>
              <w:rPr>
                <w:sz w:val="24"/>
              </w:rPr>
              <w:t xml:space="preserve">31,0</w:t>
            </w:r>
          </w:p>
        </w:tc>
        <w:tc>
          <w:tcPr>
            <w:tcW w:w="1444" w:type="dxa"/>
          </w:tcPr>
          <w:p>
            <w:pPr>
              <w:pStyle w:val="0"/>
            </w:pPr>
            <w:r>
              <w:rPr>
                <w:sz w:val="24"/>
              </w:rPr>
              <w:t xml:space="preserve">X</w:t>
            </w:r>
          </w:p>
        </w:tc>
        <w:tc>
          <w:tcPr>
            <w:tcW w:w="1264" w:type="dxa"/>
          </w:tcPr>
          <w:p>
            <w:pPr>
              <w:pStyle w:val="0"/>
            </w:pPr>
            <w:r>
              <w:rPr>
                <w:sz w:val="24"/>
              </w:rPr>
              <w:t xml:space="preserve">50154,3</w:t>
            </w:r>
          </w:p>
        </w:tc>
        <w:tc>
          <w:tcPr>
            <w:tcW w:w="1189" w:type="dxa"/>
          </w:tcPr>
          <w:p>
            <w:pPr>
              <w:pStyle w:val="0"/>
            </w:pPr>
            <w:r>
              <w:rPr>
                <w:sz w:val="24"/>
              </w:rPr>
              <w:t xml:space="preserve">X</w:t>
            </w:r>
          </w:p>
        </w:tc>
      </w:tr>
      <w:tr>
        <w:tc>
          <w:tcPr>
            <w:tcW w:w="2899" w:type="dxa"/>
          </w:tcPr>
          <w:p>
            <w:pPr>
              <w:pStyle w:val="0"/>
            </w:pPr>
            <w:r>
              <w:rPr>
                <w:sz w:val="24"/>
              </w:rPr>
              <w:t xml:space="preserve">магнитно-резонансная томография</w:t>
            </w:r>
          </w:p>
        </w:tc>
        <w:tc>
          <w:tcPr>
            <w:tcW w:w="814" w:type="dxa"/>
          </w:tcPr>
          <w:bookmarkStart w:id="7970" w:name="P7970"/>
          <w:bookmarkEnd w:id="7970"/>
          <w:p>
            <w:pPr>
              <w:pStyle w:val="0"/>
            </w:pPr>
            <w:r>
              <w:rPr>
                <w:sz w:val="24"/>
              </w:rPr>
              <w:t xml:space="preserve">41.7.2</w:t>
            </w:r>
          </w:p>
        </w:tc>
        <w:tc>
          <w:tcPr>
            <w:tcW w:w="1774" w:type="dxa"/>
          </w:tcPr>
          <w:p>
            <w:pPr>
              <w:pStyle w:val="0"/>
            </w:pPr>
            <w:r>
              <w:rPr>
                <w:sz w:val="24"/>
              </w:rPr>
              <w:t xml:space="preserve">исследования</w:t>
            </w:r>
          </w:p>
        </w:tc>
        <w:tc>
          <w:tcPr>
            <w:tcW w:w="1759" w:type="dxa"/>
          </w:tcPr>
          <w:p>
            <w:pPr>
              <w:pStyle w:val="0"/>
            </w:pPr>
            <w:r>
              <w:rPr>
                <w:sz w:val="24"/>
              </w:rPr>
              <w:t xml:space="preserve">0,018349</w:t>
            </w:r>
          </w:p>
        </w:tc>
        <w:tc>
          <w:tcPr>
            <w:tcW w:w="1759" w:type="dxa"/>
          </w:tcPr>
          <w:p>
            <w:pPr>
              <w:pStyle w:val="0"/>
            </w:pPr>
            <w:r>
              <w:rPr>
                <w:sz w:val="24"/>
              </w:rPr>
              <w:t xml:space="preserve">3471,8</w:t>
            </w:r>
          </w:p>
        </w:tc>
        <w:tc>
          <w:tcPr>
            <w:tcW w:w="1444" w:type="dxa"/>
          </w:tcPr>
          <w:p>
            <w:pPr>
              <w:pStyle w:val="0"/>
            </w:pPr>
            <w:r>
              <w:rPr>
                <w:sz w:val="24"/>
              </w:rPr>
              <w:t xml:space="preserve">X</w:t>
            </w:r>
          </w:p>
        </w:tc>
        <w:tc>
          <w:tcPr>
            <w:tcW w:w="904" w:type="dxa"/>
          </w:tcPr>
          <w:p>
            <w:pPr>
              <w:pStyle w:val="0"/>
            </w:pPr>
            <w:r>
              <w:rPr>
                <w:sz w:val="24"/>
              </w:rPr>
              <w:t xml:space="preserve">63,7</w:t>
            </w:r>
          </w:p>
        </w:tc>
        <w:tc>
          <w:tcPr>
            <w:tcW w:w="1444" w:type="dxa"/>
          </w:tcPr>
          <w:p>
            <w:pPr>
              <w:pStyle w:val="0"/>
            </w:pPr>
            <w:r>
              <w:rPr>
                <w:sz w:val="24"/>
              </w:rPr>
              <w:t xml:space="preserve">X</w:t>
            </w:r>
          </w:p>
        </w:tc>
        <w:tc>
          <w:tcPr>
            <w:tcW w:w="1264" w:type="dxa"/>
          </w:tcPr>
          <w:p>
            <w:pPr>
              <w:pStyle w:val="0"/>
            </w:pPr>
            <w:r>
              <w:rPr>
                <w:sz w:val="24"/>
              </w:rPr>
              <w:t xml:space="preserve">103171,8</w:t>
            </w:r>
          </w:p>
        </w:tc>
        <w:tc>
          <w:tcPr>
            <w:tcW w:w="1189" w:type="dxa"/>
          </w:tcPr>
          <w:p>
            <w:pPr>
              <w:pStyle w:val="0"/>
            </w:pPr>
            <w:r>
              <w:rPr>
                <w:sz w:val="24"/>
              </w:rPr>
              <w:t xml:space="preserve">X</w:t>
            </w:r>
          </w:p>
        </w:tc>
      </w:tr>
      <w:tr>
        <w:tc>
          <w:tcPr>
            <w:tcW w:w="2899" w:type="dxa"/>
          </w:tcPr>
          <w:p>
            <w:pPr>
              <w:pStyle w:val="0"/>
            </w:pPr>
            <w:r>
              <w:rPr>
                <w:sz w:val="24"/>
              </w:rPr>
              <w:t xml:space="preserve">ультразвуковое исследование сердечно-сосудистой системы</w:t>
            </w:r>
          </w:p>
        </w:tc>
        <w:tc>
          <w:tcPr>
            <w:tcW w:w="814" w:type="dxa"/>
          </w:tcPr>
          <w:bookmarkStart w:id="7980" w:name="P7980"/>
          <w:bookmarkEnd w:id="7980"/>
          <w:p>
            <w:pPr>
              <w:pStyle w:val="0"/>
            </w:pPr>
            <w:r>
              <w:rPr>
                <w:sz w:val="24"/>
              </w:rPr>
              <w:t xml:space="preserve">41.7.3</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эндоскопическое диагностическое исследование</w:t>
            </w:r>
          </w:p>
        </w:tc>
        <w:tc>
          <w:tcPr>
            <w:tcW w:w="814" w:type="dxa"/>
          </w:tcPr>
          <w:bookmarkStart w:id="7990" w:name="P7990"/>
          <w:bookmarkEnd w:id="7990"/>
          <w:p>
            <w:pPr>
              <w:pStyle w:val="0"/>
            </w:pPr>
            <w:r>
              <w:rPr>
                <w:sz w:val="24"/>
              </w:rPr>
              <w:t xml:space="preserve">41.7.4</w:t>
            </w:r>
          </w:p>
        </w:tc>
        <w:tc>
          <w:tcPr>
            <w:tcW w:w="1774" w:type="dxa"/>
          </w:tcPr>
          <w:p>
            <w:pPr>
              <w:pStyle w:val="0"/>
            </w:pPr>
            <w:r>
              <w:rPr>
                <w:sz w:val="24"/>
              </w:rPr>
              <w:t xml:space="preserve">исследования</w:t>
            </w:r>
          </w:p>
        </w:tc>
        <w:tc>
          <w:tcPr>
            <w:tcW w:w="1759" w:type="dxa"/>
          </w:tcPr>
          <w:p>
            <w:pPr>
              <w:pStyle w:val="0"/>
            </w:pPr>
            <w:r>
              <w:rPr>
                <w:sz w:val="24"/>
              </w:rPr>
              <w:t xml:space="preserve">0,004825</w:t>
            </w:r>
          </w:p>
        </w:tc>
        <w:tc>
          <w:tcPr>
            <w:tcW w:w="1759" w:type="dxa"/>
          </w:tcPr>
          <w:p>
            <w:pPr>
              <w:pStyle w:val="0"/>
            </w:pPr>
            <w:r>
              <w:rPr>
                <w:sz w:val="24"/>
              </w:rPr>
              <w:t xml:space="preserve">941,5</w:t>
            </w:r>
          </w:p>
        </w:tc>
        <w:tc>
          <w:tcPr>
            <w:tcW w:w="1444" w:type="dxa"/>
          </w:tcPr>
          <w:p>
            <w:pPr>
              <w:pStyle w:val="0"/>
            </w:pPr>
            <w:r>
              <w:rPr>
                <w:sz w:val="24"/>
              </w:rPr>
              <w:t xml:space="preserve">X</w:t>
            </w:r>
          </w:p>
        </w:tc>
        <w:tc>
          <w:tcPr>
            <w:tcW w:w="904" w:type="dxa"/>
          </w:tcPr>
          <w:p>
            <w:pPr>
              <w:pStyle w:val="0"/>
            </w:pPr>
            <w:r>
              <w:rPr>
                <w:sz w:val="24"/>
              </w:rPr>
              <w:t xml:space="preserve">4,5</w:t>
            </w:r>
          </w:p>
        </w:tc>
        <w:tc>
          <w:tcPr>
            <w:tcW w:w="1444" w:type="dxa"/>
          </w:tcPr>
          <w:p>
            <w:pPr>
              <w:pStyle w:val="0"/>
            </w:pPr>
            <w:r>
              <w:rPr>
                <w:sz w:val="24"/>
              </w:rPr>
              <w:t xml:space="preserve">X</w:t>
            </w:r>
          </w:p>
        </w:tc>
        <w:tc>
          <w:tcPr>
            <w:tcW w:w="1264" w:type="dxa"/>
          </w:tcPr>
          <w:p>
            <w:pPr>
              <w:pStyle w:val="0"/>
            </w:pPr>
            <w:r>
              <w:rPr>
                <w:sz w:val="24"/>
              </w:rPr>
              <w:t xml:space="preserve">7357,7</w:t>
            </w:r>
          </w:p>
        </w:tc>
        <w:tc>
          <w:tcPr>
            <w:tcW w:w="1189" w:type="dxa"/>
          </w:tcPr>
          <w:p>
            <w:pPr>
              <w:pStyle w:val="0"/>
            </w:pPr>
            <w:r>
              <w:rPr>
                <w:sz w:val="24"/>
              </w:rPr>
              <w:t xml:space="preserve">X</w:t>
            </w:r>
          </w:p>
        </w:tc>
      </w:tr>
      <w:tr>
        <w:tc>
          <w:tcPr>
            <w:tcW w:w="2899" w:type="dxa"/>
          </w:tcPr>
          <w:p>
            <w:pPr>
              <w:pStyle w:val="0"/>
            </w:pPr>
            <w:r>
              <w:rPr>
                <w:sz w:val="24"/>
              </w:rPr>
              <w:t xml:space="preserve">молекулярно-генетическое исследование с целью диагностики онкологических заболеваний</w:t>
            </w:r>
          </w:p>
        </w:tc>
        <w:tc>
          <w:tcPr>
            <w:tcW w:w="814" w:type="dxa"/>
          </w:tcPr>
          <w:bookmarkStart w:id="8000" w:name="P8000"/>
          <w:bookmarkEnd w:id="8000"/>
          <w:p>
            <w:pPr>
              <w:pStyle w:val="0"/>
            </w:pPr>
            <w:r>
              <w:rPr>
                <w:sz w:val="24"/>
              </w:rPr>
              <w:t xml:space="preserve">41.7.5</w:t>
            </w:r>
          </w:p>
        </w:tc>
        <w:tc>
          <w:tcPr>
            <w:tcW w:w="1774" w:type="dxa"/>
          </w:tcPr>
          <w:p>
            <w:pPr>
              <w:pStyle w:val="0"/>
            </w:pPr>
            <w:r>
              <w:rPr>
                <w:sz w:val="24"/>
              </w:rPr>
              <w:t xml:space="preserve">исследования</w:t>
            </w:r>
          </w:p>
        </w:tc>
        <w:tc>
          <w:tcPr>
            <w:tcW w:w="1759" w:type="dxa"/>
          </w:tcPr>
          <w:p>
            <w:pPr>
              <w:pStyle w:val="0"/>
            </w:pPr>
            <w:r>
              <w:rPr>
                <w:sz w:val="24"/>
              </w:rPr>
              <w:t xml:space="preserve">0,001059</w:t>
            </w:r>
          </w:p>
        </w:tc>
        <w:tc>
          <w:tcPr>
            <w:tcW w:w="1759" w:type="dxa"/>
          </w:tcPr>
          <w:p>
            <w:pPr>
              <w:pStyle w:val="0"/>
            </w:pPr>
            <w:r>
              <w:rPr>
                <w:sz w:val="24"/>
              </w:rPr>
              <w:t xml:space="preserve">7906,5</w:t>
            </w:r>
          </w:p>
        </w:tc>
        <w:tc>
          <w:tcPr>
            <w:tcW w:w="1444" w:type="dxa"/>
          </w:tcPr>
          <w:p>
            <w:pPr>
              <w:pStyle w:val="0"/>
            </w:pPr>
            <w:r>
              <w:rPr>
                <w:sz w:val="24"/>
              </w:rPr>
              <w:t xml:space="preserve">X</w:t>
            </w:r>
          </w:p>
        </w:tc>
        <w:tc>
          <w:tcPr>
            <w:tcW w:w="904" w:type="dxa"/>
          </w:tcPr>
          <w:p>
            <w:pPr>
              <w:pStyle w:val="0"/>
            </w:pPr>
            <w:r>
              <w:rPr>
                <w:sz w:val="24"/>
              </w:rPr>
              <w:t xml:space="preserve">8,4</w:t>
            </w:r>
          </w:p>
        </w:tc>
        <w:tc>
          <w:tcPr>
            <w:tcW w:w="1444" w:type="dxa"/>
          </w:tcPr>
          <w:p>
            <w:pPr>
              <w:pStyle w:val="0"/>
            </w:pPr>
            <w:r>
              <w:rPr>
                <w:sz w:val="24"/>
              </w:rPr>
              <w:t xml:space="preserve">X</w:t>
            </w:r>
          </w:p>
        </w:tc>
        <w:tc>
          <w:tcPr>
            <w:tcW w:w="1264" w:type="dxa"/>
          </w:tcPr>
          <w:p>
            <w:pPr>
              <w:pStyle w:val="0"/>
            </w:pPr>
            <w:r>
              <w:rPr>
                <w:sz w:val="24"/>
              </w:rPr>
              <w:t xml:space="preserve">13559,6</w:t>
            </w:r>
          </w:p>
        </w:tc>
        <w:tc>
          <w:tcPr>
            <w:tcW w:w="1189" w:type="dxa"/>
          </w:tcPr>
          <w:p>
            <w:pPr>
              <w:pStyle w:val="0"/>
            </w:pPr>
            <w:r>
              <w:rPr>
                <w:sz w:val="24"/>
              </w:rPr>
              <w:t xml:space="preserve">X</w:t>
            </w:r>
          </w:p>
        </w:tc>
      </w:tr>
      <w:tr>
        <w:tc>
          <w:tcPr>
            <w:tcW w:w="289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bookmarkStart w:id="8010" w:name="P8010"/>
          <w:bookmarkEnd w:id="8010"/>
          <w:p>
            <w:pPr>
              <w:pStyle w:val="0"/>
            </w:pPr>
            <w:r>
              <w:rPr>
                <w:sz w:val="24"/>
              </w:rPr>
              <w:t xml:space="preserve">41.7.6</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ПЭТ-КТ при онкологических заболеваниях</w:t>
            </w:r>
          </w:p>
        </w:tc>
        <w:tc>
          <w:tcPr>
            <w:tcW w:w="814" w:type="dxa"/>
          </w:tcPr>
          <w:bookmarkStart w:id="8020" w:name="P8020"/>
          <w:bookmarkEnd w:id="8020"/>
          <w:p>
            <w:pPr>
              <w:pStyle w:val="0"/>
            </w:pPr>
            <w:r>
              <w:rPr>
                <w:sz w:val="24"/>
              </w:rPr>
              <w:t xml:space="preserve">41.7.7</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ОФЭКТ/КТ</w:t>
            </w:r>
          </w:p>
        </w:tc>
        <w:tc>
          <w:tcPr>
            <w:tcW w:w="814" w:type="dxa"/>
          </w:tcPr>
          <w:bookmarkStart w:id="8030" w:name="P8030"/>
          <w:bookmarkEnd w:id="8030"/>
          <w:p>
            <w:pPr>
              <w:pStyle w:val="0"/>
            </w:pPr>
            <w:r>
              <w:rPr>
                <w:sz w:val="24"/>
              </w:rPr>
              <w:t xml:space="preserve">41.7.8</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2.1.8. школа для больных с хроническими заболеваниями</w:t>
            </w:r>
          </w:p>
        </w:tc>
        <w:tc>
          <w:tcPr>
            <w:tcW w:w="814" w:type="dxa"/>
          </w:tcPr>
          <w:bookmarkStart w:id="8040" w:name="P8040"/>
          <w:bookmarkEnd w:id="8040"/>
          <w:p>
            <w:pPr>
              <w:pStyle w:val="0"/>
            </w:pPr>
            <w:r>
              <w:rPr>
                <w:sz w:val="24"/>
              </w:rPr>
              <w:t xml:space="preserve">41.8</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школа сахарного диабета</w:t>
            </w:r>
          </w:p>
        </w:tc>
        <w:tc>
          <w:tcPr>
            <w:tcW w:w="814" w:type="dxa"/>
          </w:tcPr>
          <w:bookmarkStart w:id="8050" w:name="P8050"/>
          <w:bookmarkEnd w:id="8050"/>
          <w:p>
            <w:pPr>
              <w:pStyle w:val="0"/>
            </w:pPr>
            <w:r>
              <w:rPr>
                <w:sz w:val="24"/>
              </w:rPr>
              <w:t xml:space="preserve">41.8.1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2.1.9. диспансерное наблюдение, в том числе по поводу:</w:t>
            </w:r>
          </w:p>
        </w:tc>
        <w:tc>
          <w:tcPr>
            <w:tcW w:w="814" w:type="dxa"/>
          </w:tcPr>
          <w:bookmarkStart w:id="8060" w:name="P8060"/>
          <w:bookmarkEnd w:id="8060"/>
          <w:p>
            <w:pPr>
              <w:pStyle w:val="0"/>
            </w:pPr>
            <w:r>
              <w:rPr>
                <w:sz w:val="24"/>
              </w:rPr>
              <w:t xml:space="preserve">41.9</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онкологических заболеваний</w:t>
            </w:r>
          </w:p>
        </w:tc>
        <w:tc>
          <w:tcPr>
            <w:tcW w:w="814" w:type="dxa"/>
          </w:tcPr>
          <w:bookmarkStart w:id="8070" w:name="P8070"/>
          <w:bookmarkEnd w:id="8070"/>
          <w:p>
            <w:pPr>
              <w:pStyle w:val="0"/>
            </w:pPr>
            <w:r>
              <w:rPr>
                <w:sz w:val="24"/>
              </w:rPr>
              <w:t xml:space="preserve">41.9.1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сахарного диабета</w:t>
            </w:r>
          </w:p>
        </w:tc>
        <w:tc>
          <w:tcPr>
            <w:tcW w:w="814" w:type="dxa"/>
          </w:tcPr>
          <w:bookmarkStart w:id="8080" w:name="P8080"/>
          <w:bookmarkEnd w:id="8080"/>
          <w:p>
            <w:pPr>
              <w:pStyle w:val="0"/>
            </w:pPr>
            <w:r>
              <w:rPr>
                <w:sz w:val="24"/>
              </w:rPr>
              <w:t xml:space="preserve">41.9.2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болезней системы кровообращения</w:t>
            </w:r>
          </w:p>
        </w:tc>
        <w:tc>
          <w:tcPr>
            <w:tcW w:w="814" w:type="dxa"/>
          </w:tcPr>
          <w:bookmarkStart w:id="8090" w:name="P8090"/>
          <w:bookmarkEnd w:id="8090"/>
          <w:p>
            <w:pPr>
              <w:pStyle w:val="0"/>
            </w:pPr>
            <w:r>
              <w:rPr>
                <w:sz w:val="24"/>
              </w:rPr>
              <w:t xml:space="preserve">41.9.3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2.1.10. посещения с профилактическими целями центров здоровья</w:t>
            </w:r>
          </w:p>
        </w:tc>
        <w:tc>
          <w:tcPr>
            <w:tcW w:w="814" w:type="dxa"/>
          </w:tcPr>
          <w:bookmarkStart w:id="8100" w:name="P8100"/>
          <w:bookmarkEnd w:id="8100"/>
          <w:p>
            <w:pPr>
              <w:pStyle w:val="0"/>
            </w:pPr>
            <w:r>
              <w:rPr>
                <w:sz w:val="24"/>
              </w:rPr>
              <w:t xml:space="preserve">41.10</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14" w:type="dxa"/>
          </w:tcPr>
          <w:bookmarkStart w:id="8110" w:name="P8110"/>
          <w:bookmarkEnd w:id="8110"/>
          <w:p>
            <w:pPr>
              <w:pStyle w:val="0"/>
            </w:pPr>
            <w:r>
              <w:rPr>
                <w:sz w:val="24"/>
              </w:rPr>
              <w:t xml:space="preserve">42</w:t>
            </w:r>
          </w:p>
        </w:tc>
        <w:tc>
          <w:tcPr>
            <w:tcW w:w="1774" w:type="dxa"/>
          </w:tcPr>
          <w:p>
            <w:pPr>
              <w:pStyle w:val="0"/>
            </w:pPr>
            <w:r>
              <w:rPr>
                <w:sz w:val="24"/>
              </w:rPr>
              <w:t xml:space="preserve">случай лечения</w:t>
            </w:r>
          </w:p>
        </w:tc>
        <w:tc>
          <w:tcPr>
            <w:tcW w:w="1759" w:type="dxa"/>
          </w:tcPr>
          <w:p>
            <w:pPr>
              <w:pStyle w:val="0"/>
            </w:pPr>
            <w:r>
              <w:rPr>
                <w:sz w:val="24"/>
              </w:rPr>
              <w:t xml:space="preserve">0,013575</w:t>
            </w:r>
          </w:p>
        </w:tc>
        <w:tc>
          <w:tcPr>
            <w:tcW w:w="1759" w:type="dxa"/>
          </w:tcPr>
          <w:p>
            <w:pPr>
              <w:pStyle w:val="0"/>
            </w:pPr>
            <w:r>
              <w:rPr>
                <w:sz w:val="24"/>
              </w:rPr>
              <w:t xml:space="preserve">21802,2</w:t>
            </w:r>
          </w:p>
        </w:tc>
        <w:tc>
          <w:tcPr>
            <w:tcW w:w="1444" w:type="dxa"/>
          </w:tcPr>
          <w:p>
            <w:pPr>
              <w:pStyle w:val="0"/>
            </w:pPr>
            <w:r>
              <w:rPr>
                <w:sz w:val="24"/>
              </w:rPr>
              <w:t xml:space="preserve">X</w:t>
            </w:r>
          </w:p>
        </w:tc>
        <w:tc>
          <w:tcPr>
            <w:tcW w:w="904" w:type="dxa"/>
          </w:tcPr>
          <w:p>
            <w:pPr>
              <w:pStyle w:val="0"/>
            </w:pPr>
            <w:r>
              <w:rPr>
                <w:sz w:val="24"/>
              </w:rPr>
              <w:t xml:space="preserve">296,0</w:t>
            </w:r>
          </w:p>
        </w:tc>
        <w:tc>
          <w:tcPr>
            <w:tcW w:w="1444" w:type="dxa"/>
          </w:tcPr>
          <w:p>
            <w:pPr>
              <w:pStyle w:val="0"/>
            </w:pPr>
            <w:r>
              <w:rPr>
                <w:sz w:val="24"/>
              </w:rPr>
              <w:t xml:space="preserve">X</w:t>
            </w:r>
          </w:p>
        </w:tc>
        <w:tc>
          <w:tcPr>
            <w:tcW w:w="1264" w:type="dxa"/>
          </w:tcPr>
          <w:p>
            <w:pPr>
              <w:pStyle w:val="0"/>
            </w:pPr>
            <w:r>
              <w:rPr>
                <w:sz w:val="24"/>
              </w:rPr>
              <w:t xml:space="preserve">479342,9</w:t>
            </w:r>
          </w:p>
        </w:tc>
        <w:tc>
          <w:tcPr>
            <w:tcW w:w="1189" w:type="dxa"/>
          </w:tcPr>
          <w:p>
            <w:pPr>
              <w:pStyle w:val="0"/>
            </w:pPr>
            <w:r>
              <w:rPr>
                <w:sz w:val="24"/>
              </w:rPr>
              <w:t xml:space="preserve">X</w:t>
            </w:r>
          </w:p>
        </w:tc>
      </w:tr>
      <w:tr>
        <w:tc>
          <w:tcPr>
            <w:tcW w:w="2899" w:type="dxa"/>
          </w:tcPr>
          <w:p>
            <w:pPr>
              <w:pStyle w:val="0"/>
            </w:pPr>
            <w:r>
              <w:rPr>
                <w:sz w:val="24"/>
              </w:rPr>
              <w:t xml:space="preserve">3.1. для медицинской помощи по профилю "онкология", в том числе:</w:t>
            </w:r>
          </w:p>
        </w:tc>
        <w:tc>
          <w:tcPr>
            <w:tcW w:w="814" w:type="dxa"/>
          </w:tcPr>
          <w:bookmarkStart w:id="8120" w:name="P8120"/>
          <w:bookmarkEnd w:id="8120"/>
          <w:p>
            <w:pPr>
              <w:pStyle w:val="0"/>
            </w:pPr>
            <w:r>
              <w:rPr>
                <w:sz w:val="24"/>
              </w:rPr>
              <w:t xml:space="preserve">42.1</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3.2. для медицинской помощи при экстракорпоральном оплодотворении</w:t>
            </w:r>
          </w:p>
        </w:tc>
        <w:tc>
          <w:tcPr>
            <w:tcW w:w="814" w:type="dxa"/>
          </w:tcPr>
          <w:bookmarkStart w:id="8130" w:name="P8130"/>
          <w:bookmarkEnd w:id="8130"/>
          <w:p>
            <w:pPr>
              <w:pStyle w:val="0"/>
            </w:pPr>
            <w:r>
              <w:rPr>
                <w:sz w:val="24"/>
              </w:rPr>
              <w:t xml:space="preserve">42.2</w:t>
            </w:r>
          </w:p>
        </w:tc>
        <w:tc>
          <w:tcPr>
            <w:tcW w:w="1774" w:type="dxa"/>
          </w:tcPr>
          <w:p>
            <w:pPr>
              <w:pStyle w:val="0"/>
            </w:pPr>
            <w:r>
              <w:rPr>
                <w:sz w:val="24"/>
              </w:rPr>
              <w:t xml:space="preserve">случай лечения</w:t>
            </w:r>
          </w:p>
        </w:tc>
        <w:tc>
          <w:tcPr>
            <w:tcW w:w="1759" w:type="dxa"/>
          </w:tcPr>
          <w:p>
            <w:pPr>
              <w:pStyle w:val="0"/>
            </w:pPr>
            <w:r>
              <w:rPr>
                <w:sz w:val="24"/>
              </w:rPr>
              <w:t xml:space="preserve">0,000579</w:t>
            </w:r>
          </w:p>
        </w:tc>
        <w:tc>
          <w:tcPr>
            <w:tcW w:w="1759" w:type="dxa"/>
          </w:tcPr>
          <w:p>
            <w:pPr>
              <w:pStyle w:val="0"/>
            </w:pPr>
            <w:r>
              <w:rPr>
                <w:sz w:val="24"/>
              </w:rPr>
              <w:t xml:space="preserve">76554,7</w:t>
            </w:r>
          </w:p>
        </w:tc>
        <w:tc>
          <w:tcPr>
            <w:tcW w:w="1444" w:type="dxa"/>
          </w:tcPr>
          <w:p>
            <w:pPr>
              <w:pStyle w:val="0"/>
            </w:pPr>
            <w:r>
              <w:rPr>
                <w:sz w:val="24"/>
              </w:rPr>
              <w:t xml:space="preserve">X</w:t>
            </w:r>
          </w:p>
        </w:tc>
        <w:tc>
          <w:tcPr>
            <w:tcW w:w="904" w:type="dxa"/>
          </w:tcPr>
          <w:p>
            <w:pPr>
              <w:pStyle w:val="0"/>
            </w:pPr>
            <w:r>
              <w:rPr>
                <w:sz w:val="24"/>
              </w:rPr>
              <w:t xml:space="preserve">44,3</w:t>
            </w:r>
          </w:p>
        </w:tc>
        <w:tc>
          <w:tcPr>
            <w:tcW w:w="1444" w:type="dxa"/>
          </w:tcPr>
          <w:p>
            <w:pPr>
              <w:pStyle w:val="0"/>
            </w:pPr>
            <w:r>
              <w:rPr>
                <w:sz w:val="24"/>
              </w:rPr>
              <w:t xml:space="preserve">X</w:t>
            </w:r>
          </w:p>
        </w:tc>
        <w:tc>
          <w:tcPr>
            <w:tcW w:w="1264" w:type="dxa"/>
          </w:tcPr>
          <w:p>
            <w:pPr>
              <w:pStyle w:val="0"/>
            </w:pPr>
            <w:r>
              <w:rPr>
                <w:sz w:val="24"/>
              </w:rPr>
              <w:t xml:space="preserve">71731,8</w:t>
            </w:r>
          </w:p>
        </w:tc>
        <w:tc>
          <w:tcPr>
            <w:tcW w:w="1189" w:type="dxa"/>
          </w:tcPr>
          <w:p>
            <w:pPr>
              <w:pStyle w:val="0"/>
            </w:pPr>
            <w:r>
              <w:rPr>
                <w:sz w:val="24"/>
              </w:rPr>
              <w:t xml:space="preserve">X</w:t>
            </w:r>
          </w:p>
        </w:tc>
      </w:tr>
      <w:tr>
        <w:tc>
          <w:tcPr>
            <w:tcW w:w="2899" w:type="dxa"/>
          </w:tcPr>
          <w:p>
            <w:pPr>
              <w:pStyle w:val="0"/>
            </w:pPr>
            <w:r>
              <w:rPr>
                <w:sz w:val="24"/>
              </w:rPr>
              <w:t xml:space="preserve">3.3. для медицинской помощи больным с вирусным гепатитом C</w:t>
            </w:r>
          </w:p>
        </w:tc>
        <w:tc>
          <w:tcPr>
            <w:tcW w:w="814" w:type="dxa"/>
          </w:tcPr>
          <w:bookmarkStart w:id="8140" w:name="P8140"/>
          <w:bookmarkEnd w:id="8140"/>
          <w:p>
            <w:pPr>
              <w:pStyle w:val="0"/>
            </w:pPr>
            <w:r>
              <w:rPr>
                <w:sz w:val="24"/>
              </w:rPr>
              <w:t xml:space="preserve">42.3</w:t>
            </w:r>
          </w:p>
        </w:tc>
        <w:tc>
          <w:tcPr>
            <w:tcW w:w="1774" w:type="dxa"/>
          </w:tcPr>
          <w:p>
            <w:pPr>
              <w:pStyle w:val="0"/>
            </w:pPr>
            <w:r>
              <w:rPr>
                <w:sz w:val="24"/>
              </w:rPr>
              <w:t xml:space="preserve">случай лечения</w:t>
            </w:r>
          </w:p>
        </w:tc>
        <w:tc>
          <w:tcPr>
            <w:tcW w:w="1759" w:type="dxa"/>
          </w:tcPr>
          <w:p>
            <w:pPr>
              <w:pStyle w:val="0"/>
            </w:pPr>
            <w:r>
              <w:rPr>
                <w:sz w:val="24"/>
              </w:rPr>
              <w:t xml:space="preserve">0,000783</w:t>
            </w:r>
          </w:p>
        </w:tc>
        <w:tc>
          <w:tcPr>
            <w:tcW w:w="1759" w:type="dxa"/>
          </w:tcPr>
          <w:p>
            <w:pPr>
              <w:pStyle w:val="0"/>
            </w:pPr>
            <w:r>
              <w:rPr>
                <w:sz w:val="24"/>
              </w:rPr>
              <w:t xml:space="preserve">80770,8</w:t>
            </w:r>
          </w:p>
        </w:tc>
        <w:tc>
          <w:tcPr>
            <w:tcW w:w="1444" w:type="dxa"/>
          </w:tcPr>
          <w:p>
            <w:pPr>
              <w:pStyle w:val="0"/>
            </w:pPr>
            <w:r>
              <w:rPr>
                <w:sz w:val="24"/>
              </w:rPr>
              <w:t xml:space="preserve">X</w:t>
            </w:r>
          </w:p>
        </w:tc>
        <w:tc>
          <w:tcPr>
            <w:tcW w:w="904" w:type="dxa"/>
          </w:tcPr>
          <w:p>
            <w:pPr>
              <w:pStyle w:val="0"/>
            </w:pPr>
            <w:r>
              <w:rPr>
                <w:sz w:val="24"/>
              </w:rPr>
              <w:t xml:space="preserve">63,2</w:t>
            </w:r>
          </w:p>
        </w:tc>
        <w:tc>
          <w:tcPr>
            <w:tcW w:w="1444" w:type="dxa"/>
          </w:tcPr>
          <w:p>
            <w:pPr>
              <w:pStyle w:val="0"/>
            </w:pPr>
            <w:r>
              <w:rPr>
                <w:sz w:val="24"/>
              </w:rPr>
              <w:t xml:space="preserve">X</w:t>
            </w:r>
          </w:p>
        </w:tc>
        <w:tc>
          <w:tcPr>
            <w:tcW w:w="1264" w:type="dxa"/>
          </w:tcPr>
          <w:p>
            <w:pPr>
              <w:pStyle w:val="0"/>
            </w:pPr>
            <w:r>
              <w:rPr>
                <w:sz w:val="24"/>
              </w:rPr>
              <w:t xml:space="preserve">102417,4</w:t>
            </w:r>
          </w:p>
        </w:tc>
        <w:tc>
          <w:tcPr>
            <w:tcW w:w="1189" w:type="dxa"/>
          </w:tcPr>
          <w:p>
            <w:pPr>
              <w:pStyle w:val="0"/>
            </w:pPr>
            <w:r>
              <w:rPr>
                <w:sz w:val="24"/>
              </w:rPr>
              <w:t xml:space="preserve">X</w:t>
            </w:r>
          </w:p>
        </w:tc>
      </w:tr>
      <w:tr>
        <w:tc>
          <w:tcPr>
            <w:tcW w:w="2899" w:type="dxa"/>
          </w:tcPr>
          <w:p>
            <w:pPr>
              <w:pStyle w:val="0"/>
            </w:pPr>
            <w:r>
              <w:rPr>
                <w:sz w:val="24"/>
              </w:rPr>
              <w:t xml:space="preserve">3.4. высокотехнологичная медицинская помощь</w:t>
            </w:r>
          </w:p>
        </w:tc>
        <w:tc>
          <w:tcPr>
            <w:tcW w:w="814" w:type="dxa"/>
          </w:tcPr>
          <w:bookmarkStart w:id="8150" w:name="P8150"/>
          <w:bookmarkEnd w:id="8150"/>
          <w:p>
            <w:pPr>
              <w:pStyle w:val="0"/>
            </w:pPr>
            <w:r>
              <w:rPr>
                <w:sz w:val="24"/>
              </w:rPr>
              <w:t xml:space="preserve">42.4</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bookmarkStart w:id="8160" w:name="P8160"/>
          <w:bookmarkEnd w:id="8160"/>
          <w:p>
            <w:pPr>
              <w:pStyle w:val="0"/>
            </w:pPr>
            <w:r>
              <w:rPr>
                <w:sz w:val="24"/>
              </w:rPr>
              <w:t xml:space="preserve">43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0,009703</w:t>
            </w:r>
          </w:p>
        </w:tc>
        <w:tc>
          <w:tcPr>
            <w:tcW w:w="1759" w:type="dxa"/>
          </w:tcPr>
          <w:p>
            <w:pPr>
              <w:pStyle w:val="0"/>
            </w:pPr>
            <w:r>
              <w:rPr>
                <w:sz w:val="24"/>
              </w:rPr>
              <w:t xml:space="preserve">214791,6</w:t>
            </w:r>
          </w:p>
        </w:tc>
        <w:tc>
          <w:tcPr>
            <w:tcW w:w="1444" w:type="dxa"/>
          </w:tcPr>
          <w:p>
            <w:pPr>
              <w:pStyle w:val="0"/>
            </w:pPr>
            <w:r>
              <w:rPr>
                <w:sz w:val="24"/>
              </w:rPr>
              <w:t xml:space="preserve">X</w:t>
            </w:r>
          </w:p>
        </w:tc>
        <w:tc>
          <w:tcPr>
            <w:tcW w:w="904" w:type="dxa"/>
          </w:tcPr>
          <w:p>
            <w:pPr>
              <w:pStyle w:val="0"/>
            </w:pPr>
            <w:r>
              <w:rPr>
                <w:sz w:val="24"/>
              </w:rPr>
              <w:t xml:space="preserve">2084,2</w:t>
            </w:r>
          </w:p>
        </w:tc>
        <w:tc>
          <w:tcPr>
            <w:tcW w:w="1444" w:type="dxa"/>
          </w:tcPr>
          <w:p>
            <w:pPr>
              <w:pStyle w:val="0"/>
            </w:pPr>
            <w:r>
              <w:rPr>
                <w:sz w:val="24"/>
              </w:rPr>
              <w:t xml:space="preserve">X</w:t>
            </w:r>
          </w:p>
        </w:tc>
        <w:tc>
          <w:tcPr>
            <w:tcW w:w="1264" w:type="dxa"/>
          </w:tcPr>
          <w:p>
            <w:pPr>
              <w:pStyle w:val="0"/>
            </w:pPr>
            <w:r>
              <w:rPr>
                <w:sz w:val="24"/>
              </w:rPr>
              <w:t xml:space="preserve">3375449,7</w:t>
            </w:r>
          </w:p>
        </w:tc>
        <w:tc>
          <w:tcPr>
            <w:tcW w:w="1189" w:type="dxa"/>
          </w:tcPr>
          <w:p>
            <w:pPr>
              <w:pStyle w:val="0"/>
            </w:pPr>
            <w:r>
              <w:rPr>
                <w:sz w:val="24"/>
              </w:rPr>
              <w:t xml:space="preserve">X</w:t>
            </w:r>
          </w:p>
        </w:tc>
      </w:tr>
      <w:tr>
        <w:tc>
          <w:tcPr>
            <w:tcW w:w="2899" w:type="dxa"/>
          </w:tcPr>
          <w:p>
            <w:pPr>
              <w:pStyle w:val="0"/>
            </w:pPr>
            <w:r>
              <w:rPr>
                <w:sz w:val="24"/>
              </w:rPr>
              <w:t xml:space="preserve">4.1. медицинская помощь по профилю "онкология"</w:t>
            </w:r>
          </w:p>
        </w:tc>
        <w:tc>
          <w:tcPr>
            <w:tcW w:w="814" w:type="dxa"/>
          </w:tcPr>
          <w:bookmarkStart w:id="8170" w:name="P8170"/>
          <w:bookmarkEnd w:id="8170"/>
          <w:p>
            <w:pPr>
              <w:pStyle w:val="0"/>
            </w:pPr>
            <w:r>
              <w:rPr>
                <w:sz w:val="24"/>
              </w:rPr>
              <w:t xml:space="preserve">43.1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0,001235</w:t>
            </w:r>
          </w:p>
        </w:tc>
        <w:tc>
          <w:tcPr>
            <w:tcW w:w="1759" w:type="dxa"/>
          </w:tcPr>
          <w:p>
            <w:pPr>
              <w:pStyle w:val="0"/>
            </w:pPr>
            <w:r>
              <w:rPr>
                <w:sz w:val="24"/>
              </w:rPr>
              <w:t xml:space="preserve">187632,7</w:t>
            </w:r>
          </w:p>
        </w:tc>
        <w:tc>
          <w:tcPr>
            <w:tcW w:w="1444" w:type="dxa"/>
          </w:tcPr>
          <w:p>
            <w:pPr>
              <w:pStyle w:val="0"/>
            </w:pPr>
            <w:r>
              <w:rPr>
                <w:sz w:val="24"/>
              </w:rPr>
              <w:t xml:space="preserve">X</w:t>
            </w:r>
          </w:p>
        </w:tc>
        <w:tc>
          <w:tcPr>
            <w:tcW w:w="904" w:type="dxa"/>
          </w:tcPr>
          <w:p>
            <w:pPr>
              <w:pStyle w:val="0"/>
            </w:pPr>
            <w:r>
              <w:rPr>
                <w:sz w:val="24"/>
              </w:rPr>
              <w:t xml:space="preserve">231,7</w:t>
            </w:r>
          </w:p>
        </w:tc>
        <w:tc>
          <w:tcPr>
            <w:tcW w:w="1444" w:type="dxa"/>
          </w:tcPr>
          <w:p>
            <w:pPr>
              <w:pStyle w:val="0"/>
            </w:pPr>
            <w:r>
              <w:rPr>
                <w:sz w:val="24"/>
              </w:rPr>
              <w:t xml:space="preserve">X</w:t>
            </w:r>
          </w:p>
        </w:tc>
        <w:tc>
          <w:tcPr>
            <w:tcW w:w="1264" w:type="dxa"/>
          </w:tcPr>
          <w:p>
            <w:pPr>
              <w:pStyle w:val="0"/>
            </w:pPr>
            <w:r>
              <w:rPr>
                <w:sz w:val="24"/>
              </w:rPr>
              <w:t xml:space="preserve">375265,4</w:t>
            </w:r>
          </w:p>
        </w:tc>
        <w:tc>
          <w:tcPr>
            <w:tcW w:w="1189" w:type="dxa"/>
          </w:tcPr>
          <w:p>
            <w:pPr>
              <w:pStyle w:val="0"/>
            </w:pPr>
            <w:r>
              <w:rPr>
                <w:sz w:val="24"/>
              </w:rPr>
              <w:t xml:space="preserve">X</w:t>
            </w:r>
          </w:p>
        </w:tc>
      </w:tr>
      <w:tr>
        <w:tc>
          <w:tcPr>
            <w:tcW w:w="289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14" w:type="dxa"/>
          </w:tcPr>
          <w:bookmarkStart w:id="8180" w:name="P8180"/>
          <w:bookmarkEnd w:id="8180"/>
          <w:p>
            <w:pPr>
              <w:pStyle w:val="0"/>
            </w:pPr>
            <w:r>
              <w:rPr>
                <w:sz w:val="24"/>
              </w:rPr>
              <w:t xml:space="preserve">43.2</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14" w:type="dxa"/>
          </w:tcPr>
          <w:bookmarkStart w:id="8190" w:name="P8190"/>
          <w:bookmarkEnd w:id="8190"/>
          <w:p>
            <w:pPr>
              <w:pStyle w:val="0"/>
            </w:pPr>
            <w:r>
              <w:rPr>
                <w:sz w:val="24"/>
              </w:rPr>
              <w:t xml:space="preserve">43.3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814" w:type="dxa"/>
          </w:tcPr>
          <w:bookmarkStart w:id="8200" w:name="P8200"/>
          <w:bookmarkEnd w:id="8200"/>
          <w:p>
            <w:pPr>
              <w:pStyle w:val="0"/>
            </w:pPr>
            <w:r>
              <w:rPr>
                <w:sz w:val="24"/>
              </w:rPr>
              <w:t xml:space="preserve">43.4</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0,000238</w:t>
            </w:r>
          </w:p>
        </w:tc>
        <w:tc>
          <w:tcPr>
            <w:tcW w:w="1759" w:type="dxa"/>
          </w:tcPr>
          <w:p>
            <w:pPr>
              <w:pStyle w:val="0"/>
            </w:pPr>
            <w:r>
              <w:rPr>
                <w:sz w:val="24"/>
              </w:rPr>
              <w:t xml:space="preserve">584099,2</w:t>
            </w:r>
          </w:p>
        </w:tc>
        <w:tc>
          <w:tcPr>
            <w:tcW w:w="1444" w:type="dxa"/>
          </w:tcPr>
          <w:p>
            <w:pPr>
              <w:pStyle w:val="0"/>
            </w:pPr>
            <w:r>
              <w:rPr>
                <w:sz w:val="24"/>
              </w:rPr>
              <w:t xml:space="preserve">X</w:t>
            </w:r>
          </w:p>
        </w:tc>
        <w:tc>
          <w:tcPr>
            <w:tcW w:w="904" w:type="dxa"/>
          </w:tcPr>
          <w:p>
            <w:pPr>
              <w:pStyle w:val="0"/>
            </w:pPr>
            <w:r>
              <w:rPr>
                <w:sz w:val="24"/>
              </w:rPr>
              <w:t xml:space="preserve">139,2</w:t>
            </w:r>
          </w:p>
        </w:tc>
        <w:tc>
          <w:tcPr>
            <w:tcW w:w="1444" w:type="dxa"/>
          </w:tcPr>
          <w:p>
            <w:pPr>
              <w:pStyle w:val="0"/>
            </w:pPr>
            <w:r>
              <w:rPr>
                <w:sz w:val="24"/>
              </w:rPr>
              <w:t xml:space="preserve">X</w:t>
            </w:r>
          </w:p>
        </w:tc>
        <w:tc>
          <w:tcPr>
            <w:tcW w:w="1264" w:type="dxa"/>
          </w:tcPr>
          <w:p>
            <w:pPr>
              <w:pStyle w:val="0"/>
            </w:pPr>
            <w:r>
              <w:rPr>
                <w:sz w:val="24"/>
              </w:rPr>
              <w:t xml:space="preserve">225462,3</w:t>
            </w:r>
          </w:p>
        </w:tc>
        <w:tc>
          <w:tcPr>
            <w:tcW w:w="1189" w:type="dxa"/>
          </w:tcPr>
          <w:p>
            <w:pPr>
              <w:pStyle w:val="0"/>
            </w:pPr>
            <w:r>
              <w:rPr>
                <w:sz w:val="24"/>
              </w:rPr>
              <w:t xml:space="preserve">X</w:t>
            </w:r>
          </w:p>
        </w:tc>
      </w:tr>
      <w:tr>
        <w:tc>
          <w:tcPr>
            <w:tcW w:w="289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14" w:type="dxa"/>
          </w:tcPr>
          <w:bookmarkStart w:id="8210" w:name="P8210"/>
          <w:bookmarkEnd w:id="8210"/>
          <w:p>
            <w:pPr>
              <w:pStyle w:val="0"/>
            </w:pPr>
            <w:r>
              <w:rPr>
                <w:sz w:val="24"/>
              </w:rPr>
              <w:t xml:space="preserve">43.5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4.6. высокотехнологичная медицинская помощь</w:t>
            </w:r>
          </w:p>
        </w:tc>
        <w:tc>
          <w:tcPr>
            <w:tcW w:w="814" w:type="dxa"/>
          </w:tcPr>
          <w:bookmarkStart w:id="8220" w:name="P8220"/>
          <w:bookmarkEnd w:id="8220"/>
          <w:p>
            <w:pPr>
              <w:pStyle w:val="0"/>
            </w:pPr>
            <w:r>
              <w:rPr>
                <w:sz w:val="24"/>
              </w:rPr>
              <w:t xml:space="preserve">43.6</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0,004594</w:t>
            </w:r>
          </w:p>
        </w:tc>
        <w:tc>
          <w:tcPr>
            <w:tcW w:w="1759" w:type="dxa"/>
          </w:tcPr>
          <w:p>
            <w:pPr>
              <w:pStyle w:val="0"/>
            </w:pPr>
            <w:r>
              <w:rPr>
                <w:sz w:val="24"/>
              </w:rPr>
              <w:t xml:space="preserve">372266,6</w:t>
            </w:r>
          </w:p>
        </w:tc>
        <w:tc>
          <w:tcPr>
            <w:tcW w:w="1444" w:type="dxa"/>
          </w:tcPr>
          <w:p>
            <w:pPr>
              <w:pStyle w:val="0"/>
            </w:pPr>
            <w:r>
              <w:rPr>
                <w:sz w:val="24"/>
              </w:rPr>
              <w:t xml:space="preserve">X</w:t>
            </w:r>
          </w:p>
        </w:tc>
        <w:tc>
          <w:tcPr>
            <w:tcW w:w="904" w:type="dxa"/>
          </w:tcPr>
          <w:p>
            <w:pPr>
              <w:pStyle w:val="0"/>
            </w:pPr>
            <w:r>
              <w:rPr>
                <w:sz w:val="24"/>
              </w:rPr>
              <w:t xml:space="preserve">1710,1</w:t>
            </w:r>
          </w:p>
        </w:tc>
        <w:tc>
          <w:tcPr>
            <w:tcW w:w="1444" w:type="dxa"/>
          </w:tcPr>
          <w:p>
            <w:pPr>
              <w:pStyle w:val="0"/>
            </w:pPr>
            <w:r>
              <w:rPr>
                <w:sz w:val="24"/>
              </w:rPr>
              <w:t xml:space="preserve">X</w:t>
            </w:r>
          </w:p>
        </w:tc>
        <w:tc>
          <w:tcPr>
            <w:tcW w:w="1264" w:type="dxa"/>
          </w:tcPr>
          <w:p>
            <w:pPr>
              <w:pStyle w:val="0"/>
            </w:pPr>
            <w:r>
              <w:rPr>
                <w:sz w:val="24"/>
              </w:rPr>
              <w:t xml:space="preserve">2769663,4</w:t>
            </w:r>
          </w:p>
        </w:tc>
        <w:tc>
          <w:tcPr>
            <w:tcW w:w="1189" w:type="dxa"/>
          </w:tcPr>
          <w:p>
            <w:pPr>
              <w:pStyle w:val="0"/>
            </w:pPr>
            <w:r>
              <w:rPr>
                <w:sz w:val="24"/>
              </w:rPr>
              <w:t xml:space="preserve">X</w:t>
            </w:r>
          </w:p>
        </w:tc>
      </w:tr>
      <w:tr>
        <w:tc>
          <w:tcPr>
            <w:tcW w:w="2899" w:type="dxa"/>
          </w:tcPr>
          <w:p>
            <w:pPr>
              <w:pStyle w:val="0"/>
            </w:pPr>
            <w:r>
              <w:rPr>
                <w:sz w:val="24"/>
              </w:rPr>
              <w:t xml:space="preserve">5. Медицинская реабилитация:</w:t>
            </w:r>
          </w:p>
        </w:tc>
        <w:tc>
          <w:tcPr>
            <w:tcW w:w="814" w:type="dxa"/>
          </w:tcPr>
          <w:bookmarkStart w:id="8230" w:name="P8230"/>
          <w:bookmarkEnd w:id="8230"/>
          <w:p>
            <w:pPr>
              <w:pStyle w:val="0"/>
            </w:pPr>
            <w:r>
              <w:rPr>
                <w:sz w:val="24"/>
              </w:rPr>
              <w:t xml:space="preserve">44</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5.1. в амбулаторных условиях</w:t>
            </w:r>
          </w:p>
        </w:tc>
        <w:tc>
          <w:tcPr>
            <w:tcW w:w="814" w:type="dxa"/>
          </w:tcPr>
          <w:bookmarkStart w:id="8240" w:name="P8240"/>
          <w:bookmarkEnd w:id="8240"/>
          <w:p>
            <w:pPr>
              <w:pStyle w:val="0"/>
            </w:pPr>
            <w:r>
              <w:rPr>
                <w:sz w:val="24"/>
              </w:rPr>
              <w:t xml:space="preserve">44.1</w:t>
            </w:r>
          </w:p>
        </w:tc>
        <w:tc>
          <w:tcPr>
            <w:tcW w:w="1774" w:type="dxa"/>
          </w:tcPr>
          <w:p>
            <w:pPr>
              <w:pStyle w:val="0"/>
            </w:pPr>
            <w:r>
              <w:rPr>
                <w:sz w:val="24"/>
              </w:rPr>
              <w:t xml:space="preserve">комплексные посещения</w:t>
            </w:r>
          </w:p>
        </w:tc>
        <w:tc>
          <w:tcPr>
            <w:tcW w:w="1759" w:type="dxa"/>
          </w:tcPr>
          <w:p>
            <w:pPr>
              <w:pStyle w:val="0"/>
            </w:pPr>
            <w:r>
              <w:rPr>
                <w:sz w:val="24"/>
              </w:rPr>
              <w:t xml:space="preserve">0,001549</w:t>
            </w:r>
          </w:p>
        </w:tc>
        <w:tc>
          <w:tcPr>
            <w:tcW w:w="1759" w:type="dxa"/>
          </w:tcPr>
          <w:p>
            <w:pPr>
              <w:pStyle w:val="0"/>
            </w:pPr>
            <w:r>
              <w:rPr>
                <w:sz w:val="24"/>
              </w:rPr>
              <w:t xml:space="preserve">18801,1</w:t>
            </w:r>
          </w:p>
        </w:tc>
        <w:tc>
          <w:tcPr>
            <w:tcW w:w="1444" w:type="dxa"/>
          </w:tcPr>
          <w:p>
            <w:pPr>
              <w:pStyle w:val="0"/>
            </w:pPr>
            <w:r>
              <w:rPr>
                <w:sz w:val="24"/>
              </w:rPr>
              <w:t xml:space="preserve">X</w:t>
            </w:r>
          </w:p>
        </w:tc>
        <w:tc>
          <w:tcPr>
            <w:tcW w:w="904" w:type="dxa"/>
          </w:tcPr>
          <w:p>
            <w:pPr>
              <w:pStyle w:val="0"/>
            </w:pPr>
            <w:r>
              <w:rPr>
                <w:sz w:val="24"/>
              </w:rPr>
              <w:t xml:space="preserve">29,1</w:t>
            </w:r>
          </w:p>
        </w:tc>
        <w:tc>
          <w:tcPr>
            <w:tcW w:w="1444" w:type="dxa"/>
          </w:tcPr>
          <w:p>
            <w:pPr>
              <w:pStyle w:val="0"/>
            </w:pPr>
            <w:r>
              <w:rPr>
                <w:sz w:val="24"/>
              </w:rPr>
              <w:t xml:space="preserve">X</w:t>
            </w:r>
          </w:p>
        </w:tc>
        <w:tc>
          <w:tcPr>
            <w:tcW w:w="1264" w:type="dxa"/>
          </w:tcPr>
          <w:p>
            <w:pPr>
              <w:pStyle w:val="0"/>
            </w:pPr>
            <w:r>
              <w:rPr>
                <w:sz w:val="24"/>
              </w:rPr>
              <w:t xml:space="preserve">47153,2</w:t>
            </w:r>
          </w:p>
        </w:tc>
        <w:tc>
          <w:tcPr>
            <w:tcW w:w="1189" w:type="dxa"/>
          </w:tcPr>
          <w:p>
            <w:pPr>
              <w:pStyle w:val="0"/>
            </w:pPr>
            <w:r>
              <w:rPr>
                <w:sz w:val="24"/>
              </w:rPr>
              <w:t xml:space="preserve">X</w:t>
            </w:r>
          </w:p>
        </w:tc>
      </w:tr>
      <w:tr>
        <w:tc>
          <w:tcPr>
            <w:tcW w:w="289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14" w:type="dxa"/>
          </w:tcPr>
          <w:bookmarkStart w:id="8250" w:name="P8250"/>
          <w:bookmarkEnd w:id="8250"/>
          <w:p>
            <w:pPr>
              <w:pStyle w:val="0"/>
            </w:pPr>
            <w:r>
              <w:rPr>
                <w:sz w:val="24"/>
              </w:rPr>
              <w:t xml:space="preserve">44.2</w:t>
            </w:r>
          </w:p>
        </w:tc>
        <w:tc>
          <w:tcPr>
            <w:tcW w:w="1774" w:type="dxa"/>
          </w:tcPr>
          <w:p>
            <w:pPr>
              <w:pStyle w:val="0"/>
            </w:pPr>
            <w:r>
              <w:rPr>
                <w:sz w:val="24"/>
              </w:rPr>
              <w:t xml:space="preserve">случай лечения</w:t>
            </w:r>
          </w:p>
        </w:tc>
        <w:tc>
          <w:tcPr>
            <w:tcW w:w="1759" w:type="dxa"/>
          </w:tcPr>
          <w:p>
            <w:pPr>
              <w:pStyle w:val="0"/>
            </w:pPr>
            <w:r>
              <w:rPr>
                <w:sz w:val="24"/>
              </w:rPr>
              <w:t xml:space="preserve">0,000154</w:t>
            </w:r>
          </w:p>
        </w:tc>
        <w:tc>
          <w:tcPr>
            <w:tcW w:w="1759" w:type="dxa"/>
          </w:tcPr>
          <w:p>
            <w:pPr>
              <w:pStyle w:val="0"/>
            </w:pPr>
            <w:r>
              <w:rPr>
                <w:sz w:val="24"/>
              </w:rPr>
              <w:t xml:space="preserve">20218,5</w:t>
            </w:r>
          </w:p>
        </w:tc>
        <w:tc>
          <w:tcPr>
            <w:tcW w:w="1444" w:type="dxa"/>
          </w:tcPr>
          <w:p>
            <w:pPr>
              <w:pStyle w:val="0"/>
            </w:pPr>
            <w:r>
              <w:rPr>
                <w:sz w:val="24"/>
              </w:rPr>
              <w:t xml:space="preserve">X</w:t>
            </w:r>
          </w:p>
        </w:tc>
        <w:tc>
          <w:tcPr>
            <w:tcW w:w="904" w:type="dxa"/>
          </w:tcPr>
          <w:p>
            <w:pPr>
              <w:pStyle w:val="0"/>
            </w:pPr>
            <w:r>
              <w:rPr>
                <w:sz w:val="24"/>
              </w:rPr>
              <w:t xml:space="preserve">3,1</w:t>
            </w:r>
          </w:p>
        </w:tc>
        <w:tc>
          <w:tcPr>
            <w:tcW w:w="1444" w:type="dxa"/>
          </w:tcPr>
          <w:p>
            <w:pPr>
              <w:pStyle w:val="0"/>
            </w:pPr>
            <w:r>
              <w:rPr>
                <w:sz w:val="24"/>
              </w:rPr>
              <w:t xml:space="preserve">X</w:t>
            </w:r>
          </w:p>
        </w:tc>
        <w:tc>
          <w:tcPr>
            <w:tcW w:w="1264" w:type="dxa"/>
          </w:tcPr>
          <w:p>
            <w:pPr>
              <w:pStyle w:val="0"/>
            </w:pPr>
            <w:r>
              <w:rPr>
                <w:sz w:val="24"/>
              </w:rPr>
              <w:t xml:space="preserve">5034,4</w:t>
            </w:r>
          </w:p>
        </w:tc>
        <w:tc>
          <w:tcPr>
            <w:tcW w:w="1189" w:type="dxa"/>
          </w:tcPr>
          <w:p>
            <w:pPr>
              <w:pStyle w:val="0"/>
            </w:pPr>
            <w:r>
              <w:rPr>
                <w:sz w:val="24"/>
              </w:rPr>
              <w:t xml:space="preserve">X</w:t>
            </w:r>
          </w:p>
        </w:tc>
      </w:tr>
      <w:tr>
        <w:tc>
          <w:tcPr>
            <w:tcW w:w="289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14" w:type="dxa"/>
          </w:tcPr>
          <w:bookmarkStart w:id="8260" w:name="P8260"/>
          <w:bookmarkEnd w:id="8260"/>
          <w:p>
            <w:pPr>
              <w:pStyle w:val="0"/>
            </w:pPr>
            <w:r>
              <w:rPr>
                <w:sz w:val="24"/>
              </w:rPr>
              <w:t xml:space="preserve">44.3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0,000030</w:t>
            </w:r>
          </w:p>
        </w:tc>
        <w:tc>
          <w:tcPr>
            <w:tcW w:w="1759" w:type="dxa"/>
          </w:tcPr>
          <w:p>
            <w:pPr>
              <w:pStyle w:val="0"/>
            </w:pPr>
            <w:r>
              <w:rPr>
                <w:sz w:val="24"/>
              </w:rPr>
              <w:t xml:space="preserve">105387,5</w:t>
            </w:r>
          </w:p>
        </w:tc>
        <w:tc>
          <w:tcPr>
            <w:tcW w:w="1444" w:type="dxa"/>
          </w:tcPr>
          <w:p>
            <w:pPr>
              <w:pStyle w:val="0"/>
            </w:pPr>
            <w:r>
              <w:rPr>
                <w:sz w:val="24"/>
              </w:rPr>
              <w:t xml:space="preserve">X</w:t>
            </w:r>
          </w:p>
        </w:tc>
        <w:tc>
          <w:tcPr>
            <w:tcW w:w="904" w:type="dxa"/>
          </w:tcPr>
          <w:p>
            <w:pPr>
              <w:pStyle w:val="0"/>
            </w:pPr>
            <w:r>
              <w:rPr>
                <w:sz w:val="24"/>
              </w:rPr>
              <w:t xml:space="preserve">3,1</w:t>
            </w:r>
          </w:p>
        </w:tc>
        <w:tc>
          <w:tcPr>
            <w:tcW w:w="1444" w:type="dxa"/>
          </w:tcPr>
          <w:p>
            <w:pPr>
              <w:pStyle w:val="0"/>
            </w:pPr>
            <w:r>
              <w:rPr>
                <w:sz w:val="24"/>
              </w:rPr>
              <w:t xml:space="preserve">X</w:t>
            </w:r>
          </w:p>
        </w:tc>
        <w:tc>
          <w:tcPr>
            <w:tcW w:w="1264" w:type="dxa"/>
          </w:tcPr>
          <w:p>
            <w:pPr>
              <w:pStyle w:val="0"/>
            </w:pPr>
            <w:r>
              <w:rPr>
                <w:sz w:val="24"/>
              </w:rPr>
              <w:t xml:space="preserve">5058,6</w:t>
            </w:r>
          </w:p>
        </w:tc>
        <w:tc>
          <w:tcPr>
            <w:tcW w:w="1189" w:type="dxa"/>
          </w:tcPr>
          <w:p>
            <w:pPr>
              <w:pStyle w:val="0"/>
            </w:pPr>
            <w:r>
              <w:rPr>
                <w:sz w:val="24"/>
              </w:rPr>
              <w:t xml:space="preserve">X</w:t>
            </w:r>
          </w:p>
        </w:tc>
      </w:tr>
      <w:tr>
        <w:tc>
          <w:tcPr>
            <w:tcW w:w="2899" w:type="dxa"/>
          </w:tcPr>
          <w:p>
            <w:pPr>
              <w:pStyle w:val="0"/>
            </w:pPr>
            <w:r>
              <w:rPr>
                <w:sz w:val="24"/>
              </w:rPr>
              <w:t xml:space="preserve">7. Расходы на ведение дела СМО</w:t>
            </w:r>
          </w:p>
        </w:tc>
        <w:tc>
          <w:tcPr>
            <w:tcW w:w="814" w:type="dxa"/>
          </w:tcPr>
          <w:bookmarkStart w:id="8270" w:name="P8270"/>
          <w:bookmarkEnd w:id="8270"/>
          <w:p>
            <w:pPr>
              <w:pStyle w:val="0"/>
            </w:pPr>
            <w:r>
              <w:rPr>
                <w:sz w:val="24"/>
              </w:rPr>
              <w:t xml:space="preserve">45</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25,7</w:t>
            </w:r>
          </w:p>
        </w:tc>
        <w:tc>
          <w:tcPr>
            <w:tcW w:w="1444" w:type="dxa"/>
          </w:tcPr>
          <w:p>
            <w:pPr>
              <w:pStyle w:val="0"/>
            </w:pPr>
            <w:r>
              <w:rPr>
                <w:sz w:val="24"/>
              </w:rPr>
              <w:t xml:space="preserve">X</w:t>
            </w:r>
          </w:p>
        </w:tc>
        <w:tc>
          <w:tcPr>
            <w:tcW w:w="1264" w:type="dxa"/>
          </w:tcPr>
          <w:p>
            <w:pPr>
              <w:pStyle w:val="0"/>
            </w:pPr>
            <w:r>
              <w:rPr>
                <w:sz w:val="24"/>
              </w:rPr>
              <w:t xml:space="preserve">41659,6</w:t>
            </w:r>
          </w:p>
        </w:tc>
        <w:tc>
          <w:tcPr>
            <w:tcW w:w="1189" w:type="dxa"/>
          </w:tcPr>
          <w:p>
            <w:pPr>
              <w:pStyle w:val="0"/>
            </w:pPr>
            <w:r>
              <w:rPr>
                <w:sz w:val="24"/>
              </w:rPr>
              <w:t xml:space="preserve">X</w:t>
            </w:r>
          </w:p>
        </w:tc>
      </w:tr>
      <w:tr>
        <w:tc>
          <w:tcPr>
            <w:tcW w:w="2899" w:type="dxa"/>
          </w:tcPr>
          <w:p>
            <w:pPr>
              <w:pStyle w:val="0"/>
            </w:pPr>
            <w:r>
              <w:rPr>
                <w:sz w:val="24"/>
              </w:rPr>
              <w:t xml:space="preserve">3. Медицинская помощь по видам и заболеваниям, не установленным базовой программой:</w:t>
            </w:r>
          </w:p>
        </w:tc>
        <w:tc>
          <w:tcPr>
            <w:tcW w:w="814" w:type="dxa"/>
          </w:tcPr>
          <w:p>
            <w:pPr>
              <w:pStyle w:val="0"/>
            </w:pPr>
            <w:r>
              <w:rPr>
                <w:sz w:val="24"/>
              </w:rPr>
              <w:t xml:space="preserve">46</w:t>
            </w:r>
          </w:p>
        </w:tc>
        <w:tc>
          <w:tcPr>
            <w:tcW w:w="1774" w:type="dxa"/>
          </w:tcPr>
          <w:p>
            <w:pPr>
              <w:pStyle w:val="0"/>
            </w:pPr>
            <w:r>
              <w:rPr>
                <w:sz w:val="24"/>
              </w:rPr>
              <w:t xml:space="preserve">-</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Х</w:t>
            </w:r>
          </w:p>
        </w:tc>
      </w:tr>
      <w:tr>
        <w:tc>
          <w:tcPr>
            <w:tcW w:w="2899" w:type="dxa"/>
          </w:tcPr>
          <w:p>
            <w:pPr>
              <w:pStyle w:val="0"/>
            </w:pPr>
            <w:r>
              <w:rPr>
                <w:sz w:val="24"/>
              </w:rPr>
              <w:t xml:space="preserve">1. Скорая, в том числе скорая специализированная, медицинская помощь</w:t>
            </w:r>
          </w:p>
        </w:tc>
        <w:tc>
          <w:tcPr>
            <w:tcW w:w="814" w:type="dxa"/>
          </w:tcPr>
          <w:bookmarkStart w:id="8290" w:name="P8290"/>
          <w:bookmarkEnd w:id="8290"/>
          <w:p>
            <w:pPr>
              <w:pStyle w:val="0"/>
            </w:pPr>
            <w:r>
              <w:rPr>
                <w:sz w:val="24"/>
              </w:rPr>
              <w:t xml:space="preserve">47</w:t>
            </w:r>
          </w:p>
        </w:tc>
        <w:tc>
          <w:tcPr>
            <w:tcW w:w="1774" w:type="dxa"/>
          </w:tcPr>
          <w:p>
            <w:pPr>
              <w:pStyle w:val="0"/>
            </w:pPr>
            <w:r>
              <w:rPr>
                <w:sz w:val="24"/>
              </w:rPr>
              <w:t xml:space="preserve">вызов</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 Первичная медико-санитарная помощь, за исключением медицинской реабилитации</w:t>
            </w:r>
          </w:p>
        </w:tc>
        <w:tc>
          <w:tcPr>
            <w:tcW w:w="814" w:type="dxa"/>
          </w:tcPr>
          <w:p>
            <w:pPr>
              <w:pStyle w:val="0"/>
            </w:pPr>
            <w:r>
              <w:rPr>
                <w:sz w:val="24"/>
              </w:rPr>
              <w:t xml:space="preserve">48</w:t>
            </w:r>
          </w:p>
        </w:tc>
        <w:tc>
          <w:tcPr>
            <w:tcW w:w="1774" w:type="dxa"/>
          </w:tcPr>
          <w:p>
            <w:pPr>
              <w:pStyle w:val="0"/>
            </w:pPr>
            <w:r>
              <w:rPr>
                <w:sz w:val="24"/>
              </w:rPr>
              <w:t xml:space="preserve">-</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 В амбулаторных условиях:</w:t>
            </w:r>
          </w:p>
        </w:tc>
        <w:tc>
          <w:tcPr>
            <w:tcW w:w="814" w:type="dxa"/>
          </w:tcPr>
          <w:p>
            <w:pPr>
              <w:pStyle w:val="0"/>
            </w:pPr>
            <w:r>
              <w:rPr>
                <w:sz w:val="24"/>
              </w:rPr>
              <w:t xml:space="preserve">49</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2.1.1. для проведения профилактических медицинских осмотров</w:t>
            </w:r>
          </w:p>
        </w:tc>
        <w:tc>
          <w:tcPr>
            <w:tcW w:w="814" w:type="dxa"/>
          </w:tcPr>
          <w:bookmarkStart w:id="8320" w:name="P8320"/>
          <w:bookmarkEnd w:id="8320"/>
          <w:p>
            <w:pPr>
              <w:pStyle w:val="0"/>
            </w:pPr>
            <w:r>
              <w:rPr>
                <w:sz w:val="24"/>
              </w:rPr>
              <w:t xml:space="preserve">49.1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2.1.2. для проведения диспансеризации, всего, в том числе:</w:t>
            </w:r>
          </w:p>
        </w:tc>
        <w:tc>
          <w:tcPr>
            <w:tcW w:w="814" w:type="dxa"/>
          </w:tcPr>
          <w:bookmarkStart w:id="8330" w:name="P8330"/>
          <w:bookmarkEnd w:id="8330"/>
          <w:p>
            <w:pPr>
              <w:pStyle w:val="0"/>
            </w:pPr>
            <w:r>
              <w:rPr>
                <w:sz w:val="24"/>
              </w:rPr>
              <w:t xml:space="preserve">49.2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для проведения углубленной диспансеризации</w:t>
            </w:r>
          </w:p>
        </w:tc>
        <w:tc>
          <w:tcPr>
            <w:tcW w:w="814" w:type="dxa"/>
          </w:tcPr>
          <w:bookmarkStart w:id="8340" w:name="P8340"/>
          <w:bookmarkEnd w:id="8340"/>
          <w:p>
            <w:pPr>
              <w:pStyle w:val="0"/>
            </w:pPr>
            <w:r>
              <w:rPr>
                <w:sz w:val="24"/>
              </w:rPr>
              <w:t xml:space="preserve">49.2.1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2.1.3. для проведения диспансеризации для оценки репродуктивного здоровья женщин и мужчин</w:t>
            </w:r>
          </w:p>
        </w:tc>
        <w:tc>
          <w:tcPr>
            <w:tcW w:w="814" w:type="dxa"/>
          </w:tcPr>
          <w:bookmarkStart w:id="8350" w:name="P8350"/>
          <w:bookmarkEnd w:id="8350"/>
          <w:p>
            <w:pPr>
              <w:pStyle w:val="0"/>
            </w:pPr>
            <w:r>
              <w:rPr>
                <w:sz w:val="24"/>
              </w:rPr>
              <w:t xml:space="preserve">49.3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женщины</w:t>
            </w:r>
          </w:p>
        </w:tc>
        <w:tc>
          <w:tcPr>
            <w:tcW w:w="814" w:type="dxa"/>
          </w:tcPr>
          <w:p>
            <w:pPr>
              <w:pStyle w:val="0"/>
            </w:pPr>
            <w:r>
              <w:rPr>
                <w:sz w:val="24"/>
              </w:rPr>
              <w:t xml:space="preserve">49.3.1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мужчины</w:t>
            </w:r>
          </w:p>
        </w:tc>
        <w:tc>
          <w:tcPr>
            <w:tcW w:w="814" w:type="dxa"/>
          </w:tcPr>
          <w:p>
            <w:pPr>
              <w:pStyle w:val="0"/>
            </w:pPr>
            <w:r>
              <w:rPr>
                <w:sz w:val="24"/>
              </w:rPr>
              <w:t xml:space="preserve">49.3.2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2.1.4. для посещений с иными целями</w:t>
            </w:r>
          </w:p>
        </w:tc>
        <w:tc>
          <w:tcPr>
            <w:tcW w:w="814" w:type="dxa"/>
          </w:tcPr>
          <w:bookmarkStart w:id="8380" w:name="P8380"/>
          <w:bookmarkEnd w:id="8380"/>
          <w:p>
            <w:pPr>
              <w:pStyle w:val="0"/>
            </w:pPr>
            <w:r>
              <w:rPr>
                <w:sz w:val="24"/>
              </w:rPr>
              <w:t xml:space="preserve">49.4</w:t>
            </w:r>
          </w:p>
        </w:tc>
        <w:tc>
          <w:tcPr>
            <w:tcW w:w="1774" w:type="dxa"/>
          </w:tcPr>
          <w:p>
            <w:pPr>
              <w:pStyle w:val="0"/>
            </w:pPr>
            <w:r>
              <w:rPr>
                <w:sz w:val="24"/>
              </w:rPr>
              <w:t xml:space="preserve">посещения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2.1.5. в неотложной форме</w:t>
            </w:r>
          </w:p>
        </w:tc>
        <w:tc>
          <w:tcPr>
            <w:tcW w:w="814" w:type="dxa"/>
          </w:tcPr>
          <w:bookmarkStart w:id="8390" w:name="P8390"/>
          <w:bookmarkEnd w:id="8390"/>
          <w:p>
            <w:pPr>
              <w:pStyle w:val="0"/>
            </w:pPr>
            <w:r>
              <w:rPr>
                <w:sz w:val="24"/>
              </w:rPr>
              <w:t xml:space="preserve">49.5</w:t>
            </w:r>
          </w:p>
        </w:tc>
        <w:tc>
          <w:tcPr>
            <w:tcW w:w="1774" w:type="dxa"/>
          </w:tcPr>
          <w:p>
            <w:pPr>
              <w:pStyle w:val="0"/>
            </w:pPr>
            <w:r>
              <w:rPr>
                <w:sz w:val="24"/>
              </w:rPr>
              <w:t xml:space="preserve">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2.1.6. в связи с заболеваниями (обращений), всего, из них:</w:t>
            </w:r>
          </w:p>
        </w:tc>
        <w:tc>
          <w:tcPr>
            <w:tcW w:w="814" w:type="dxa"/>
          </w:tcPr>
          <w:bookmarkStart w:id="8400" w:name="P8400"/>
          <w:bookmarkEnd w:id="8400"/>
          <w:p>
            <w:pPr>
              <w:pStyle w:val="0"/>
            </w:pPr>
            <w:r>
              <w:rPr>
                <w:sz w:val="24"/>
              </w:rPr>
              <w:t xml:space="preserve">49.6</w:t>
            </w:r>
          </w:p>
        </w:tc>
        <w:tc>
          <w:tcPr>
            <w:tcW w:w="1774" w:type="dxa"/>
          </w:tcPr>
          <w:p>
            <w:pPr>
              <w:pStyle w:val="0"/>
            </w:pPr>
            <w:r>
              <w:rPr>
                <w:sz w:val="24"/>
              </w:rPr>
              <w:t xml:space="preserve">обращение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2.1.7. для проведения отдельных диагностических (лабораторных) исследований:</w:t>
            </w:r>
          </w:p>
        </w:tc>
        <w:tc>
          <w:tcPr>
            <w:tcW w:w="814" w:type="dxa"/>
          </w:tcPr>
          <w:bookmarkStart w:id="8410" w:name="P8410"/>
          <w:bookmarkEnd w:id="8410"/>
          <w:p>
            <w:pPr>
              <w:pStyle w:val="0"/>
            </w:pPr>
            <w:r>
              <w:rPr>
                <w:sz w:val="24"/>
              </w:rPr>
              <w:t xml:space="preserve">49.7</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компьютерная томография</w:t>
            </w:r>
          </w:p>
        </w:tc>
        <w:tc>
          <w:tcPr>
            <w:tcW w:w="814" w:type="dxa"/>
          </w:tcPr>
          <w:bookmarkStart w:id="8420" w:name="P8420"/>
          <w:bookmarkEnd w:id="8420"/>
          <w:p>
            <w:pPr>
              <w:pStyle w:val="0"/>
            </w:pPr>
            <w:r>
              <w:rPr>
                <w:sz w:val="24"/>
              </w:rPr>
              <w:t xml:space="preserve">49.7.1</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магнитно-резонансная томография</w:t>
            </w:r>
          </w:p>
        </w:tc>
        <w:tc>
          <w:tcPr>
            <w:tcW w:w="814" w:type="dxa"/>
          </w:tcPr>
          <w:bookmarkStart w:id="8430" w:name="P8430"/>
          <w:bookmarkEnd w:id="8430"/>
          <w:p>
            <w:pPr>
              <w:pStyle w:val="0"/>
            </w:pPr>
            <w:r>
              <w:rPr>
                <w:sz w:val="24"/>
              </w:rPr>
              <w:t xml:space="preserve">49.7.2</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ультразвуковое исследование сердечно-сосудистой системы</w:t>
            </w:r>
          </w:p>
        </w:tc>
        <w:tc>
          <w:tcPr>
            <w:tcW w:w="814" w:type="dxa"/>
          </w:tcPr>
          <w:bookmarkStart w:id="8440" w:name="P8440"/>
          <w:bookmarkEnd w:id="8440"/>
          <w:p>
            <w:pPr>
              <w:pStyle w:val="0"/>
            </w:pPr>
            <w:r>
              <w:rPr>
                <w:sz w:val="24"/>
              </w:rPr>
              <w:t xml:space="preserve">49.7.3</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эндоскопическое диагностическое исследование</w:t>
            </w:r>
          </w:p>
        </w:tc>
        <w:tc>
          <w:tcPr>
            <w:tcW w:w="814" w:type="dxa"/>
          </w:tcPr>
          <w:bookmarkStart w:id="8450" w:name="P8450"/>
          <w:bookmarkEnd w:id="8450"/>
          <w:p>
            <w:pPr>
              <w:pStyle w:val="0"/>
            </w:pPr>
            <w:r>
              <w:rPr>
                <w:sz w:val="24"/>
              </w:rPr>
              <w:t xml:space="preserve">49.7.4</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молекулярно-генетическое исследование с целью диагностики онкологических заболеваний</w:t>
            </w:r>
          </w:p>
        </w:tc>
        <w:tc>
          <w:tcPr>
            <w:tcW w:w="814" w:type="dxa"/>
          </w:tcPr>
          <w:bookmarkStart w:id="8460" w:name="P8460"/>
          <w:bookmarkEnd w:id="8460"/>
          <w:p>
            <w:pPr>
              <w:pStyle w:val="0"/>
            </w:pPr>
            <w:r>
              <w:rPr>
                <w:sz w:val="24"/>
              </w:rPr>
              <w:t xml:space="preserve">49.7.5</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bookmarkStart w:id="8470" w:name="P8470"/>
          <w:bookmarkEnd w:id="8470"/>
          <w:p>
            <w:pPr>
              <w:pStyle w:val="0"/>
            </w:pPr>
            <w:r>
              <w:rPr>
                <w:sz w:val="24"/>
              </w:rPr>
              <w:t xml:space="preserve">49.7.6</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ПЭТ-КТ при онкологических заболеваниях</w:t>
            </w:r>
          </w:p>
        </w:tc>
        <w:tc>
          <w:tcPr>
            <w:tcW w:w="814" w:type="dxa"/>
          </w:tcPr>
          <w:bookmarkStart w:id="8480" w:name="P8480"/>
          <w:bookmarkEnd w:id="8480"/>
          <w:p>
            <w:pPr>
              <w:pStyle w:val="0"/>
            </w:pPr>
            <w:r>
              <w:rPr>
                <w:sz w:val="24"/>
              </w:rPr>
              <w:t xml:space="preserve">49.7.7</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ОФЭКТ/КТ</w:t>
            </w:r>
          </w:p>
        </w:tc>
        <w:tc>
          <w:tcPr>
            <w:tcW w:w="814" w:type="dxa"/>
          </w:tcPr>
          <w:bookmarkStart w:id="8490" w:name="P8490"/>
          <w:bookmarkEnd w:id="8490"/>
          <w:p>
            <w:pPr>
              <w:pStyle w:val="0"/>
            </w:pPr>
            <w:r>
              <w:rPr>
                <w:sz w:val="24"/>
              </w:rPr>
              <w:t xml:space="preserve">49.7.8</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2.1.8. школа для больных с хроническими заболеваниями</w:t>
            </w:r>
          </w:p>
        </w:tc>
        <w:tc>
          <w:tcPr>
            <w:tcW w:w="814" w:type="dxa"/>
          </w:tcPr>
          <w:bookmarkStart w:id="8500" w:name="P8500"/>
          <w:bookmarkEnd w:id="8500"/>
          <w:p>
            <w:pPr>
              <w:pStyle w:val="0"/>
            </w:pPr>
            <w:r>
              <w:rPr>
                <w:sz w:val="24"/>
              </w:rPr>
              <w:t xml:space="preserve">49.8</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школа сахарного диабета</w:t>
            </w:r>
          </w:p>
        </w:tc>
        <w:tc>
          <w:tcPr>
            <w:tcW w:w="814" w:type="dxa"/>
          </w:tcPr>
          <w:bookmarkStart w:id="8510" w:name="P8510"/>
          <w:bookmarkEnd w:id="8510"/>
          <w:p>
            <w:pPr>
              <w:pStyle w:val="0"/>
            </w:pPr>
            <w:r>
              <w:rPr>
                <w:sz w:val="24"/>
              </w:rPr>
              <w:t xml:space="preserve">49.8.1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2.1.9. диспансерное наблюдение, в том числе по поводу:</w:t>
            </w:r>
          </w:p>
        </w:tc>
        <w:tc>
          <w:tcPr>
            <w:tcW w:w="814" w:type="dxa"/>
          </w:tcPr>
          <w:bookmarkStart w:id="8520" w:name="P8520"/>
          <w:bookmarkEnd w:id="8520"/>
          <w:p>
            <w:pPr>
              <w:pStyle w:val="0"/>
            </w:pPr>
            <w:r>
              <w:rPr>
                <w:sz w:val="24"/>
              </w:rPr>
              <w:t xml:space="preserve">49.9</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онкологических заболеваний</w:t>
            </w:r>
          </w:p>
        </w:tc>
        <w:tc>
          <w:tcPr>
            <w:tcW w:w="814" w:type="dxa"/>
          </w:tcPr>
          <w:bookmarkStart w:id="8530" w:name="P8530"/>
          <w:bookmarkEnd w:id="8530"/>
          <w:p>
            <w:pPr>
              <w:pStyle w:val="0"/>
            </w:pPr>
            <w:r>
              <w:rPr>
                <w:sz w:val="24"/>
              </w:rPr>
              <w:t xml:space="preserve">49.9.1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сахарного диабета</w:t>
            </w:r>
          </w:p>
        </w:tc>
        <w:tc>
          <w:tcPr>
            <w:tcW w:w="814" w:type="dxa"/>
          </w:tcPr>
          <w:bookmarkStart w:id="8540" w:name="P8540"/>
          <w:bookmarkEnd w:id="8540"/>
          <w:p>
            <w:pPr>
              <w:pStyle w:val="0"/>
            </w:pPr>
            <w:r>
              <w:rPr>
                <w:sz w:val="24"/>
              </w:rPr>
              <w:t xml:space="preserve">49.9.2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болезней системы кровообращения</w:t>
            </w:r>
          </w:p>
        </w:tc>
        <w:tc>
          <w:tcPr>
            <w:tcW w:w="814" w:type="dxa"/>
          </w:tcPr>
          <w:bookmarkStart w:id="8550" w:name="P8550"/>
          <w:bookmarkEnd w:id="8550"/>
          <w:p>
            <w:pPr>
              <w:pStyle w:val="0"/>
            </w:pPr>
            <w:r>
              <w:rPr>
                <w:sz w:val="24"/>
              </w:rPr>
              <w:t xml:space="preserve">49.9.3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2.1.10. посещения с профилактическими целями центров здоровья</w:t>
            </w:r>
          </w:p>
        </w:tc>
        <w:tc>
          <w:tcPr>
            <w:tcW w:w="814" w:type="dxa"/>
          </w:tcPr>
          <w:bookmarkStart w:id="8560" w:name="P8560"/>
          <w:bookmarkEnd w:id="8560"/>
          <w:p>
            <w:pPr>
              <w:pStyle w:val="0"/>
            </w:pPr>
            <w:r>
              <w:rPr>
                <w:sz w:val="24"/>
              </w:rPr>
              <w:t xml:space="preserve">49.10</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14" w:type="dxa"/>
          </w:tcPr>
          <w:bookmarkStart w:id="8570" w:name="P8570"/>
          <w:bookmarkEnd w:id="8570"/>
          <w:p>
            <w:pPr>
              <w:pStyle w:val="0"/>
            </w:pPr>
            <w:r>
              <w:rPr>
                <w:sz w:val="24"/>
              </w:rPr>
              <w:t xml:space="preserve">50</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3.1. для медицинской помощи по профилю "онкология", в том числе:</w:t>
            </w:r>
          </w:p>
        </w:tc>
        <w:tc>
          <w:tcPr>
            <w:tcW w:w="814" w:type="dxa"/>
          </w:tcPr>
          <w:bookmarkStart w:id="8580" w:name="P8580"/>
          <w:bookmarkEnd w:id="8580"/>
          <w:p>
            <w:pPr>
              <w:pStyle w:val="0"/>
            </w:pPr>
            <w:r>
              <w:rPr>
                <w:sz w:val="24"/>
              </w:rPr>
              <w:t xml:space="preserve">50.1</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3.2. для медицинской помощи при экстракорпоральном оплодотворении</w:t>
            </w:r>
          </w:p>
        </w:tc>
        <w:tc>
          <w:tcPr>
            <w:tcW w:w="814" w:type="dxa"/>
          </w:tcPr>
          <w:bookmarkStart w:id="8590" w:name="P8590"/>
          <w:bookmarkEnd w:id="8590"/>
          <w:p>
            <w:pPr>
              <w:pStyle w:val="0"/>
            </w:pPr>
            <w:r>
              <w:rPr>
                <w:sz w:val="24"/>
              </w:rPr>
              <w:t xml:space="preserve">50.2</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3.3. для медицинской помощи больным с вирусным гепатитом C</w:t>
            </w:r>
          </w:p>
        </w:tc>
        <w:tc>
          <w:tcPr>
            <w:tcW w:w="814" w:type="dxa"/>
          </w:tcPr>
          <w:bookmarkStart w:id="8600" w:name="P8600"/>
          <w:bookmarkEnd w:id="8600"/>
          <w:p>
            <w:pPr>
              <w:pStyle w:val="0"/>
            </w:pPr>
            <w:r>
              <w:rPr>
                <w:sz w:val="24"/>
              </w:rPr>
              <w:t xml:space="preserve">50.3</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0</w:t>
            </w:r>
          </w:p>
        </w:tc>
        <w:tc>
          <w:tcPr>
            <w:tcW w:w="904" w:type="dxa"/>
          </w:tcPr>
          <w:p>
            <w:pPr>
              <w:pStyle w:val="0"/>
            </w:pPr>
            <w:r>
              <w:rPr>
                <w:sz w:val="24"/>
              </w:rPr>
              <w:t xml:space="preserve">0</w:t>
            </w:r>
          </w:p>
        </w:tc>
        <w:tc>
          <w:tcPr>
            <w:tcW w:w="1444" w:type="dxa"/>
          </w:tcPr>
          <w:p>
            <w:pPr>
              <w:pStyle w:val="0"/>
            </w:pPr>
            <w:r>
              <w:rPr>
                <w:sz w:val="24"/>
              </w:rPr>
              <w:t xml:space="preserve">0</w:t>
            </w:r>
          </w:p>
        </w:tc>
        <w:tc>
          <w:tcPr>
            <w:tcW w:w="1264" w:type="dxa"/>
          </w:tcPr>
          <w:p>
            <w:pPr>
              <w:pStyle w:val="0"/>
            </w:pPr>
            <w:r>
              <w:rPr>
                <w:sz w:val="24"/>
              </w:rPr>
              <w:t xml:space="preserve">0</w:t>
            </w:r>
          </w:p>
        </w:tc>
        <w:tc>
          <w:tcPr>
            <w:tcW w:w="1189" w:type="dxa"/>
          </w:tcPr>
          <w:p>
            <w:pPr>
              <w:pStyle w:val="0"/>
            </w:pPr>
            <w:r>
              <w:rPr>
                <w:sz w:val="24"/>
              </w:rPr>
              <w:t xml:space="preserve">0</w:t>
            </w:r>
          </w:p>
        </w:tc>
      </w:tr>
      <w:tr>
        <w:tc>
          <w:tcPr>
            <w:tcW w:w="2899" w:type="dxa"/>
          </w:tcPr>
          <w:p>
            <w:pPr>
              <w:pStyle w:val="0"/>
            </w:pPr>
            <w:r>
              <w:rPr>
                <w:sz w:val="24"/>
              </w:rPr>
              <w:t xml:space="preserve">3.4. высокотехнологичная медицинская помощь</w:t>
            </w:r>
          </w:p>
        </w:tc>
        <w:tc>
          <w:tcPr>
            <w:tcW w:w="814" w:type="dxa"/>
          </w:tcPr>
          <w:bookmarkStart w:id="8610" w:name="P8610"/>
          <w:bookmarkEnd w:id="8610"/>
          <w:p>
            <w:pPr>
              <w:pStyle w:val="0"/>
            </w:pPr>
            <w:r>
              <w:rPr>
                <w:sz w:val="24"/>
              </w:rPr>
              <w:t xml:space="preserve">50.4</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bookmarkStart w:id="8620" w:name="P8620"/>
          <w:bookmarkEnd w:id="8620"/>
          <w:p>
            <w:pPr>
              <w:pStyle w:val="0"/>
            </w:pPr>
            <w:r>
              <w:rPr>
                <w:sz w:val="24"/>
              </w:rPr>
              <w:t xml:space="preserve">51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4.1. медицинская помощь по профилю "онкология"</w:t>
            </w:r>
          </w:p>
        </w:tc>
        <w:tc>
          <w:tcPr>
            <w:tcW w:w="814" w:type="dxa"/>
          </w:tcPr>
          <w:bookmarkStart w:id="8630" w:name="P8630"/>
          <w:bookmarkEnd w:id="8630"/>
          <w:p>
            <w:pPr>
              <w:pStyle w:val="0"/>
            </w:pPr>
            <w:r>
              <w:rPr>
                <w:sz w:val="24"/>
              </w:rPr>
              <w:t xml:space="preserve">51.1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14" w:type="dxa"/>
          </w:tcPr>
          <w:bookmarkStart w:id="8640" w:name="P8640"/>
          <w:bookmarkEnd w:id="8640"/>
          <w:p>
            <w:pPr>
              <w:pStyle w:val="0"/>
            </w:pPr>
            <w:r>
              <w:rPr>
                <w:sz w:val="24"/>
              </w:rPr>
              <w:t xml:space="preserve">51.2</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14" w:type="dxa"/>
          </w:tcPr>
          <w:bookmarkStart w:id="8650" w:name="P8650"/>
          <w:bookmarkEnd w:id="8650"/>
          <w:p>
            <w:pPr>
              <w:pStyle w:val="0"/>
            </w:pPr>
            <w:r>
              <w:rPr>
                <w:sz w:val="24"/>
              </w:rPr>
              <w:t xml:space="preserve">51.3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814" w:type="dxa"/>
          </w:tcPr>
          <w:bookmarkStart w:id="8660" w:name="P8660"/>
          <w:bookmarkEnd w:id="8660"/>
          <w:p>
            <w:pPr>
              <w:pStyle w:val="0"/>
            </w:pPr>
            <w:r>
              <w:rPr>
                <w:sz w:val="24"/>
              </w:rPr>
              <w:t xml:space="preserve">51.4</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14" w:type="dxa"/>
          </w:tcPr>
          <w:bookmarkStart w:id="8670" w:name="P8670"/>
          <w:bookmarkEnd w:id="8670"/>
          <w:p>
            <w:pPr>
              <w:pStyle w:val="0"/>
            </w:pPr>
            <w:r>
              <w:rPr>
                <w:sz w:val="24"/>
              </w:rPr>
              <w:t xml:space="preserve">51.5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4.6. высокотехнологичная медицинская помощь</w:t>
            </w:r>
          </w:p>
        </w:tc>
        <w:tc>
          <w:tcPr>
            <w:tcW w:w="814" w:type="dxa"/>
          </w:tcPr>
          <w:bookmarkStart w:id="8680" w:name="P8680"/>
          <w:bookmarkEnd w:id="8680"/>
          <w:p>
            <w:pPr>
              <w:pStyle w:val="0"/>
            </w:pPr>
            <w:r>
              <w:rPr>
                <w:sz w:val="24"/>
              </w:rPr>
              <w:t xml:space="preserve">51.6</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5. Медицинская реабилитация:</w:t>
            </w:r>
          </w:p>
        </w:tc>
        <w:tc>
          <w:tcPr>
            <w:tcW w:w="814" w:type="dxa"/>
          </w:tcPr>
          <w:bookmarkStart w:id="8690" w:name="P8690"/>
          <w:bookmarkEnd w:id="8690"/>
          <w:p>
            <w:pPr>
              <w:pStyle w:val="0"/>
            </w:pPr>
            <w:r>
              <w:rPr>
                <w:sz w:val="24"/>
              </w:rPr>
              <w:t xml:space="preserve">52</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5.1. в амбулаторных условиях</w:t>
            </w:r>
          </w:p>
        </w:tc>
        <w:tc>
          <w:tcPr>
            <w:tcW w:w="814" w:type="dxa"/>
          </w:tcPr>
          <w:bookmarkStart w:id="8700" w:name="P8700"/>
          <w:bookmarkEnd w:id="8700"/>
          <w:p>
            <w:pPr>
              <w:pStyle w:val="0"/>
            </w:pPr>
            <w:r>
              <w:rPr>
                <w:sz w:val="24"/>
              </w:rPr>
              <w:t xml:space="preserve">52.1</w:t>
            </w:r>
          </w:p>
        </w:tc>
        <w:tc>
          <w:tcPr>
            <w:tcW w:w="1774" w:type="dxa"/>
          </w:tcPr>
          <w:p>
            <w:pPr>
              <w:pStyle w:val="0"/>
            </w:pPr>
            <w:r>
              <w:rPr>
                <w:sz w:val="24"/>
              </w:rPr>
              <w:t xml:space="preserve">комплексные посещения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14" w:type="dxa"/>
          </w:tcPr>
          <w:bookmarkStart w:id="8710" w:name="P8710"/>
          <w:bookmarkEnd w:id="8710"/>
          <w:p>
            <w:pPr>
              <w:pStyle w:val="0"/>
            </w:pPr>
            <w:r>
              <w:rPr>
                <w:sz w:val="24"/>
              </w:rPr>
              <w:t xml:space="preserve">52.2</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14" w:type="dxa"/>
          </w:tcPr>
          <w:bookmarkStart w:id="8720" w:name="P8720"/>
          <w:bookmarkEnd w:id="8720"/>
          <w:p>
            <w:pPr>
              <w:pStyle w:val="0"/>
            </w:pPr>
            <w:r>
              <w:rPr>
                <w:sz w:val="24"/>
              </w:rPr>
              <w:t xml:space="preserve">52.3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 паллиативная медицинская помощь</w:t>
            </w:r>
          </w:p>
        </w:tc>
        <w:tc>
          <w:tcPr>
            <w:tcW w:w="814" w:type="dxa"/>
          </w:tcPr>
          <w:p>
            <w:pPr>
              <w:pStyle w:val="0"/>
            </w:pPr>
            <w:r>
              <w:rPr>
                <w:sz w:val="24"/>
              </w:rPr>
              <w:t xml:space="preserve">53</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0</w:t>
            </w:r>
          </w:p>
        </w:tc>
      </w:tr>
      <w:tr>
        <w:tc>
          <w:tcPr>
            <w:tcW w:w="2899" w:type="dxa"/>
          </w:tcPr>
          <w:p>
            <w:pPr>
              <w:pStyle w:val="0"/>
            </w:pPr>
            <w:r>
              <w:rPr>
                <w:sz w:val="24"/>
              </w:rPr>
              <w:t xml:space="preserve">6.1. первичная медицинская помощь, в том числе доврачебная и врачебная, всего, в том числе:</w:t>
            </w:r>
          </w:p>
        </w:tc>
        <w:tc>
          <w:tcPr>
            <w:tcW w:w="814" w:type="dxa"/>
          </w:tcPr>
          <w:bookmarkStart w:id="8740" w:name="P8740"/>
          <w:bookmarkEnd w:id="8740"/>
          <w:p>
            <w:pPr>
              <w:pStyle w:val="0"/>
            </w:pPr>
            <w:r>
              <w:rPr>
                <w:sz w:val="24"/>
              </w:rPr>
              <w:t xml:space="preserve">53.1</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814" w:type="dxa"/>
          </w:tcPr>
          <w:bookmarkStart w:id="8750" w:name="P8750"/>
          <w:bookmarkEnd w:id="8750"/>
          <w:p>
            <w:pPr>
              <w:pStyle w:val="0"/>
            </w:pPr>
            <w:r>
              <w:rPr>
                <w:sz w:val="24"/>
              </w:rPr>
              <w:t xml:space="preserve">53.1.1</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6.1.2. посещения на дому выездными патронажными бригадами</w:t>
            </w:r>
          </w:p>
        </w:tc>
        <w:tc>
          <w:tcPr>
            <w:tcW w:w="814" w:type="dxa"/>
          </w:tcPr>
          <w:bookmarkStart w:id="8760" w:name="P8760"/>
          <w:bookmarkEnd w:id="8760"/>
          <w:p>
            <w:pPr>
              <w:pStyle w:val="0"/>
            </w:pPr>
            <w:r>
              <w:rPr>
                <w:sz w:val="24"/>
              </w:rPr>
              <w:t xml:space="preserve">53.1.2</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814" w:type="dxa"/>
          </w:tcPr>
          <w:bookmarkStart w:id="8770" w:name="P8770"/>
          <w:bookmarkEnd w:id="8770"/>
          <w:p>
            <w:pPr>
              <w:pStyle w:val="0"/>
            </w:pPr>
            <w:r>
              <w:rPr>
                <w:sz w:val="24"/>
              </w:rPr>
              <w:t xml:space="preserve">53.2</w:t>
            </w:r>
          </w:p>
        </w:tc>
        <w:tc>
          <w:tcPr>
            <w:tcW w:w="1774" w:type="dxa"/>
          </w:tcPr>
          <w:p>
            <w:pPr>
              <w:pStyle w:val="0"/>
            </w:pPr>
            <w:r>
              <w:rPr>
                <w:sz w:val="24"/>
              </w:rPr>
              <w:t xml:space="preserve">койко-день</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6.3. оказываемая в условиях дневного стационара</w:t>
            </w:r>
          </w:p>
        </w:tc>
        <w:tc>
          <w:tcPr>
            <w:tcW w:w="814" w:type="dxa"/>
          </w:tcPr>
          <w:bookmarkStart w:id="8780" w:name="P8780"/>
          <w:bookmarkEnd w:id="8780"/>
          <w:p>
            <w:pPr>
              <w:pStyle w:val="0"/>
            </w:pPr>
            <w:r>
              <w:rPr>
                <w:sz w:val="24"/>
              </w:rPr>
              <w:t xml:space="preserve">53.3</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7. Расходы на ведение дела СМО</w:t>
            </w:r>
          </w:p>
        </w:tc>
        <w:tc>
          <w:tcPr>
            <w:tcW w:w="814" w:type="dxa"/>
          </w:tcPr>
          <w:bookmarkStart w:id="8790" w:name="P8790"/>
          <w:bookmarkEnd w:id="8790"/>
          <w:p>
            <w:pPr>
              <w:pStyle w:val="0"/>
            </w:pPr>
            <w:r>
              <w:rPr>
                <w:sz w:val="24"/>
              </w:rPr>
              <w:t xml:space="preserve">54</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8. Иные расходы</w:t>
            </w:r>
          </w:p>
        </w:tc>
        <w:tc>
          <w:tcPr>
            <w:tcW w:w="814" w:type="dxa"/>
          </w:tcPr>
          <w:bookmarkStart w:id="8800" w:name="P8800"/>
          <w:bookmarkEnd w:id="8800"/>
          <w:p>
            <w:pPr>
              <w:pStyle w:val="0"/>
            </w:pPr>
            <w:r>
              <w:rPr>
                <w:sz w:val="24"/>
              </w:rPr>
              <w:t xml:space="preserve">55</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ИТОГО (сумма строк 01 + 19 + </w:t>
            </w:r>
            <w:hyperlink w:history="0" w:anchor="P6829" w:tooltip="20">
              <w:r>
                <w:rPr>
                  <w:sz w:val="24"/>
                  <w:color w:val="0000ff"/>
                </w:rPr>
                <w:t xml:space="preserve">20</w:t>
              </w:r>
            </w:hyperlink>
            <w:r>
              <w:rPr>
                <w:sz w:val="24"/>
              </w:rPr>
              <w:t xml:space="preserve">)</w:t>
            </w:r>
          </w:p>
        </w:tc>
        <w:tc>
          <w:tcPr>
            <w:tcW w:w="814" w:type="dxa"/>
          </w:tcPr>
          <w:p>
            <w:pPr>
              <w:pStyle w:val="0"/>
            </w:pPr>
            <w:r>
              <w:rPr>
                <w:sz w:val="24"/>
              </w:rPr>
              <w:t xml:space="preserve">56</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43393,4</w:t>
            </w:r>
          </w:p>
        </w:tc>
        <w:tc>
          <w:tcPr>
            <w:tcW w:w="1444" w:type="dxa"/>
          </w:tcPr>
          <w:p>
            <w:pPr>
              <w:pStyle w:val="0"/>
            </w:pPr>
            <w:r>
              <w:rPr>
                <w:sz w:val="24"/>
              </w:rPr>
              <w:t xml:space="preserve">X</w:t>
            </w:r>
          </w:p>
        </w:tc>
        <w:tc>
          <w:tcPr>
            <w:tcW w:w="1264" w:type="dxa"/>
          </w:tcPr>
          <w:p>
            <w:pPr>
              <w:pStyle w:val="0"/>
            </w:pPr>
            <w:r>
              <w:rPr>
                <w:sz w:val="24"/>
              </w:rPr>
              <w:t xml:space="preserve">70277671,3</w:t>
            </w:r>
          </w:p>
        </w:tc>
        <w:tc>
          <w:tcPr>
            <w:tcW w:w="1189" w:type="dxa"/>
          </w:tcPr>
          <w:p>
            <w:pPr>
              <w:pStyle w:val="0"/>
            </w:pPr>
            <w:r>
              <w:rPr>
                <w:sz w:val="24"/>
              </w:rPr>
              <w:t xml:space="preserve">100</w:t>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right"/>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Примечание. Расчеты осуществлены с учетом районного коэффициента и северной надбавки, а также на основании численности застрахованных граждан в автономном округе по состоянию на 1 января 2024 года, которая на 2025 - 2027 годы составит 1 619,547 тыс. человек.</w:t>
      </w:r>
    </w:p>
    <w:p>
      <w:pPr>
        <w:pStyle w:val="0"/>
        <w:spacing w:before="240" w:line-rule="auto"/>
        <w:ind w:firstLine="540"/>
        <w:jc w:val="both"/>
      </w:pPr>
      <w:r>
        <w:rPr>
          <w:sz w:val="24"/>
        </w:rPr>
        <w:t xml:space="preserve">Средний норматив финансовых затрат на 1 комплексное посещение при проведении диспансерного наблюдения включает в себя в том числе норматив финансовых затрат на 1 комплексное посещение в ходе диспансерного наблюдения работающих граждан и составит в 2025 году - 4 772,5 руб., в 2026 году - 5 196,2 руб., в 2027 году - 5 578,7 руб.</w:t>
      </w:r>
    </w:p>
    <w:bookmarkStart w:id="8823" w:name="P8823"/>
    <w:bookmarkEnd w:id="8823"/>
    <w:p>
      <w:pPr>
        <w:pStyle w:val="0"/>
        <w:spacing w:before="240" w:line-rule="auto"/>
        <w:ind w:firstLine="540"/>
        <w:jc w:val="both"/>
      </w:pPr>
      <w:r>
        <w:rPr>
          <w:sz w:val="24"/>
        </w:rPr>
        <w:t xml:space="preserve">&lt;1&gt;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 учетом реальной потребности населения в автономном округе.</w:t>
      </w:r>
    </w:p>
    <w:p>
      <w:pPr>
        <w:pStyle w:val="0"/>
        <w:ind w:firstLine="540"/>
        <w:jc w:val="both"/>
      </w:pPr>
      <w:r>
        <w:rPr>
          <w:sz w:val="24"/>
        </w:rPr>
      </w:r>
    </w:p>
    <w:p>
      <w:pPr>
        <w:pStyle w:val="0"/>
        <w:outlineLvl w:val="2"/>
        <w:jc w:val="right"/>
      </w:pPr>
      <w:r>
        <w:rPr>
          <w:sz w:val="24"/>
        </w:rPr>
        <w:t xml:space="preserve">Таблица 3.4</w:t>
      </w:r>
    </w:p>
    <w:p>
      <w:pPr>
        <w:pStyle w:val="0"/>
        <w:jc w:val="right"/>
      </w:pPr>
      <w:r>
        <w:rPr>
          <w:sz w:val="24"/>
        </w:rPr>
      </w:r>
    </w:p>
    <w:p>
      <w:pPr>
        <w:pStyle w:val="2"/>
        <w:jc w:val="center"/>
      </w:pPr>
      <w:r>
        <w:rPr>
          <w:sz w:val="24"/>
        </w:rPr>
        <w:t xml:space="preserve">Утвержденная стоимость</w:t>
      </w:r>
    </w:p>
    <w:p>
      <w:pPr>
        <w:pStyle w:val="2"/>
        <w:jc w:val="center"/>
      </w:pPr>
      <w:r>
        <w:rPr>
          <w:sz w:val="24"/>
        </w:rPr>
        <w:t xml:space="preserve">Территориальной программы по видам и условиям ее оказания</w:t>
      </w:r>
    </w:p>
    <w:p>
      <w:pPr>
        <w:pStyle w:val="2"/>
        <w:jc w:val="center"/>
      </w:pPr>
      <w:r>
        <w:rPr>
          <w:sz w:val="24"/>
        </w:rPr>
        <w:t xml:space="preserve">за счет бюджетных ассигнований консолидированного бюджета</w:t>
      </w:r>
    </w:p>
    <w:p>
      <w:pPr>
        <w:pStyle w:val="2"/>
        <w:jc w:val="center"/>
      </w:pPr>
      <w:r>
        <w:rPr>
          <w:sz w:val="24"/>
        </w:rPr>
        <w:t xml:space="preserve">автономного округа на 2027 год</w:t>
      </w:r>
    </w:p>
    <w:p>
      <w:pPr>
        <w:pStyle w:val="0"/>
        <w:jc w:val="center"/>
      </w:pPr>
      <w:r>
        <w:rPr>
          <w:sz w:val="24"/>
        </w:rPr>
      </w:r>
    </w:p>
    <w:p>
      <w:pPr>
        <w:pStyle w:val="0"/>
        <w:jc w:val="center"/>
      </w:pPr>
      <w:r>
        <w:rPr>
          <w:sz w:val="24"/>
        </w:rPr>
        <w:t xml:space="preserve">(введена </w:t>
      </w:r>
      <w:hyperlink w:history="0" r:id="rId247"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w:t>
      </w:r>
    </w:p>
    <w:p>
      <w:pPr>
        <w:pStyle w:val="0"/>
        <w:jc w:val="center"/>
      </w:pPr>
      <w:r>
        <w:rPr>
          <w:sz w:val="24"/>
        </w:rPr>
        <w:t xml:space="preserve">от 02.07.2025 N 232-п)</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814"/>
        <w:gridCol w:w="1774"/>
        <w:gridCol w:w="1609"/>
        <w:gridCol w:w="1549"/>
        <w:gridCol w:w="1504"/>
        <w:gridCol w:w="1609"/>
        <w:gridCol w:w="1759"/>
        <w:gridCol w:w="1504"/>
        <w:gridCol w:w="1609"/>
        <w:gridCol w:w="1504"/>
        <w:gridCol w:w="1609"/>
        <w:gridCol w:w="1099"/>
        <w:gridCol w:w="1504"/>
        <w:gridCol w:w="1099"/>
      </w:tblGrid>
      <w:tr>
        <w:tc>
          <w:tcPr>
            <w:tcW w:w="3345" w:type="dxa"/>
            <w:vMerge w:val="restart"/>
          </w:tcPr>
          <w:p>
            <w:pPr>
              <w:pStyle w:val="0"/>
              <w:jc w:val="center"/>
            </w:pPr>
            <w:r>
              <w:rPr>
                <w:sz w:val="24"/>
              </w:rPr>
              <w:t xml:space="preserve">Установленные Территориальной программой виды и условия оказания медицинской помощи, а также иные направления расходования бюджетных ассигнований, включая бюджетные ассигнования, передаваемые в виде МБТ в бюджет ТФОМС) на финансовое обеспечение дополнительных объемов медицинской помощи по видам и условиям ее оказания, предоставляемой по ТП ОМС сверх установленных базовой программой ОМС)</w:t>
            </w:r>
          </w:p>
        </w:tc>
        <w:tc>
          <w:tcPr>
            <w:tcW w:w="814" w:type="dxa"/>
            <w:vMerge w:val="restart"/>
          </w:tcPr>
          <w:p>
            <w:pPr>
              <w:pStyle w:val="0"/>
              <w:jc w:val="center"/>
            </w:pPr>
            <w:r>
              <w:rPr>
                <w:sz w:val="24"/>
              </w:rPr>
              <w:t xml:space="preserve">Номер строки</w:t>
            </w:r>
          </w:p>
        </w:tc>
        <w:tc>
          <w:tcPr>
            <w:tcW w:w="1774" w:type="dxa"/>
            <w:vMerge w:val="restart"/>
          </w:tcPr>
          <w:p>
            <w:pPr>
              <w:pStyle w:val="0"/>
              <w:jc w:val="center"/>
            </w:pPr>
            <w:r>
              <w:rPr>
                <w:sz w:val="24"/>
              </w:rPr>
              <w:t xml:space="preserve">Единица измерения</w:t>
            </w:r>
          </w:p>
        </w:tc>
        <w:tc>
          <w:tcPr>
            <w:gridSpan w:val="3"/>
            <w:tcW w:w="4662" w:type="dxa"/>
          </w:tcPr>
          <w:p>
            <w:pPr>
              <w:pStyle w:val="0"/>
              <w:jc w:val="center"/>
            </w:pPr>
            <w:r>
              <w:rPr>
                <w:sz w:val="24"/>
              </w:rPr>
              <w:t xml:space="preserve">Установленный Территориальной программой объем медицинской помощи, не входящей в базовую программу ОМС, в расчете на 1 жителя</w:t>
            </w:r>
          </w:p>
        </w:tc>
        <w:tc>
          <w:tcPr>
            <w:gridSpan w:val="3"/>
            <w:tcW w:w="4872" w:type="dxa"/>
          </w:tcPr>
          <w:p>
            <w:pPr>
              <w:pStyle w:val="0"/>
              <w:jc w:val="center"/>
            </w:pPr>
            <w:r>
              <w:rPr>
                <w:sz w:val="24"/>
              </w:rPr>
              <w:t xml:space="preserve">Установленный Территориальной программой норматив финансовых затрат консолидированного бюджета автономного округа на единицу объема медицинской помощи, не входящей в базовую программу ОМС</w:t>
            </w:r>
          </w:p>
        </w:tc>
        <w:tc>
          <w:tcPr>
            <w:gridSpan w:val="2"/>
            <w:tcW w:w="3113" w:type="dxa"/>
          </w:tcPr>
          <w:p>
            <w:pPr>
              <w:pStyle w:val="0"/>
              <w:jc w:val="center"/>
            </w:pPr>
            <w:r>
              <w:rPr>
                <w:sz w:val="24"/>
              </w:rPr>
              <w:t xml:space="preserve">Подушевой норматив финансирования Территориальной программы в разрезе направлений расходования бюджетных ассигнований консолидированного бюджета автономного округа</w:t>
            </w:r>
          </w:p>
        </w:tc>
        <w:tc>
          <w:tcPr>
            <w:gridSpan w:val="4"/>
            <w:tcW w:w="5311" w:type="dxa"/>
          </w:tcPr>
          <w:p>
            <w:pPr>
              <w:pStyle w:val="0"/>
              <w:jc w:val="center"/>
            </w:pPr>
            <w:r>
              <w:rPr>
                <w:sz w:val="24"/>
              </w:rPr>
              <w:t xml:space="preserve">Утвержденная стоимость Территориальной программы по направлениям расходования бюджетных ассигнований консолидированного бюджета автономного округа</w:t>
            </w:r>
          </w:p>
        </w:tc>
      </w:tr>
      <w:tr>
        <w:tc>
          <w:tcPr>
            <w:vMerge w:val="continue"/>
          </w:tcPr>
          <w:p/>
        </w:tc>
        <w:tc>
          <w:tcPr>
            <w:vMerge w:val="continue"/>
          </w:tcPr>
          <w:p/>
        </w:tc>
        <w:tc>
          <w:tcPr>
            <w:vMerge w:val="continue"/>
          </w:tcPr>
          <w:p/>
        </w:tc>
        <w:tc>
          <w:tcPr>
            <w:tcW w:w="1609" w:type="dxa"/>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549" w:type="dxa"/>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504" w:type="dxa"/>
          </w:tcPr>
          <w:p>
            <w:pPr>
              <w:pStyle w:val="0"/>
              <w:jc w:val="center"/>
            </w:pPr>
            <w:r>
              <w:rPr>
                <w:sz w:val="24"/>
              </w:rPr>
              <w:t xml:space="preserve">норматив объема медицинской помощи, оказываемой по ТП ОМС сверх базовой программы ОМС за счет средств МБТ в бюджет ТФОМС</w:t>
            </w:r>
          </w:p>
        </w:tc>
        <w:tc>
          <w:tcPr>
            <w:tcW w:w="1609"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9486" w:tooltip="&lt;1&gt; Общий норматив финансовых затрат на единицу объема медицинской помощи в графе 7, оказываемой за счет бюджетных ассигнований бюджета автономного округ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
              <w:r>
                <w:rPr>
                  <w:sz w:val="24"/>
                  <w:color w:val="0000ff"/>
                </w:rPr>
                <w:t xml:space="preserve">&lt;1&gt;</w:t>
              </w:r>
            </w:hyperlink>
            <w:r>
              <w:rPr>
                <w:sz w:val="24"/>
              </w:rPr>
              <w:t xml:space="preserve"> в том числе:</w:t>
            </w:r>
          </w:p>
        </w:tc>
        <w:tc>
          <w:tcPr>
            <w:tcW w:w="1759"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504" w:type="dxa"/>
          </w:tcPr>
          <w:p>
            <w:pPr>
              <w:pStyle w:val="0"/>
              <w:jc w:val="center"/>
            </w:pPr>
            <w:r>
              <w:rPr>
                <w:sz w:val="24"/>
              </w:rPr>
              <w:t xml:space="preserve">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609"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504"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609"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099" w:type="dxa"/>
          </w:tcPr>
          <w:p>
            <w:pPr>
              <w:pStyle w:val="0"/>
              <w:jc w:val="center"/>
            </w:pPr>
            <w:r>
              <w:rPr>
                <w:sz w:val="24"/>
              </w:rPr>
              <w:t xml:space="preserve">доли в структуре расходов</w:t>
            </w:r>
          </w:p>
        </w:tc>
        <w:tc>
          <w:tcPr>
            <w:tcW w:w="1504"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099" w:type="dxa"/>
          </w:tcPr>
          <w:p>
            <w:pPr>
              <w:pStyle w:val="0"/>
              <w:jc w:val="center"/>
            </w:pPr>
            <w:r>
              <w:rPr>
                <w:sz w:val="24"/>
              </w:rPr>
              <w:t xml:space="preserve">доли в структуре расходов</w:t>
            </w:r>
          </w:p>
        </w:tc>
      </w:tr>
      <w:tr>
        <w:tc>
          <w:tcPr>
            <w:tcW w:w="3345" w:type="dxa"/>
          </w:tcPr>
          <w:p>
            <w:pPr>
              <w:pStyle w:val="0"/>
              <w:jc w:val="center"/>
            </w:pPr>
            <w:r>
              <w:rPr>
                <w:sz w:val="24"/>
              </w:rPr>
            </w:r>
          </w:p>
        </w:tc>
        <w:tc>
          <w:tcPr>
            <w:tcW w:w="814" w:type="dxa"/>
          </w:tcPr>
          <w:p>
            <w:pPr>
              <w:pStyle w:val="0"/>
              <w:jc w:val="center"/>
            </w:pPr>
            <w:r>
              <w:rPr>
                <w:sz w:val="24"/>
              </w:rPr>
            </w:r>
          </w:p>
        </w:tc>
        <w:tc>
          <w:tcPr>
            <w:tcW w:w="1774" w:type="dxa"/>
          </w:tcPr>
          <w:p>
            <w:pPr>
              <w:pStyle w:val="0"/>
              <w:jc w:val="center"/>
            </w:pPr>
            <w:r>
              <w:rPr>
                <w:sz w:val="24"/>
              </w:rPr>
            </w:r>
          </w:p>
        </w:tc>
        <w:tc>
          <w:tcPr>
            <w:tcW w:w="1609" w:type="dxa"/>
          </w:tcPr>
          <w:p>
            <w:pPr>
              <w:pStyle w:val="0"/>
              <w:jc w:val="center"/>
            </w:pPr>
            <w:r>
              <w:rPr>
                <w:sz w:val="24"/>
              </w:rPr>
            </w:r>
          </w:p>
        </w:tc>
        <w:tc>
          <w:tcPr>
            <w:tcW w:w="1549" w:type="dxa"/>
          </w:tcPr>
          <w:p>
            <w:pPr>
              <w:pStyle w:val="0"/>
              <w:jc w:val="center"/>
            </w:pPr>
            <w:r>
              <w:rPr>
                <w:sz w:val="24"/>
              </w:rPr>
            </w:r>
          </w:p>
        </w:tc>
        <w:tc>
          <w:tcPr>
            <w:tcW w:w="1504" w:type="dxa"/>
          </w:tcPr>
          <w:p>
            <w:pPr>
              <w:pStyle w:val="0"/>
              <w:jc w:val="center"/>
            </w:pPr>
            <w:r>
              <w:rPr>
                <w:sz w:val="24"/>
              </w:rPr>
            </w:r>
          </w:p>
        </w:tc>
        <w:tc>
          <w:tcPr>
            <w:tcW w:w="1609" w:type="dxa"/>
          </w:tcPr>
          <w:p>
            <w:pPr>
              <w:pStyle w:val="0"/>
              <w:jc w:val="center"/>
            </w:pPr>
            <w:r>
              <w:rPr>
                <w:sz w:val="24"/>
              </w:rPr>
              <w:t xml:space="preserve">рубли</w:t>
            </w:r>
          </w:p>
        </w:tc>
        <w:tc>
          <w:tcPr>
            <w:tcW w:w="1759" w:type="dxa"/>
          </w:tcPr>
          <w:p>
            <w:pPr>
              <w:pStyle w:val="0"/>
              <w:jc w:val="center"/>
            </w:pPr>
            <w:r>
              <w:rPr>
                <w:sz w:val="24"/>
              </w:rPr>
              <w:t xml:space="preserve">рубли</w:t>
            </w:r>
          </w:p>
        </w:tc>
        <w:tc>
          <w:tcPr>
            <w:tcW w:w="1504" w:type="dxa"/>
          </w:tcPr>
          <w:p>
            <w:pPr>
              <w:pStyle w:val="0"/>
              <w:jc w:val="center"/>
            </w:pPr>
            <w:r>
              <w:rPr>
                <w:sz w:val="24"/>
              </w:rPr>
              <w:t xml:space="preserve">рубли</w:t>
            </w:r>
          </w:p>
        </w:tc>
        <w:tc>
          <w:tcPr>
            <w:tcW w:w="1609" w:type="dxa"/>
          </w:tcPr>
          <w:p>
            <w:pPr>
              <w:pStyle w:val="0"/>
              <w:jc w:val="center"/>
            </w:pPr>
            <w:r>
              <w:rPr>
                <w:sz w:val="24"/>
              </w:rPr>
              <w:t xml:space="preserve">рубли</w:t>
            </w:r>
          </w:p>
        </w:tc>
        <w:tc>
          <w:tcPr>
            <w:tcW w:w="1504" w:type="dxa"/>
          </w:tcPr>
          <w:p>
            <w:pPr>
              <w:pStyle w:val="0"/>
              <w:jc w:val="center"/>
            </w:pPr>
            <w:r>
              <w:rPr>
                <w:sz w:val="24"/>
              </w:rPr>
              <w:t xml:space="preserve">рубли</w:t>
            </w:r>
          </w:p>
        </w:tc>
        <w:tc>
          <w:tcPr>
            <w:tcW w:w="1609" w:type="dxa"/>
          </w:tcPr>
          <w:p>
            <w:pPr>
              <w:pStyle w:val="0"/>
              <w:jc w:val="center"/>
            </w:pPr>
            <w:r>
              <w:rPr>
                <w:sz w:val="24"/>
              </w:rPr>
              <w:t xml:space="preserve">тысячи рублей</w:t>
            </w:r>
          </w:p>
        </w:tc>
        <w:tc>
          <w:tcPr>
            <w:tcW w:w="1099" w:type="dxa"/>
          </w:tcPr>
          <w:p>
            <w:pPr>
              <w:pStyle w:val="0"/>
              <w:jc w:val="center"/>
            </w:pPr>
            <w:r>
              <w:rPr>
                <w:sz w:val="24"/>
              </w:rPr>
              <w:t xml:space="preserve">%</w:t>
            </w:r>
          </w:p>
        </w:tc>
        <w:tc>
          <w:tcPr>
            <w:tcW w:w="1504" w:type="dxa"/>
          </w:tcPr>
          <w:p>
            <w:pPr>
              <w:pStyle w:val="0"/>
              <w:jc w:val="center"/>
            </w:pPr>
            <w:r>
              <w:rPr>
                <w:sz w:val="24"/>
              </w:rPr>
              <w:t xml:space="preserve">тысячи рублей</w:t>
            </w:r>
          </w:p>
        </w:tc>
        <w:tc>
          <w:tcPr>
            <w:tcW w:w="1099" w:type="dxa"/>
          </w:tcPr>
          <w:p>
            <w:pPr>
              <w:pStyle w:val="0"/>
              <w:jc w:val="center"/>
            </w:pPr>
            <w:r>
              <w:rPr>
                <w:sz w:val="24"/>
              </w:rPr>
              <w:t xml:space="preserve">%</w:t>
            </w:r>
          </w:p>
        </w:tc>
      </w:tr>
      <w:tr>
        <w:tc>
          <w:tcPr>
            <w:tcW w:w="3345" w:type="dxa"/>
          </w:tcPr>
          <w:p>
            <w:pPr>
              <w:pStyle w:val="0"/>
              <w:jc w:val="center"/>
            </w:pPr>
            <w:r>
              <w:rPr>
                <w:sz w:val="24"/>
              </w:rPr>
              <w:t xml:space="preserve">1</w:t>
            </w:r>
          </w:p>
        </w:tc>
        <w:tc>
          <w:tcPr>
            <w:tcW w:w="814" w:type="dxa"/>
          </w:tcPr>
          <w:p>
            <w:pPr>
              <w:pStyle w:val="0"/>
              <w:jc w:val="center"/>
            </w:pPr>
            <w:r>
              <w:rPr>
                <w:sz w:val="24"/>
              </w:rPr>
              <w:t xml:space="preserve">2</w:t>
            </w:r>
          </w:p>
        </w:tc>
        <w:tc>
          <w:tcPr>
            <w:tcW w:w="1774" w:type="dxa"/>
          </w:tcPr>
          <w:p>
            <w:pPr>
              <w:pStyle w:val="0"/>
              <w:jc w:val="center"/>
            </w:pPr>
            <w:r>
              <w:rPr>
                <w:sz w:val="24"/>
              </w:rPr>
              <w:t xml:space="preserve">3</w:t>
            </w:r>
          </w:p>
        </w:tc>
        <w:tc>
          <w:tcPr>
            <w:tcW w:w="1609" w:type="dxa"/>
          </w:tcPr>
          <w:bookmarkStart w:id="8872" w:name="P8872"/>
          <w:bookmarkEnd w:id="8872"/>
          <w:p>
            <w:pPr>
              <w:pStyle w:val="0"/>
              <w:jc w:val="center"/>
            </w:pPr>
            <w:r>
              <w:rPr>
                <w:sz w:val="24"/>
              </w:rPr>
              <w:t xml:space="preserve">4 = </w:t>
            </w:r>
            <w:hyperlink w:history="0" w:anchor="P8873" w:tooltip="5">
              <w:r>
                <w:rPr>
                  <w:sz w:val="24"/>
                  <w:color w:val="0000ff"/>
                </w:rPr>
                <w:t xml:space="preserve">5</w:t>
              </w:r>
            </w:hyperlink>
            <w:r>
              <w:rPr>
                <w:sz w:val="24"/>
              </w:rPr>
              <w:t xml:space="preserve"> + </w:t>
            </w:r>
            <w:hyperlink w:history="0" w:anchor="P8874" w:tooltip="6">
              <w:r>
                <w:rPr>
                  <w:sz w:val="24"/>
                  <w:color w:val="0000ff"/>
                </w:rPr>
                <w:t xml:space="preserve">6</w:t>
              </w:r>
            </w:hyperlink>
          </w:p>
        </w:tc>
        <w:tc>
          <w:tcPr>
            <w:tcW w:w="1549" w:type="dxa"/>
          </w:tcPr>
          <w:bookmarkStart w:id="8873" w:name="P8873"/>
          <w:bookmarkEnd w:id="8873"/>
          <w:p>
            <w:pPr>
              <w:pStyle w:val="0"/>
              <w:jc w:val="center"/>
            </w:pPr>
            <w:r>
              <w:rPr>
                <w:sz w:val="24"/>
              </w:rPr>
              <w:t xml:space="preserve">5</w:t>
            </w:r>
          </w:p>
        </w:tc>
        <w:tc>
          <w:tcPr>
            <w:tcW w:w="1504" w:type="dxa"/>
          </w:tcPr>
          <w:bookmarkStart w:id="8874" w:name="P8874"/>
          <w:bookmarkEnd w:id="8874"/>
          <w:p>
            <w:pPr>
              <w:pStyle w:val="0"/>
              <w:jc w:val="center"/>
            </w:pPr>
            <w:r>
              <w:rPr>
                <w:sz w:val="24"/>
              </w:rPr>
              <w:t xml:space="preserve">6</w:t>
            </w:r>
          </w:p>
        </w:tc>
        <w:tc>
          <w:tcPr>
            <w:tcW w:w="1609" w:type="dxa"/>
          </w:tcPr>
          <w:bookmarkStart w:id="8875" w:name="P8875"/>
          <w:bookmarkEnd w:id="8875"/>
          <w:p>
            <w:pPr>
              <w:pStyle w:val="0"/>
              <w:jc w:val="center"/>
            </w:pPr>
            <w:r>
              <w:rPr>
                <w:sz w:val="24"/>
              </w:rPr>
              <w:t xml:space="preserve">7 = (</w:t>
            </w:r>
            <w:hyperlink w:history="0" w:anchor="P8873" w:tooltip="5">
              <w:r>
                <w:rPr>
                  <w:sz w:val="24"/>
                  <w:color w:val="0000ff"/>
                </w:rPr>
                <w:t xml:space="preserve">5</w:t>
              </w:r>
            </w:hyperlink>
            <w:r>
              <w:rPr>
                <w:sz w:val="24"/>
              </w:rPr>
              <w:t xml:space="preserve"> * </w:t>
            </w:r>
            <w:hyperlink w:history="0" w:anchor="P8876" w:tooltip="8">
              <w:r>
                <w:rPr>
                  <w:sz w:val="24"/>
                  <w:color w:val="0000ff"/>
                </w:rPr>
                <w:t xml:space="preserve">8</w:t>
              </w:r>
            </w:hyperlink>
            <w:r>
              <w:rPr>
                <w:sz w:val="24"/>
              </w:rPr>
              <w:t xml:space="preserve"> + </w:t>
            </w:r>
            <w:hyperlink w:history="0" w:anchor="P8874" w:tooltip="6">
              <w:r>
                <w:rPr>
                  <w:sz w:val="24"/>
                  <w:color w:val="0000ff"/>
                </w:rPr>
                <w:t xml:space="preserve">6</w:t>
              </w:r>
            </w:hyperlink>
            <w:r>
              <w:rPr>
                <w:sz w:val="24"/>
              </w:rPr>
              <w:t xml:space="preserve"> * </w:t>
            </w:r>
            <w:hyperlink w:history="0" w:anchor="P8877" w:tooltip="9">
              <w:r>
                <w:rPr>
                  <w:sz w:val="24"/>
                  <w:color w:val="0000ff"/>
                </w:rPr>
                <w:t xml:space="preserve">9</w:t>
              </w:r>
            </w:hyperlink>
            <w:r>
              <w:rPr>
                <w:sz w:val="24"/>
              </w:rPr>
              <w:t xml:space="preserve">) / </w:t>
            </w:r>
            <w:hyperlink w:history="0" w:anchor="P8872" w:tooltip="4 = 5 + 6">
              <w:r>
                <w:rPr>
                  <w:sz w:val="24"/>
                  <w:color w:val="0000ff"/>
                </w:rPr>
                <w:t xml:space="preserve">4</w:t>
              </w:r>
            </w:hyperlink>
          </w:p>
        </w:tc>
        <w:tc>
          <w:tcPr>
            <w:tcW w:w="1759" w:type="dxa"/>
          </w:tcPr>
          <w:bookmarkStart w:id="8876" w:name="P8876"/>
          <w:bookmarkEnd w:id="8876"/>
          <w:p>
            <w:pPr>
              <w:pStyle w:val="0"/>
              <w:jc w:val="center"/>
            </w:pPr>
            <w:r>
              <w:rPr>
                <w:sz w:val="24"/>
              </w:rPr>
              <w:t xml:space="preserve">8</w:t>
            </w:r>
          </w:p>
        </w:tc>
        <w:tc>
          <w:tcPr>
            <w:tcW w:w="1504" w:type="dxa"/>
          </w:tcPr>
          <w:bookmarkStart w:id="8877" w:name="P8877"/>
          <w:bookmarkEnd w:id="8877"/>
          <w:p>
            <w:pPr>
              <w:pStyle w:val="0"/>
              <w:jc w:val="center"/>
            </w:pPr>
            <w:r>
              <w:rPr>
                <w:sz w:val="24"/>
              </w:rPr>
              <w:t xml:space="preserve">9</w:t>
            </w:r>
          </w:p>
        </w:tc>
        <w:tc>
          <w:tcPr>
            <w:tcW w:w="1609" w:type="dxa"/>
          </w:tcPr>
          <w:p>
            <w:pPr>
              <w:pStyle w:val="0"/>
              <w:jc w:val="center"/>
            </w:pPr>
            <w:r>
              <w:rPr>
                <w:sz w:val="24"/>
              </w:rPr>
              <w:t xml:space="preserve">10</w:t>
            </w:r>
          </w:p>
        </w:tc>
        <w:tc>
          <w:tcPr>
            <w:tcW w:w="1504" w:type="dxa"/>
          </w:tcPr>
          <w:p>
            <w:pPr>
              <w:pStyle w:val="0"/>
              <w:jc w:val="center"/>
            </w:pPr>
            <w:r>
              <w:rPr>
                <w:sz w:val="24"/>
              </w:rPr>
              <w:t xml:space="preserve">11</w:t>
            </w:r>
          </w:p>
        </w:tc>
        <w:tc>
          <w:tcPr>
            <w:tcW w:w="1609" w:type="dxa"/>
          </w:tcPr>
          <w:p>
            <w:pPr>
              <w:pStyle w:val="0"/>
              <w:jc w:val="center"/>
            </w:pPr>
            <w:r>
              <w:rPr>
                <w:sz w:val="24"/>
              </w:rPr>
              <w:t xml:space="preserve">12</w:t>
            </w:r>
          </w:p>
        </w:tc>
        <w:tc>
          <w:tcPr>
            <w:tcW w:w="1099" w:type="dxa"/>
          </w:tcPr>
          <w:p>
            <w:pPr>
              <w:pStyle w:val="0"/>
              <w:jc w:val="center"/>
            </w:pPr>
            <w:r>
              <w:rPr>
                <w:sz w:val="24"/>
              </w:rPr>
              <w:t xml:space="preserve">13</w:t>
            </w:r>
          </w:p>
        </w:tc>
        <w:tc>
          <w:tcPr>
            <w:tcW w:w="1504" w:type="dxa"/>
          </w:tcPr>
          <w:p>
            <w:pPr>
              <w:pStyle w:val="0"/>
              <w:jc w:val="center"/>
            </w:pPr>
            <w:r>
              <w:rPr>
                <w:sz w:val="24"/>
              </w:rPr>
              <w:t xml:space="preserve">14</w:t>
            </w:r>
          </w:p>
        </w:tc>
        <w:tc>
          <w:tcPr>
            <w:tcW w:w="1099" w:type="dxa"/>
          </w:tcPr>
          <w:p>
            <w:pPr>
              <w:pStyle w:val="0"/>
              <w:jc w:val="center"/>
            </w:pPr>
            <w:r>
              <w:rPr>
                <w:sz w:val="24"/>
              </w:rPr>
              <w:t xml:space="preserve">15</w:t>
            </w:r>
          </w:p>
        </w:tc>
      </w:tr>
      <w:tr>
        <w:tc>
          <w:tcPr>
            <w:tcW w:w="334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14" w:type="dxa"/>
          </w:tcPr>
          <w:p>
            <w:pPr>
              <w:pStyle w:val="0"/>
            </w:pPr>
            <w:r>
              <w:rPr>
                <w:sz w:val="24"/>
              </w:rPr>
              <w:t xml:space="preserve">1</w:t>
            </w:r>
          </w:p>
        </w:tc>
        <w:tc>
          <w:tcPr>
            <w:tcW w:w="1774" w:type="dxa"/>
          </w:tcPr>
          <w:p>
            <w:pPr>
              <w:pStyle w:val="0"/>
            </w:pPr>
            <w:r>
              <w:rPr>
                <w:sz w:val="24"/>
              </w:rPr>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33 455,8</w:t>
            </w:r>
          </w:p>
        </w:tc>
        <w:tc>
          <w:tcPr>
            <w:tcW w:w="1504" w:type="dxa"/>
          </w:tcPr>
          <w:p>
            <w:pPr>
              <w:pStyle w:val="0"/>
            </w:pPr>
            <w:r>
              <w:rPr>
                <w:sz w:val="24"/>
              </w:rPr>
              <w:t xml:space="preserve">Х</w:t>
            </w:r>
          </w:p>
        </w:tc>
        <w:tc>
          <w:tcPr>
            <w:tcW w:w="1609" w:type="dxa"/>
          </w:tcPr>
          <w:p>
            <w:pPr>
              <w:pStyle w:val="0"/>
            </w:pPr>
            <w:r>
              <w:rPr>
                <w:sz w:val="24"/>
              </w:rPr>
              <w:t xml:space="preserve">60 734 682,1</w:t>
            </w:r>
          </w:p>
        </w:tc>
        <w:tc>
          <w:tcPr>
            <w:tcW w:w="1099" w:type="dxa"/>
          </w:tcPr>
          <w:p>
            <w:pPr>
              <w:pStyle w:val="0"/>
            </w:pPr>
            <w:r>
              <w:rPr>
                <w:sz w:val="24"/>
              </w:rPr>
              <w:t xml:space="preserve">100,0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I. Нормируемая медицинская помощь</w:t>
            </w:r>
          </w:p>
        </w:tc>
        <w:tc>
          <w:tcPr>
            <w:tcW w:w="814" w:type="dxa"/>
          </w:tcPr>
          <w:p>
            <w:pPr>
              <w:pStyle w:val="0"/>
            </w:pPr>
            <w:r>
              <w:rPr>
                <w:sz w:val="24"/>
              </w:rPr>
              <w:t xml:space="preserve">А</w:t>
            </w:r>
          </w:p>
        </w:tc>
        <w:tc>
          <w:tcPr>
            <w:tcW w:w="1774" w:type="dxa"/>
          </w:tcPr>
          <w:p>
            <w:pPr>
              <w:pStyle w:val="0"/>
            </w:pPr>
            <w:r>
              <w:rPr>
                <w:sz w:val="24"/>
              </w:rPr>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6 374,3</w:t>
            </w:r>
          </w:p>
        </w:tc>
        <w:tc>
          <w:tcPr>
            <w:tcW w:w="1504" w:type="dxa"/>
          </w:tcPr>
          <w:p>
            <w:pPr>
              <w:pStyle w:val="0"/>
            </w:pPr>
            <w:r>
              <w:rPr>
                <w:sz w:val="24"/>
              </w:rPr>
              <w:t xml:space="preserve">0,0</w:t>
            </w:r>
          </w:p>
        </w:tc>
        <w:tc>
          <w:tcPr>
            <w:tcW w:w="1609" w:type="dxa"/>
          </w:tcPr>
          <w:p>
            <w:pPr>
              <w:pStyle w:val="0"/>
            </w:pPr>
            <w:r>
              <w:rPr>
                <w:sz w:val="24"/>
              </w:rPr>
              <w:t xml:space="preserve">11 571 797,4</w:t>
            </w:r>
          </w:p>
        </w:tc>
        <w:tc>
          <w:tcPr>
            <w:tcW w:w="1099" w:type="dxa"/>
          </w:tcPr>
          <w:p>
            <w:pPr>
              <w:pStyle w:val="0"/>
            </w:pPr>
            <w:r>
              <w:rPr>
                <w:sz w:val="24"/>
              </w:rPr>
              <w:t xml:space="preserve">19,4</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9487" w:tooltip="&lt;2&gt; Норматив финансовых затрат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за счет средств автономного округа, с учетом реальной потребности (за исключением расходов на авиационные работы) составит в 2027 году - 115 893,82 руб.">
              <w:r>
                <w:rPr>
                  <w:sz w:val="24"/>
                  <w:color w:val="0000ff"/>
                </w:rPr>
                <w:t xml:space="preserve">&lt;2&gt;</w:t>
              </w:r>
            </w:hyperlink>
            <w:r>
              <w:rPr>
                <w:sz w:val="24"/>
              </w:rPr>
              <w:t xml:space="preserve">, в том числе:</w:t>
            </w:r>
          </w:p>
        </w:tc>
        <w:tc>
          <w:tcPr>
            <w:tcW w:w="814" w:type="dxa"/>
          </w:tcPr>
          <w:p>
            <w:pPr>
              <w:pStyle w:val="0"/>
            </w:pPr>
            <w:r>
              <w:rPr>
                <w:sz w:val="24"/>
              </w:rPr>
              <w:t xml:space="preserve">2</w:t>
            </w:r>
          </w:p>
        </w:tc>
        <w:tc>
          <w:tcPr>
            <w:tcW w:w="1774" w:type="dxa"/>
          </w:tcPr>
          <w:p>
            <w:pPr>
              <w:pStyle w:val="0"/>
            </w:pPr>
            <w:r>
              <w:rPr>
                <w:sz w:val="24"/>
              </w:rPr>
              <w:t xml:space="preserve">вызов</w:t>
            </w:r>
          </w:p>
        </w:tc>
        <w:tc>
          <w:tcPr>
            <w:tcW w:w="1609" w:type="dxa"/>
          </w:tcPr>
          <w:p>
            <w:pPr>
              <w:pStyle w:val="0"/>
            </w:pPr>
            <w:r>
              <w:rPr>
                <w:sz w:val="24"/>
              </w:rPr>
              <w:t xml:space="preserve">0,0101</w:t>
            </w:r>
          </w:p>
        </w:tc>
        <w:tc>
          <w:tcPr>
            <w:tcW w:w="1549" w:type="dxa"/>
          </w:tcPr>
          <w:p>
            <w:pPr>
              <w:pStyle w:val="0"/>
            </w:pPr>
            <w:r>
              <w:rPr>
                <w:sz w:val="24"/>
              </w:rPr>
              <w:t xml:space="preserve">0,0101</w:t>
            </w:r>
          </w:p>
        </w:tc>
        <w:tc>
          <w:tcPr>
            <w:tcW w:w="1504" w:type="dxa"/>
          </w:tcPr>
          <w:p>
            <w:pPr>
              <w:pStyle w:val="0"/>
            </w:pPr>
            <w:r>
              <w:rPr>
                <w:sz w:val="24"/>
              </w:rPr>
              <w:t xml:space="preserve">0</w:t>
            </w:r>
          </w:p>
        </w:tc>
        <w:tc>
          <w:tcPr>
            <w:tcW w:w="1609" w:type="dxa"/>
          </w:tcPr>
          <w:p>
            <w:pPr>
              <w:pStyle w:val="0"/>
            </w:pPr>
            <w:r>
              <w:rPr>
                <w:sz w:val="24"/>
              </w:rPr>
              <w:t xml:space="preserve">37 104,3</w:t>
            </w:r>
          </w:p>
        </w:tc>
        <w:tc>
          <w:tcPr>
            <w:tcW w:w="1759" w:type="dxa"/>
          </w:tcPr>
          <w:p>
            <w:pPr>
              <w:pStyle w:val="0"/>
            </w:pPr>
            <w:r>
              <w:rPr>
                <w:sz w:val="24"/>
              </w:rPr>
              <w:t xml:space="preserve">37 104,3</w:t>
            </w:r>
          </w:p>
        </w:tc>
        <w:tc>
          <w:tcPr>
            <w:tcW w:w="1504" w:type="dxa"/>
          </w:tcPr>
          <w:p>
            <w:pPr>
              <w:pStyle w:val="0"/>
            </w:pPr>
            <w:r>
              <w:rPr>
                <w:sz w:val="24"/>
              </w:rPr>
              <w:t xml:space="preserve">0</w:t>
            </w:r>
          </w:p>
        </w:tc>
        <w:tc>
          <w:tcPr>
            <w:tcW w:w="1609" w:type="dxa"/>
          </w:tcPr>
          <w:p>
            <w:pPr>
              <w:pStyle w:val="0"/>
            </w:pPr>
            <w:r>
              <w:rPr>
                <w:sz w:val="24"/>
              </w:rPr>
              <w:t xml:space="preserve">375,1</w:t>
            </w:r>
          </w:p>
        </w:tc>
        <w:tc>
          <w:tcPr>
            <w:tcW w:w="1504" w:type="dxa"/>
          </w:tcPr>
          <w:p>
            <w:pPr>
              <w:pStyle w:val="0"/>
            </w:pPr>
            <w:r>
              <w:rPr>
                <w:sz w:val="24"/>
              </w:rPr>
              <w:t xml:space="preserve">0</w:t>
            </w:r>
          </w:p>
        </w:tc>
        <w:tc>
          <w:tcPr>
            <w:tcW w:w="1609" w:type="dxa"/>
          </w:tcPr>
          <w:p>
            <w:pPr>
              <w:pStyle w:val="0"/>
            </w:pPr>
            <w:r>
              <w:rPr>
                <w:sz w:val="24"/>
              </w:rPr>
              <w:t xml:space="preserve">681 012,7</w:t>
            </w:r>
          </w:p>
        </w:tc>
        <w:tc>
          <w:tcPr>
            <w:tcW w:w="1099" w:type="dxa"/>
          </w:tcPr>
          <w:p>
            <w:pPr>
              <w:pStyle w:val="0"/>
            </w:pPr>
            <w:r>
              <w:rPr>
                <w:sz w:val="24"/>
              </w:rPr>
              <w:t xml:space="preserve">1,1</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3</w:t>
            </w:r>
          </w:p>
        </w:tc>
        <w:tc>
          <w:tcPr>
            <w:tcW w:w="1774" w:type="dxa"/>
          </w:tcPr>
          <w:p>
            <w:pPr>
              <w:pStyle w:val="0"/>
            </w:pPr>
            <w:r>
              <w:rPr>
                <w:sz w:val="24"/>
              </w:rPr>
              <w:t xml:space="preserve">вызов</w:t>
            </w:r>
          </w:p>
        </w:tc>
        <w:tc>
          <w:tcPr>
            <w:tcW w:w="1609" w:type="dxa"/>
          </w:tcPr>
          <w:p>
            <w:pPr>
              <w:pStyle w:val="0"/>
            </w:pPr>
            <w:r>
              <w:rPr>
                <w:sz w:val="24"/>
              </w:rPr>
              <w:t xml:space="preserve">0,0075</w:t>
            </w:r>
          </w:p>
        </w:tc>
        <w:tc>
          <w:tcPr>
            <w:tcW w:w="1549" w:type="dxa"/>
          </w:tcPr>
          <w:p>
            <w:pPr>
              <w:pStyle w:val="0"/>
            </w:pPr>
            <w:r>
              <w:rPr>
                <w:sz w:val="24"/>
              </w:rPr>
              <w:t xml:space="preserve">0,007</w:t>
            </w:r>
          </w:p>
        </w:tc>
        <w:tc>
          <w:tcPr>
            <w:tcW w:w="1504" w:type="dxa"/>
          </w:tcPr>
          <w:p>
            <w:pPr>
              <w:pStyle w:val="0"/>
            </w:pPr>
            <w:r>
              <w:rPr>
                <w:sz w:val="24"/>
              </w:rPr>
              <w:t xml:space="preserve">Х</w:t>
            </w:r>
          </w:p>
        </w:tc>
        <w:tc>
          <w:tcPr>
            <w:tcW w:w="1609" w:type="dxa"/>
          </w:tcPr>
          <w:p>
            <w:pPr>
              <w:pStyle w:val="0"/>
            </w:pPr>
            <w:r>
              <w:rPr>
                <w:sz w:val="24"/>
              </w:rPr>
              <w:t xml:space="preserve">7 311,2</w:t>
            </w:r>
          </w:p>
        </w:tc>
        <w:tc>
          <w:tcPr>
            <w:tcW w:w="1759" w:type="dxa"/>
          </w:tcPr>
          <w:p>
            <w:pPr>
              <w:pStyle w:val="0"/>
            </w:pPr>
            <w:r>
              <w:rPr>
                <w:sz w:val="24"/>
              </w:rPr>
              <w:t xml:space="preserve">7 311,2</w:t>
            </w:r>
          </w:p>
        </w:tc>
        <w:tc>
          <w:tcPr>
            <w:tcW w:w="1504" w:type="dxa"/>
          </w:tcPr>
          <w:p>
            <w:pPr>
              <w:pStyle w:val="0"/>
            </w:pPr>
            <w:r>
              <w:rPr>
                <w:sz w:val="24"/>
              </w:rPr>
              <w:t xml:space="preserve">Х</w:t>
            </w:r>
          </w:p>
        </w:tc>
        <w:tc>
          <w:tcPr>
            <w:tcW w:w="1609" w:type="dxa"/>
          </w:tcPr>
          <w:p>
            <w:pPr>
              <w:pStyle w:val="0"/>
            </w:pPr>
            <w:r>
              <w:rPr>
                <w:sz w:val="24"/>
              </w:rPr>
              <w:t xml:space="preserve">54,6</w:t>
            </w:r>
          </w:p>
        </w:tc>
        <w:tc>
          <w:tcPr>
            <w:tcW w:w="1504" w:type="dxa"/>
          </w:tcPr>
          <w:p>
            <w:pPr>
              <w:pStyle w:val="0"/>
            </w:pPr>
            <w:r>
              <w:rPr>
                <w:sz w:val="24"/>
              </w:rPr>
              <w:t xml:space="preserve">Х</w:t>
            </w:r>
          </w:p>
        </w:tc>
        <w:tc>
          <w:tcPr>
            <w:tcW w:w="1609" w:type="dxa"/>
          </w:tcPr>
          <w:p>
            <w:pPr>
              <w:pStyle w:val="0"/>
            </w:pPr>
            <w:r>
              <w:rPr>
                <w:sz w:val="24"/>
              </w:rPr>
              <w:t xml:space="preserve">99 096,0</w:t>
            </w:r>
          </w:p>
        </w:tc>
        <w:tc>
          <w:tcPr>
            <w:tcW w:w="1099" w:type="dxa"/>
          </w:tcPr>
          <w:p>
            <w:pPr>
              <w:pStyle w:val="0"/>
            </w:pPr>
            <w:r>
              <w:rPr>
                <w:sz w:val="24"/>
              </w:rPr>
              <w:t xml:space="preserve">0,2</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скорая медицинская помощь при санитарно-авиационной эвакуации</w:t>
            </w:r>
          </w:p>
        </w:tc>
        <w:tc>
          <w:tcPr>
            <w:tcW w:w="814" w:type="dxa"/>
          </w:tcPr>
          <w:p>
            <w:pPr>
              <w:pStyle w:val="0"/>
            </w:pPr>
            <w:r>
              <w:rPr>
                <w:sz w:val="24"/>
              </w:rPr>
              <w:t xml:space="preserve">4</w:t>
            </w:r>
          </w:p>
        </w:tc>
        <w:tc>
          <w:tcPr>
            <w:tcW w:w="1774" w:type="dxa"/>
          </w:tcPr>
          <w:p>
            <w:pPr>
              <w:pStyle w:val="0"/>
            </w:pPr>
            <w:r>
              <w:rPr>
                <w:sz w:val="24"/>
              </w:rPr>
              <w:t xml:space="preserve">вызов</w:t>
            </w:r>
          </w:p>
        </w:tc>
        <w:tc>
          <w:tcPr>
            <w:tcW w:w="1609" w:type="dxa"/>
          </w:tcPr>
          <w:p>
            <w:pPr>
              <w:pStyle w:val="0"/>
            </w:pPr>
            <w:r>
              <w:rPr>
                <w:sz w:val="24"/>
              </w:rPr>
              <w:t xml:space="preserve">0,0014</w:t>
            </w:r>
          </w:p>
        </w:tc>
        <w:tc>
          <w:tcPr>
            <w:tcW w:w="1549" w:type="dxa"/>
          </w:tcPr>
          <w:p>
            <w:pPr>
              <w:pStyle w:val="0"/>
            </w:pPr>
            <w:r>
              <w:rPr>
                <w:sz w:val="24"/>
              </w:rPr>
              <w:t xml:space="preserve">0,001</w:t>
            </w:r>
          </w:p>
        </w:tc>
        <w:tc>
          <w:tcPr>
            <w:tcW w:w="1504" w:type="dxa"/>
          </w:tcPr>
          <w:p>
            <w:pPr>
              <w:pStyle w:val="0"/>
            </w:pPr>
            <w:r>
              <w:rPr>
                <w:sz w:val="24"/>
              </w:rPr>
              <w:t xml:space="preserve">0</w:t>
            </w:r>
          </w:p>
        </w:tc>
        <w:tc>
          <w:tcPr>
            <w:tcW w:w="1609" w:type="dxa"/>
          </w:tcPr>
          <w:p>
            <w:pPr>
              <w:pStyle w:val="0"/>
            </w:pPr>
            <w:r>
              <w:rPr>
                <w:sz w:val="24"/>
              </w:rPr>
              <w:t xml:space="preserve">115 893,8</w:t>
            </w:r>
          </w:p>
        </w:tc>
        <w:tc>
          <w:tcPr>
            <w:tcW w:w="1759" w:type="dxa"/>
          </w:tcPr>
          <w:p>
            <w:pPr>
              <w:pStyle w:val="0"/>
            </w:pPr>
            <w:r>
              <w:rPr>
                <w:sz w:val="24"/>
              </w:rPr>
              <w:t xml:space="preserve">115 893,8</w:t>
            </w:r>
          </w:p>
        </w:tc>
        <w:tc>
          <w:tcPr>
            <w:tcW w:w="1504" w:type="dxa"/>
          </w:tcPr>
          <w:p>
            <w:pPr>
              <w:pStyle w:val="0"/>
            </w:pPr>
            <w:r>
              <w:rPr>
                <w:sz w:val="24"/>
              </w:rPr>
              <w:t xml:space="preserve">0</w:t>
            </w:r>
          </w:p>
        </w:tc>
        <w:tc>
          <w:tcPr>
            <w:tcW w:w="1609" w:type="dxa"/>
          </w:tcPr>
          <w:p>
            <w:pPr>
              <w:pStyle w:val="0"/>
            </w:pPr>
            <w:r>
              <w:rPr>
                <w:sz w:val="24"/>
              </w:rPr>
              <w:t xml:space="preserve">159,6</w:t>
            </w:r>
          </w:p>
        </w:tc>
        <w:tc>
          <w:tcPr>
            <w:tcW w:w="1504" w:type="dxa"/>
          </w:tcPr>
          <w:p>
            <w:pPr>
              <w:pStyle w:val="0"/>
            </w:pPr>
            <w:r>
              <w:rPr>
                <w:sz w:val="24"/>
              </w:rPr>
              <w:t xml:space="preserve">0</w:t>
            </w:r>
          </w:p>
        </w:tc>
        <w:tc>
          <w:tcPr>
            <w:tcW w:w="1609" w:type="dxa"/>
          </w:tcPr>
          <w:p>
            <w:pPr>
              <w:pStyle w:val="0"/>
            </w:pPr>
            <w:r>
              <w:rPr>
                <w:sz w:val="24"/>
              </w:rPr>
              <w:t xml:space="preserve">289 734,6</w:t>
            </w:r>
          </w:p>
        </w:tc>
        <w:tc>
          <w:tcPr>
            <w:tcW w:w="1099" w:type="dxa"/>
          </w:tcPr>
          <w:p>
            <w:pPr>
              <w:pStyle w:val="0"/>
            </w:pPr>
            <w:r>
              <w:rPr>
                <w:sz w:val="24"/>
              </w:rPr>
              <w:t xml:space="preserve">0,5</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2. Первичная медико-санитарная помощь, предоставляемая:</w:t>
            </w:r>
          </w:p>
        </w:tc>
        <w:tc>
          <w:tcPr>
            <w:tcW w:w="814" w:type="dxa"/>
          </w:tcPr>
          <w:p>
            <w:pPr>
              <w:pStyle w:val="0"/>
            </w:pPr>
            <w:r>
              <w:rPr>
                <w:sz w:val="24"/>
              </w:rPr>
              <w:t xml:space="preserve">5</w:t>
            </w:r>
          </w:p>
        </w:tc>
        <w:tc>
          <w:tcPr>
            <w:tcW w:w="1774" w:type="dxa"/>
          </w:tcPr>
          <w:p>
            <w:pPr>
              <w:pStyle w:val="0"/>
            </w:pPr>
            <w:r>
              <w:rPr>
                <w:sz w:val="24"/>
              </w:rPr>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2.1. в амбулаторных условиях:</w:t>
            </w:r>
          </w:p>
        </w:tc>
        <w:tc>
          <w:tcPr>
            <w:tcW w:w="814" w:type="dxa"/>
          </w:tcPr>
          <w:p>
            <w:pPr>
              <w:pStyle w:val="0"/>
            </w:pPr>
            <w:r>
              <w:rPr>
                <w:sz w:val="24"/>
              </w:rPr>
              <w:t xml:space="preserve">6</w:t>
            </w:r>
          </w:p>
        </w:tc>
        <w:tc>
          <w:tcPr>
            <w:tcW w:w="1774" w:type="dxa"/>
          </w:tcPr>
          <w:p>
            <w:pPr>
              <w:pStyle w:val="0"/>
            </w:pPr>
            <w:r>
              <w:rPr>
                <w:sz w:val="24"/>
              </w:rPr>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bookmarkStart w:id="8989" w:name="P8989"/>
          <w:bookmarkEnd w:id="8989"/>
          <w:p>
            <w:pPr>
              <w:pStyle w:val="0"/>
            </w:pPr>
            <w:r>
              <w:rPr>
                <w:sz w:val="24"/>
              </w:rPr>
              <w:t xml:space="preserve">2.1.1. с профилактической и иными целями </w:t>
            </w:r>
            <w:hyperlink w:history="0" w:anchor="P9488"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&lt;3&gt;</w:t>
              </w:r>
            </w:hyperlink>
            <w:r>
              <w:rPr>
                <w:sz w:val="24"/>
              </w:rPr>
              <w:t xml:space="preserve">, в том числе:</w:t>
            </w:r>
          </w:p>
        </w:tc>
        <w:tc>
          <w:tcPr>
            <w:tcW w:w="814" w:type="dxa"/>
          </w:tcPr>
          <w:p>
            <w:pPr>
              <w:pStyle w:val="0"/>
            </w:pPr>
            <w:r>
              <w:rPr>
                <w:sz w:val="24"/>
              </w:rPr>
              <w:t xml:space="preserve">7</w:t>
            </w:r>
          </w:p>
        </w:tc>
        <w:tc>
          <w:tcPr>
            <w:tcW w:w="1774" w:type="dxa"/>
          </w:tcPr>
          <w:p>
            <w:pPr>
              <w:pStyle w:val="0"/>
            </w:pPr>
            <w:r>
              <w:rPr>
                <w:sz w:val="24"/>
              </w:rPr>
              <w:t xml:space="preserve">посещение</w:t>
            </w:r>
          </w:p>
        </w:tc>
        <w:tc>
          <w:tcPr>
            <w:tcW w:w="1609" w:type="dxa"/>
          </w:tcPr>
          <w:p>
            <w:pPr>
              <w:pStyle w:val="0"/>
            </w:pPr>
            <w:r>
              <w:rPr>
                <w:sz w:val="24"/>
              </w:rPr>
              <w:t xml:space="preserve">0,302</w:t>
            </w:r>
          </w:p>
        </w:tc>
        <w:tc>
          <w:tcPr>
            <w:tcW w:w="1549" w:type="dxa"/>
          </w:tcPr>
          <w:p>
            <w:pPr>
              <w:pStyle w:val="0"/>
            </w:pPr>
            <w:r>
              <w:rPr>
                <w:sz w:val="24"/>
              </w:rPr>
              <w:t xml:space="preserve">0,302</w:t>
            </w:r>
          </w:p>
        </w:tc>
        <w:tc>
          <w:tcPr>
            <w:tcW w:w="1504" w:type="dxa"/>
          </w:tcPr>
          <w:p>
            <w:pPr>
              <w:pStyle w:val="0"/>
            </w:pPr>
            <w:r>
              <w:rPr>
                <w:sz w:val="24"/>
              </w:rPr>
              <w:t xml:space="preserve">0</w:t>
            </w:r>
          </w:p>
        </w:tc>
        <w:tc>
          <w:tcPr>
            <w:tcW w:w="1609" w:type="dxa"/>
          </w:tcPr>
          <w:p>
            <w:pPr>
              <w:pStyle w:val="0"/>
            </w:pPr>
            <w:r>
              <w:rPr>
                <w:sz w:val="24"/>
              </w:rPr>
              <w:t xml:space="preserve">3 696,5</w:t>
            </w:r>
          </w:p>
        </w:tc>
        <w:tc>
          <w:tcPr>
            <w:tcW w:w="1759" w:type="dxa"/>
          </w:tcPr>
          <w:p>
            <w:pPr>
              <w:pStyle w:val="0"/>
            </w:pPr>
            <w:r>
              <w:rPr>
                <w:sz w:val="24"/>
              </w:rPr>
              <w:t xml:space="preserve">3 696,5</w:t>
            </w:r>
          </w:p>
        </w:tc>
        <w:tc>
          <w:tcPr>
            <w:tcW w:w="1504" w:type="dxa"/>
          </w:tcPr>
          <w:p>
            <w:pPr>
              <w:pStyle w:val="0"/>
            </w:pPr>
            <w:r>
              <w:rPr>
                <w:sz w:val="24"/>
              </w:rPr>
              <w:t xml:space="preserve">0</w:t>
            </w:r>
          </w:p>
        </w:tc>
        <w:tc>
          <w:tcPr>
            <w:tcW w:w="1609" w:type="dxa"/>
          </w:tcPr>
          <w:p>
            <w:pPr>
              <w:pStyle w:val="0"/>
            </w:pPr>
            <w:r>
              <w:rPr>
                <w:sz w:val="24"/>
              </w:rPr>
              <w:t xml:space="preserve">1 116,3</w:t>
            </w:r>
          </w:p>
        </w:tc>
        <w:tc>
          <w:tcPr>
            <w:tcW w:w="1504" w:type="dxa"/>
          </w:tcPr>
          <w:p>
            <w:pPr>
              <w:pStyle w:val="0"/>
            </w:pPr>
            <w:r>
              <w:rPr>
                <w:sz w:val="24"/>
              </w:rPr>
              <w:t xml:space="preserve">0</w:t>
            </w:r>
          </w:p>
        </w:tc>
        <w:tc>
          <w:tcPr>
            <w:tcW w:w="1609" w:type="dxa"/>
          </w:tcPr>
          <w:p>
            <w:pPr>
              <w:pStyle w:val="0"/>
            </w:pPr>
            <w:r>
              <w:rPr>
                <w:sz w:val="24"/>
              </w:rPr>
              <w:t xml:space="preserve">2 026 495,4</w:t>
            </w:r>
          </w:p>
        </w:tc>
        <w:tc>
          <w:tcPr>
            <w:tcW w:w="1099" w:type="dxa"/>
          </w:tcPr>
          <w:p>
            <w:pPr>
              <w:pStyle w:val="0"/>
            </w:pPr>
            <w:r>
              <w:rPr>
                <w:sz w:val="24"/>
              </w:rPr>
              <w:t xml:space="preserve">3,3</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07.1</w:t>
            </w:r>
          </w:p>
        </w:tc>
        <w:tc>
          <w:tcPr>
            <w:tcW w:w="1774" w:type="dxa"/>
          </w:tcPr>
          <w:p>
            <w:pPr>
              <w:pStyle w:val="0"/>
            </w:pPr>
            <w:r>
              <w:rPr>
                <w:sz w:val="24"/>
              </w:rPr>
              <w:t xml:space="preserve">посещение</w:t>
            </w:r>
          </w:p>
        </w:tc>
        <w:tc>
          <w:tcPr>
            <w:tcW w:w="1609" w:type="dxa"/>
          </w:tcPr>
          <w:p>
            <w:pPr>
              <w:pStyle w:val="0"/>
            </w:pPr>
            <w:r>
              <w:rPr>
                <w:sz w:val="24"/>
              </w:rPr>
              <w:t xml:space="preserve">0,01</w:t>
            </w:r>
          </w:p>
        </w:tc>
        <w:tc>
          <w:tcPr>
            <w:tcW w:w="1549" w:type="dxa"/>
          </w:tcPr>
          <w:p>
            <w:pPr>
              <w:pStyle w:val="0"/>
            </w:pPr>
            <w:r>
              <w:rPr>
                <w:sz w:val="24"/>
              </w:rPr>
              <w:t xml:space="preserve">0,01</w:t>
            </w:r>
          </w:p>
        </w:tc>
        <w:tc>
          <w:tcPr>
            <w:tcW w:w="1504" w:type="dxa"/>
          </w:tcPr>
          <w:p>
            <w:pPr>
              <w:pStyle w:val="0"/>
            </w:pPr>
            <w:r>
              <w:rPr>
                <w:sz w:val="24"/>
              </w:rPr>
              <w:t xml:space="preserve">Х</w:t>
            </w:r>
          </w:p>
        </w:tc>
        <w:tc>
          <w:tcPr>
            <w:tcW w:w="1609" w:type="dxa"/>
          </w:tcPr>
          <w:p>
            <w:pPr>
              <w:pStyle w:val="0"/>
            </w:pPr>
            <w:r>
              <w:rPr>
                <w:sz w:val="24"/>
              </w:rPr>
              <w:t xml:space="preserve">3 164,4</w:t>
            </w:r>
          </w:p>
        </w:tc>
        <w:tc>
          <w:tcPr>
            <w:tcW w:w="1759" w:type="dxa"/>
          </w:tcPr>
          <w:p>
            <w:pPr>
              <w:pStyle w:val="0"/>
            </w:pPr>
            <w:r>
              <w:rPr>
                <w:sz w:val="24"/>
              </w:rPr>
              <w:t xml:space="preserve">3 164,4</w:t>
            </w:r>
          </w:p>
        </w:tc>
        <w:tc>
          <w:tcPr>
            <w:tcW w:w="1504" w:type="dxa"/>
          </w:tcPr>
          <w:p>
            <w:pPr>
              <w:pStyle w:val="0"/>
            </w:pPr>
            <w:r>
              <w:rPr>
                <w:sz w:val="24"/>
              </w:rPr>
              <w:t xml:space="preserve">Х</w:t>
            </w:r>
          </w:p>
        </w:tc>
        <w:tc>
          <w:tcPr>
            <w:tcW w:w="1609" w:type="dxa"/>
          </w:tcPr>
          <w:p>
            <w:pPr>
              <w:pStyle w:val="0"/>
            </w:pPr>
            <w:r>
              <w:rPr>
                <w:sz w:val="24"/>
              </w:rPr>
              <w:t xml:space="preserve">31,9</w:t>
            </w:r>
          </w:p>
        </w:tc>
        <w:tc>
          <w:tcPr>
            <w:tcW w:w="1504" w:type="dxa"/>
          </w:tcPr>
          <w:p>
            <w:pPr>
              <w:pStyle w:val="0"/>
            </w:pPr>
            <w:r>
              <w:rPr>
                <w:sz w:val="24"/>
              </w:rPr>
              <w:t xml:space="preserve">Х</w:t>
            </w:r>
          </w:p>
        </w:tc>
        <w:tc>
          <w:tcPr>
            <w:tcW w:w="1609" w:type="dxa"/>
          </w:tcPr>
          <w:p>
            <w:pPr>
              <w:pStyle w:val="0"/>
            </w:pPr>
            <w:r>
              <w:rPr>
                <w:sz w:val="24"/>
              </w:rPr>
              <w:t xml:space="preserve">57 887,3</w:t>
            </w:r>
          </w:p>
        </w:tc>
        <w:tc>
          <w:tcPr>
            <w:tcW w:w="1099" w:type="dxa"/>
          </w:tcPr>
          <w:p>
            <w:pPr>
              <w:pStyle w:val="0"/>
            </w:pPr>
            <w:r>
              <w:rPr>
                <w:sz w:val="24"/>
              </w:rPr>
              <w:t xml:space="preserve">0,1</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2.1.2. в связи с заболеваниями - обращений </w:t>
            </w:r>
            <w:hyperlink w:history="0" w:anchor="P9489" w:tooltip="&lt;4&gt; Законченных случаев лечения заболевания в амбулаторных условиях с кратностью посещений по поводу 1 заболевания не менее 2.">
              <w:r>
                <w:rPr>
                  <w:sz w:val="24"/>
                  <w:color w:val="0000ff"/>
                </w:rPr>
                <w:t xml:space="preserve">&lt;4&gt;</w:t>
              </w:r>
            </w:hyperlink>
            <w:r>
              <w:rPr>
                <w:sz w:val="24"/>
              </w:rPr>
              <w:t xml:space="preserve">, в том числе:</w:t>
            </w:r>
          </w:p>
        </w:tc>
        <w:tc>
          <w:tcPr>
            <w:tcW w:w="814" w:type="dxa"/>
          </w:tcPr>
          <w:p>
            <w:pPr>
              <w:pStyle w:val="0"/>
            </w:pPr>
            <w:r>
              <w:rPr>
                <w:sz w:val="24"/>
              </w:rPr>
              <w:t xml:space="preserve">8</w:t>
            </w:r>
          </w:p>
        </w:tc>
        <w:tc>
          <w:tcPr>
            <w:tcW w:w="1774" w:type="dxa"/>
          </w:tcPr>
          <w:p>
            <w:pPr>
              <w:pStyle w:val="0"/>
            </w:pPr>
            <w:r>
              <w:rPr>
                <w:sz w:val="24"/>
              </w:rPr>
              <w:t xml:space="preserve">обращение</w:t>
            </w:r>
          </w:p>
        </w:tc>
        <w:tc>
          <w:tcPr>
            <w:tcW w:w="1609" w:type="dxa"/>
          </w:tcPr>
          <w:p>
            <w:pPr>
              <w:pStyle w:val="0"/>
            </w:pPr>
            <w:r>
              <w:rPr>
                <w:sz w:val="24"/>
              </w:rPr>
              <w:t xml:space="preserve">0,061</w:t>
            </w:r>
          </w:p>
        </w:tc>
        <w:tc>
          <w:tcPr>
            <w:tcW w:w="1549" w:type="dxa"/>
          </w:tcPr>
          <w:p>
            <w:pPr>
              <w:pStyle w:val="0"/>
            </w:pPr>
            <w:r>
              <w:rPr>
                <w:sz w:val="24"/>
              </w:rPr>
              <w:t xml:space="preserve">0,061</w:t>
            </w:r>
          </w:p>
        </w:tc>
        <w:tc>
          <w:tcPr>
            <w:tcW w:w="1504" w:type="dxa"/>
          </w:tcPr>
          <w:p>
            <w:pPr>
              <w:pStyle w:val="0"/>
            </w:pPr>
            <w:r>
              <w:rPr>
                <w:sz w:val="24"/>
              </w:rPr>
              <w:t xml:space="preserve">0</w:t>
            </w:r>
          </w:p>
        </w:tc>
        <w:tc>
          <w:tcPr>
            <w:tcW w:w="1609" w:type="dxa"/>
          </w:tcPr>
          <w:p>
            <w:pPr>
              <w:pStyle w:val="0"/>
            </w:pPr>
            <w:r>
              <w:rPr>
                <w:sz w:val="24"/>
              </w:rPr>
              <w:t xml:space="preserve">9 162,9</w:t>
            </w:r>
          </w:p>
        </w:tc>
        <w:tc>
          <w:tcPr>
            <w:tcW w:w="1759" w:type="dxa"/>
          </w:tcPr>
          <w:p>
            <w:pPr>
              <w:pStyle w:val="0"/>
            </w:pPr>
            <w:r>
              <w:rPr>
                <w:sz w:val="24"/>
              </w:rPr>
              <w:t xml:space="preserve">9 162,9</w:t>
            </w:r>
          </w:p>
        </w:tc>
        <w:tc>
          <w:tcPr>
            <w:tcW w:w="1504" w:type="dxa"/>
          </w:tcPr>
          <w:p>
            <w:pPr>
              <w:pStyle w:val="0"/>
            </w:pPr>
            <w:r>
              <w:rPr>
                <w:sz w:val="24"/>
              </w:rPr>
              <w:t xml:space="preserve">0</w:t>
            </w:r>
          </w:p>
        </w:tc>
        <w:tc>
          <w:tcPr>
            <w:tcW w:w="1609" w:type="dxa"/>
          </w:tcPr>
          <w:p>
            <w:pPr>
              <w:pStyle w:val="0"/>
            </w:pPr>
            <w:r>
              <w:rPr>
                <w:sz w:val="24"/>
              </w:rPr>
              <w:t xml:space="preserve">554,4</w:t>
            </w:r>
          </w:p>
        </w:tc>
        <w:tc>
          <w:tcPr>
            <w:tcW w:w="1504" w:type="dxa"/>
          </w:tcPr>
          <w:p>
            <w:pPr>
              <w:pStyle w:val="0"/>
            </w:pPr>
            <w:r>
              <w:rPr>
                <w:sz w:val="24"/>
              </w:rPr>
              <w:t xml:space="preserve">0</w:t>
            </w:r>
          </w:p>
        </w:tc>
        <w:tc>
          <w:tcPr>
            <w:tcW w:w="1609" w:type="dxa"/>
          </w:tcPr>
          <w:p>
            <w:pPr>
              <w:pStyle w:val="0"/>
            </w:pPr>
            <w:r>
              <w:rPr>
                <w:sz w:val="24"/>
              </w:rPr>
              <w:t xml:space="preserve">1 006 487,6</w:t>
            </w:r>
          </w:p>
        </w:tc>
        <w:tc>
          <w:tcPr>
            <w:tcW w:w="1099" w:type="dxa"/>
          </w:tcPr>
          <w:p>
            <w:pPr>
              <w:pStyle w:val="0"/>
            </w:pPr>
            <w:r>
              <w:rPr>
                <w:sz w:val="24"/>
              </w:rPr>
              <w:t xml:space="preserve">1,7</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08.1</w:t>
            </w:r>
          </w:p>
        </w:tc>
        <w:tc>
          <w:tcPr>
            <w:tcW w:w="1774" w:type="dxa"/>
          </w:tcPr>
          <w:p>
            <w:pPr>
              <w:pStyle w:val="0"/>
            </w:pPr>
            <w:r>
              <w:rPr>
                <w:sz w:val="24"/>
              </w:rPr>
              <w:t xml:space="preserve">обращение</w:t>
            </w:r>
          </w:p>
        </w:tc>
        <w:tc>
          <w:tcPr>
            <w:tcW w:w="1609" w:type="dxa"/>
          </w:tcPr>
          <w:p>
            <w:pPr>
              <w:pStyle w:val="0"/>
            </w:pPr>
            <w:r>
              <w:rPr>
                <w:sz w:val="24"/>
              </w:rPr>
              <w:t xml:space="preserve">0,00002</w:t>
            </w:r>
          </w:p>
        </w:tc>
        <w:tc>
          <w:tcPr>
            <w:tcW w:w="1549" w:type="dxa"/>
          </w:tcPr>
          <w:p>
            <w:pPr>
              <w:pStyle w:val="0"/>
            </w:pPr>
            <w:r>
              <w:rPr>
                <w:sz w:val="24"/>
              </w:rPr>
              <w:t xml:space="preserve">0,00002</w:t>
            </w:r>
          </w:p>
        </w:tc>
        <w:tc>
          <w:tcPr>
            <w:tcW w:w="1504" w:type="dxa"/>
          </w:tcPr>
          <w:p>
            <w:pPr>
              <w:pStyle w:val="0"/>
            </w:pPr>
            <w:r>
              <w:rPr>
                <w:sz w:val="24"/>
              </w:rPr>
              <w:t xml:space="preserve">Х</w:t>
            </w:r>
          </w:p>
        </w:tc>
        <w:tc>
          <w:tcPr>
            <w:tcW w:w="1609" w:type="dxa"/>
          </w:tcPr>
          <w:p>
            <w:pPr>
              <w:pStyle w:val="0"/>
            </w:pPr>
            <w:r>
              <w:rPr>
                <w:sz w:val="24"/>
              </w:rPr>
              <w:t xml:space="preserve">9 793,8</w:t>
            </w:r>
          </w:p>
        </w:tc>
        <w:tc>
          <w:tcPr>
            <w:tcW w:w="1759" w:type="dxa"/>
          </w:tcPr>
          <w:p>
            <w:pPr>
              <w:pStyle w:val="0"/>
            </w:pPr>
            <w:r>
              <w:rPr>
                <w:sz w:val="24"/>
              </w:rPr>
              <w:t xml:space="preserve">9 793,8</w:t>
            </w:r>
          </w:p>
        </w:tc>
        <w:tc>
          <w:tcPr>
            <w:tcW w:w="1504" w:type="dxa"/>
          </w:tcPr>
          <w:p>
            <w:pPr>
              <w:pStyle w:val="0"/>
            </w:pPr>
            <w:r>
              <w:rPr>
                <w:sz w:val="24"/>
              </w:rPr>
              <w:t xml:space="preserve">Х</w:t>
            </w:r>
          </w:p>
        </w:tc>
        <w:tc>
          <w:tcPr>
            <w:tcW w:w="1609" w:type="dxa"/>
          </w:tcPr>
          <w:p>
            <w:pPr>
              <w:pStyle w:val="0"/>
            </w:pPr>
            <w:r>
              <w:rPr>
                <w:sz w:val="24"/>
              </w:rPr>
              <w:t xml:space="preserve">0,2</w:t>
            </w:r>
          </w:p>
        </w:tc>
        <w:tc>
          <w:tcPr>
            <w:tcW w:w="1504" w:type="dxa"/>
          </w:tcPr>
          <w:p>
            <w:pPr>
              <w:pStyle w:val="0"/>
            </w:pPr>
            <w:r>
              <w:rPr>
                <w:sz w:val="24"/>
              </w:rPr>
              <w:t xml:space="preserve">Х</w:t>
            </w:r>
          </w:p>
        </w:tc>
        <w:tc>
          <w:tcPr>
            <w:tcW w:w="1609" w:type="dxa"/>
          </w:tcPr>
          <w:p>
            <w:pPr>
              <w:pStyle w:val="0"/>
            </w:pPr>
            <w:r>
              <w:rPr>
                <w:sz w:val="24"/>
              </w:rPr>
              <w:t xml:space="preserve">313,4</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bookmarkStart w:id="9049" w:name="P9049"/>
          <w:bookmarkEnd w:id="9049"/>
          <w:p>
            <w:pPr>
              <w:pStyle w:val="0"/>
            </w:pPr>
            <w:r>
              <w:rPr>
                <w:sz w:val="24"/>
              </w:rPr>
              <w:t xml:space="preserve">2.2. в условиях дневных стационаров </w:t>
            </w:r>
            <w:hyperlink w:history="0" w:anchor="P9490" w:tooltip="&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
              <w:r>
                <w:rPr>
                  <w:sz w:val="24"/>
                  <w:color w:val="0000ff"/>
                </w:rPr>
                <w:t xml:space="preserve">&lt;5&gt;</w:t>
              </w:r>
            </w:hyperlink>
            <w:r>
              <w:rPr>
                <w:sz w:val="24"/>
              </w:rPr>
              <w:t xml:space="preserve">, в том числе:</w:t>
            </w:r>
          </w:p>
        </w:tc>
        <w:tc>
          <w:tcPr>
            <w:tcW w:w="814" w:type="dxa"/>
          </w:tcPr>
          <w:p>
            <w:pPr>
              <w:pStyle w:val="0"/>
            </w:pPr>
            <w:r>
              <w:rPr>
                <w:sz w:val="24"/>
              </w:rPr>
              <w:t xml:space="preserve">9</w:t>
            </w:r>
          </w:p>
        </w:tc>
        <w:tc>
          <w:tcPr>
            <w:tcW w:w="1774" w:type="dxa"/>
          </w:tcPr>
          <w:p>
            <w:pPr>
              <w:pStyle w:val="0"/>
            </w:pPr>
            <w:r>
              <w:rPr>
                <w:sz w:val="24"/>
              </w:rPr>
              <w:t xml:space="preserve">случай лечения</w:t>
            </w:r>
          </w:p>
        </w:tc>
        <w:tc>
          <w:tcPr>
            <w:tcW w:w="1609" w:type="dxa"/>
          </w:tcPr>
          <w:p>
            <w:pPr>
              <w:pStyle w:val="0"/>
            </w:pPr>
            <w:r>
              <w:rPr>
                <w:sz w:val="24"/>
              </w:rPr>
              <w:t xml:space="preserve">0,0012</w:t>
            </w:r>
          </w:p>
        </w:tc>
        <w:tc>
          <w:tcPr>
            <w:tcW w:w="1549" w:type="dxa"/>
          </w:tcPr>
          <w:p>
            <w:pPr>
              <w:pStyle w:val="0"/>
            </w:pPr>
            <w:r>
              <w:rPr>
                <w:sz w:val="24"/>
              </w:rPr>
              <w:t xml:space="preserve">0,0012</w:t>
            </w:r>
          </w:p>
        </w:tc>
        <w:tc>
          <w:tcPr>
            <w:tcW w:w="1504" w:type="dxa"/>
          </w:tcPr>
          <w:p>
            <w:pPr>
              <w:pStyle w:val="0"/>
            </w:pPr>
            <w:r>
              <w:rPr>
                <w:sz w:val="24"/>
              </w:rPr>
              <w:t xml:space="preserve">0</w:t>
            </w:r>
          </w:p>
        </w:tc>
        <w:tc>
          <w:tcPr>
            <w:tcW w:w="1609" w:type="dxa"/>
          </w:tcPr>
          <w:p>
            <w:pPr>
              <w:pStyle w:val="0"/>
            </w:pPr>
            <w:r>
              <w:rPr>
                <w:sz w:val="24"/>
              </w:rPr>
              <w:t xml:space="preserve">41 934,5</w:t>
            </w:r>
          </w:p>
        </w:tc>
        <w:tc>
          <w:tcPr>
            <w:tcW w:w="1759" w:type="dxa"/>
          </w:tcPr>
          <w:p>
            <w:pPr>
              <w:pStyle w:val="0"/>
            </w:pPr>
            <w:r>
              <w:rPr>
                <w:sz w:val="24"/>
              </w:rPr>
              <w:t xml:space="preserve">41 934,5</w:t>
            </w:r>
          </w:p>
        </w:tc>
        <w:tc>
          <w:tcPr>
            <w:tcW w:w="1504" w:type="dxa"/>
          </w:tcPr>
          <w:p>
            <w:pPr>
              <w:pStyle w:val="0"/>
            </w:pPr>
            <w:r>
              <w:rPr>
                <w:sz w:val="24"/>
              </w:rPr>
              <w:t xml:space="preserve">0</w:t>
            </w:r>
          </w:p>
        </w:tc>
        <w:tc>
          <w:tcPr>
            <w:tcW w:w="1609" w:type="dxa"/>
          </w:tcPr>
          <w:p>
            <w:pPr>
              <w:pStyle w:val="0"/>
            </w:pPr>
            <w:r>
              <w:rPr>
                <w:sz w:val="24"/>
              </w:rPr>
              <w:t xml:space="preserve">50,8</w:t>
            </w:r>
          </w:p>
        </w:tc>
        <w:tc>
          <w:tcPr>
            <w:tcW w:w="1504" w:type="dxa"/>
          </w:tcPr>
          <w:p>
            <w:pPr>
              <w:pStyle w:val="0"/>
            </w:pPr>
            <w:r>
              <w:rPr>
                <w:sz w:val="24"/>
              </w:rPr>
              <w:t xml:space="preserve">0</w:t>
            </w:r>
          </w:p>
        </w:tc>
        <w:tc>
          <w:tcPr>
            <w:tcW w:w="1609" w:type="dxa"/>
          </w:tcPr>
          <w:p>
            <w:pPr>
              <w:pStyle w:val="0"/>
            </w:pPr>
            <w:r>
              <w:rPr>
                <w:sz w:val="24"/>
              </w:rPr>
              <w:t xml:space="preserve">92 172,1</w:t>
            </w:r>
          </w:p>
        </w:tc>
        <w:tc>
          <w:tcPr>
            <w:tcW w:w="1099" w:type="dxa"/>
          </w:tcPr>
          <w:p>
            <w:pPr>
              <w:pStyle w:val="0"/>
            </w:pPr>
            <w:r>
              <w:rPr>
                <w:sz w:val="24"/>
              </w:rPr>
              <w:t xml:space="preserve">0,2</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9.1</w:t>
            </w:r>
          </w:p>
        </w:tc>
        <w:tc>
          <w:tcPr>
            <w:tcW w:w="1774" w:type="dxa"/>
          </w:tcPr>
          <w:p>
            <w:pPr>
              <w:pStyle w:val="0"/>
            </w:pPr>
            <w:r>
              <w:rPr>
                <w:sz w:val="24"/>
              </w:rPr>
              <w:t xml:space="preserve">случай лечения</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bookmarkStart w:id="9079" w:name="P9079"/>
          <w:bookmarkEnd w:id="9079"/>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9490" w:tooltip="&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
              <w:r>
                <w:rPr>
                  <w:sz w:val="24"/>
                  <w:color w:val="0000ff"/>
                </w:rPr>
                <w:t xml:space="preserve">&lt;5&gt;</w:t>
              </w:r>
            </w:hyperlink>
            <w:r>
              <w:rPr>
                <w:sz w:val="24"/>
              </w:rPr>
              <w:t xml:space="preserve">, в том числе:</w:t>
            </w:r>
          </w:p>
        </w:tc>
        <w:tc>
          <w:tcPr>
            <w:tcW w:w="814" w:type="dxa"/>
          </w:tcPr>
          <w:p>
            <w:pPr>
              <w:pStyle w:val="0"/>
            </w:pPr>
            <w:r>
              <w:rPr>
                <w:sz w:val="24"/>
              </w:rPr>
              <w:t xml:space="preserve">10</w:t>
            </w:r>
          </w:p>
        </w:tc>
        <w:tc>
          <w:tcPr>
            <w:tcW w:w="1774" w:type="dxa"/>
          </w:tcPr>
          <w:p>
            <w:pPr>
              <w:pStyle w:val="0"/>
            </w:pPr>
            <w:r>
              <w:rPr>
                <w:sz w:val="24"/>
              </w:rPr>
              <w:t xml:space="preserve">случай лечения</w:t>
            </w:r>
          </w:p>
        </w:tc>
        <w:tc>
          <w:tcPr>
            <w:tcW w:w="1609" w:type="dxa"/>
          </w:tcPr>
          <w:p>
            <w:pPr>
              <w:pStyle w:val="0"/>
            </w:pPr>
            <w:r>
              <w:rPr>
                <w:sz w:val="24"/>
              </w:rPr>
              <w:t xml:space="preserve">0,002</w:t>
            </w:r>
          </w:p>
        </w:tc>
        <w:tc>
          <w:tcPr>
            <w:tcW w:w="1549" w:type="dxa"/>
          </w:tcPr>
          <w:p>
            <w:pPr>
              <w:pStyle w:val="0"/>
            </w:pPr>
            <w:r>
              <w:rPr>
                <w:sz w:val="24"/>
              </w:rPr>
              <w:t xml:space="preserve">0,002</w:t>
            </w:r>
          </w:p>
        </w:tc>
        <w:tc>
          <w:tcPr>
            <w:tcW w:w="1504" w:type="dxa"/>
          </w:tcPr>
          <w:p>
            <w:pPr>
              <w:pStyle w:val="0"/>
            </w:pPr>
            <w:r>
              <w:rPr>
                <w:sz w:val="24"/>
              </w:rPr>
              <w:t xml:space="preserve">0</w:t>
            </w:r>
          </w:p>
        </w:tc>
        <w:tc>
          <w:tcPr>
            <w:tcW w:w="1609" w:type="dxa"/>
          </w:tcPr>
          <w:p>
            <w:pPr>
              <w:pStyle w:val="0"/>
            </w:pPr>
            <w:r>
              <w:rPr>
                <w:sz w:val="24"/>
              </w:rPr>
              <w:t xml:space="preserve">79,9</w:t>
            </w:r>
          </w:p>
        </w:tc>
        <w:tc>
          <w:tcPr>
            <w:tcW w:w="1759" w:type="dxa"/>
          </w:tcPr>
          <w:p>
            <w:pPr>
              <w:pStyle w:val="0"/>
            </w:pPr>
            <w:r>
              <w:rPr>
                <w:sz w:val="24"/>
              </w:rPr>
              <w:t xml:space="preserve">47 529,6</w:t>
            </w:r>
          </w:p>
        </w:tc>
        <w:tc>
          <w:tcPr>
            <w:tcW w:w="1504" w:type="dxa"/>
          </w:tcPr>
          <w:p>
            <w:pPr>
              <w:pStyle w:val="0"/>
            </w:pPr>
            <w:r>
              <w:rPr>
                <w:sz w:val="24"/>
              </w:rPr>
              <w:t xml:space="preserve">0</w:t>
            </w:r>
          </w:p>
        </w:tc>
        <w:tc>
          <w:tcPr>
            <w:tcW w:w="1609" w:type="dxa"/>
          </w:tcPr>
          <w:p>
            <w:pPr>
              <w:pStyle w:val="0"/>
            </w:pPr>
            <w:r>
              <w:rPr>
                <w:sz w:val="24"/>
              </w:rPr>
              <w:t xml:space="preserve">79,9</w:t>
            </w:r>
          </w:p>
        </w:tc>
        <w:tc>
          <w:tcPr>
            <w:tcW w:w="1504" w:type="dxa"/>
          </w:tcPr>
          <w:p>
            <w:pPr>
              <w:pStyle w:val="0"/>
            </w:pPr>
            <w:r>
              <w:rPr>
                <w:sz w:val="24"/>
              </w:rPr>
              <w:t xml:space="preserve">0</w:t>
            </w:r>
          </w:p>
        </w:tc>
        <w:tc>
          <w:tcPr>
            <w:tcW w:w="1609" w:type="dxa"/>
          </w:tcPr>
          <w:p>
            <w:pPr>
              <w:pStyle w:val="0"/>
            </w:pPr>
            <w:r>
              <w:rPr>
                <w:sz w:val="24"/>
              </w:rPr>
              <w:t xml:space="preserve">145 060,4</w:t>
            </w:r>
          </w:p>
        </w:tc>
        <w:tc>
          <w:tcPr>
            <w:tcW w:w="1099" w:type="dxa"/>
          </w:tcPr>
          <w:p>
            <w:pPr>
              <w:pStyle w:val="0"/>
            </w:pPr>
            <w:r>
              <w:rPr>
                <w:sz w:val="24"/>
              </w:rPr>
              <w:t xml:space="preserve">0,2</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10.1</w:t>
            </w:r>
          </w:p>
        </w:tc>
        <w:tc>
          <w:tcPr>
            <w:tcW w:w="1774" w:type="dxa"/>
          </w:tcPr>
          <w:p>
            <w:pPr>
              <w:pStyle w:val="0"/>
            </w:pPr>
            <w:r>
              <w:rPr>
                <w:sz w:val="24"/>
              </w:rPr>
              <w:t xml:space="preserve">случай лечения</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4. Специализированная, в том числе высокотехнологичная, медицинская помощь</w:t>
            </w:r>
          </w:p>
        </w:tc>
        <w:tc>
          <w:tcPr>
            <w:tcW w:w="814" w:type="dxa"/>
          </w:tcPr>
          <w:p>
            <w:pPr>
              <w:pStyle w:val="0"/>
            </w:pPr>
            <w:r>
              <w:rPr>
                <w:sz w:val="24"/>
              </w:rPr>
              <w:t xml:space="preserve">11</w:t>
            </w:r>
          </w:p>
        </w:tc>
        <w:tc>
          <w:tcPr>
            <w:tcW w:w="1774" w:type="dxa"/>
          </w:tcPr>
          <w:p>
            <w:pPr>
              <w:pStyle w:val="0"/>
            </w:pPr>
            <w:r>
              <w:rPr>
                <w:sz w:val="24"/>
              </w:rPr>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bookmarkStart w:id="9124" w:name="P9124"/>
          <w:bookmarkEnd w:id="9124"/>
          <w:p>
            <w:pPr>
              <w:pStyle w:val="0"/>
            </w:pPr>
            <w:r>
              <w:rPr>
                <w:sz w:val="24"/>
              </w:rPr>
              <w:t xml:space="preserve">4.1. в условиях дневных стационаров </w:t>
            </w:r>
            <w:hyperlink w:history="0" w:anchor="P9490" w:tooltip="&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
              <w:r>
                <w:rPr>
                  <w:sz w:val="24"/>
                  <w:color w:val="0000ff"/>
                </w:rPr>
                <w:t xml:space="preserve">&lt;5&gt;</w:t>
              </w:r>
            </w:hyperlink>
            <w:r>
              <w:rPr>
                <w:sz w:val="24"/>
              </w:rPr>
              <w:t xml:space="preserve">, в том числе:</w:t>
            </w:r>
          </w:p>
        </w:tc>
        <w:tc>
          <w:tcPr>
            <w:tcW w:w="814" w:type="dxa"/>
          </w:tcPr>
          <w:p>
            <w:pPr>
              <w:pStyle w:val="0"/>
            </w:pPr>
            <w:r>
              <w:rPr>
                <w:sz w:val="24"/>
              </w:rPr>
              <w:t xml:space="preserve">12</w:t>
            </w:r>
          </w:p>
        </w:tc>
        <w:tc>
          <w:tcPr>
            <w:tcW w:w="1774" w:type="dxa"/>
          </w:tcPr>
          <w:p>
            <w:pPr>
              <w:pStyle w:val="0"/>
            </w:pPr>
            <w:r>
              <w:rPr>
                <w:sz w:val="24"/>
              </w:rPr>
              <w:t xml:space="preserve">случай лечения</w:t>
            </w:r>
          </w:p>
        </w:tc>
        <w:tc>
          <w:tcPr>
            <w:tcW w:w="1609" w:type="dxa"/>
          </w:tcPr>
          <w:p>
            <w:pPr>
              <w:pStyle w:val="0"/>
            </w:pPr>
            <w:r>
              <w:rPr>
                <w:sz w:val="24"/>
              </w:rPr>
              <w:t xml:space="preserve">0,0005</w:t>
            </w:r>
          </w:p>
        </w:tc>
        <w:tc>
          <w:tcPr>
            <w:tcW w:w="1549" w:type="dxa"/>
          </w:tcPr>
          <w:p>
            <w:pPr>
              <w:pStyle w:val="0"/>
            </w:pPr>
            <w:r>
              <w:rPr>
                <w:sz w:val="24"/>
              </w:rPr>
              <w:t xml:space="preserve">0,0005</w:t>
            </w:r>
          </w:p>
        </w:tc>
        <w:tc>
          <w:tcPr>
            <w:tcW w:w="1504" w:type="dxa"/>
          </w:tcPr>
          <w:p>
            <w:pPr>
              <w:pStyle w:val="0"/>
            </w:pPr>
            <w:r>
              <w:rPr>
                <w:sz w:val="24"/>
              </w:rPr>
              <w:t xml:space="preserve">0</w:t>
            </w:r>
          </w:p>
        </w:tc>
        <w:tc>
          <w:tcPr>
            <w:tcW w:w="1609" w:type="dxa"/>
          </w:tcPr>
          <w:p>
            <w:pPr>
              <w:pStyle w:val="0"/>
            </w:pPr>
            <w:r>
              <w:rPr>
                <w:sz w:val="24"/>
              </w:rPr>
              <w:t xml:space="preserve">29,1</w:t>
            </w:r>
          </w:p>
        </w:tc>
        <w:tc>
          <w:tcPr>
            <w:tcW w:w="1759" w:type="dxa"/>
          </w:tcPr>
          <w:p>
            <w:pPr>
              <w:pStyle w:val="0"/>
            </w:pPr>
            <w:r>
              <w:rPr>
                <w:sz w:val="24"/>
              </w:rPr>
              <w:t xml:space="preserve">61 930,1</w:t>
            </w:r>
          </w:p>
        </w:tc>
        <w:tc>
          <w:tcPr>
            <w:tcW w:w="1504" w:type="dxa"/>
          </w:tcPr>
          <w:p>
            <w:pPr>
              <w:pStyle w:val="0"/>
            </w:pPr>
            <w:r>
              <w:rPr>
                <w:sz w:val="24"/>
              </w:rPr>
              <w:t xml:space="preserve">0</w:t>
            </w:r>
          </w:p>
        </w:tc>
        <w:tc>
          <w:tcPr>
            <w:tcW w:w="1609" w:type="dxa"/>
          </w:tcPr>
          <w:p>
            <w:pPr>
              <w:pStyle w:val="0"/>
            </w:pPr>
            <w:r>
              <w:rPr>
                <w:sz w:val="24"/>
              </w:rPr>
              <w:t xml:space="preserve">29,1</w:t>
            </w:r>
          </w:p>
        </w:tc>
        <w:tc>
          <w:tcPr>
            <w:tcW w:w="1504" w:type="dxa"/>
          </w:tcPr>
          <w:p>
            <w:pPr>
              <w:pStyle w:val="0"/>
            </w:pPr>
            <w:r>
              <w:rPr>
                <w:sz w:val="24"/>
              </w:rPr>
              <w:t xml:space="preserve">0</w:t>
            </w:r>
          </w:p>
        </w:tc>
        <w:tc>
          <w:tcPr>
            <w:tcW w:w="1609" w:type="dxa"/>
          </w:tcPr>
          <w:p>
            <w:pPr>
              <w:pStyle w:val="0"/>
            </w:pPr>
            <w:r>
              <w:rPr>
                <w:sz w:val="24"/>
              </w:rPr>
              <w:t xml:space="preserve">52 888,3</w:t>
            </w:r>
          </w:p>
        </w:tc>
        <w:tc>
          <w:tcPr>
            <w:tcW w:w="1099" w:type="dxa"/>
          </w:tcPr>
          <w:p>
            <w:pPr>
              <w:pStyle w:val="0"/>
            </w:pPr>
            <w:r>
              <w:rPr>
                <w:sz w:val="24"/>
              </w:rPr>
              <w:t xml:space="preserve">0,1</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12.1</w:t>
            </w:r>
          </w:p>
        </w:tc>
        <w:tc>
          <w:tcPr>
            <w:tcW w:w="1774" w:type="dxa"/>
          </w:tcPr>
          <w:p>
            <w:pPr>
              <w:pStyle w:val="0"/>
            </w:pPr>
            <w:r>
              <w:rPr>
                <w:sz w:val="24"/>
              </w:rPr>
              <w:t xml:space="preserve">случай лечения</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4.2. в условиях круглосуточных стационаров, в том числе:</w:t>
            </w:r>
          </w:p>
        </w:tc>
        <w:tc>
          <w:tcPr>
            <w:tcW w:w="814" w:type="dxa"/>
          </w:tcPr>
          <w:p>
            <w:pPr>
              <w:pStyle w:val="0"/>
            </w:pPr>
            <w:r>
              <w:rPr>
                <w:sz w:val="24"/>
              </w:rPr>
              <w:t xml:space="preserve">13</w:t>
            </w:r>
          </w:p>
        </w:tc>
        <w:tc>
          <w:tcPr>
            <w:tcW w:w="1774" w:type="dxa"/>
          </w:tcPr>
          <w:p>
            <w:pPr>
              <w:pStyle w:val="0"/>
            </w:pPr>
            <w:r>
              <w:rPr>
                <w:sz w:val="24"/>
              </w:rPr>
              <w:t xml:space="preserve">случай госпитализации</w:t>
            </w:r>
          </w:p>
        </w:tc>
        <w:tc>
          <w:tcPr>
            <w:tcW w:w="1609" w:type="dxa"/>
          </w:tcPr>
          <w:p>
            <w:pPr>
              <w:pStyle w:val="0"/>
            </w:pPr>
            <w:r>
              <w:rPr>
                <w:sz w:val="24"/>
              </w:rPr>
              <w:t xml:space="preserve">0,013</w:t>
            </w:r>
          </w:p>
        </w:tc>
        <w:tc>
          <w:tcPr>
            <w:tcW w:w="1549" w:type="dxa"/>
          </w:tcPr>
          <w:p>
            <w:pPr>
              <w:pStyle w:val="0"/>
            </w:pPr>
            <w:r>
              <w:rPr>
                <w:sz w:val="24"/>
              </w:rPr>
              <w:t xml:space="preserve">0,013</w:t>
            </w:r>
          </w:p>
        </w:tc>
        <w:tc>
          <w:tcPr>
            <w:tcW w:w="1504" w:type="dxa"/>
          </w:tcPr>
          <w:p>
            <w:pPr>
              <w:pStyle w:val="0"/>
            </w:pPr>
            <w:r>
              <w:rPr>
                <w:sz w:val="24"/>
              </w:rPr>
              <w:t xml:space="preserve">0</w:t>
            </w:r>
          </w:p>
        </w:tc>
        <w:tc>
          <w:tcPr>
            <w:tcW w:w="1609" w:type="dxa"/>
          </w:tcPr>
          <w:p>
            <w:pPr>
              <w:pStyle w:val="0"/>
            </w:pPr>
            <w:r>
              <w:rPr>
                <w:sz w:val="24"/>
              </w:rPr>
              <w:t xml:space="preserve">3 684,7</w:t>
            </w:r>
          </w:p>
        </w:tc>
        <w:tc>
          <w:tcPr>
            <w:tcW w:w="1759" w:type="dxa"/>
          </w:tcPr>
          <w:p>
            <w:pPr>
              <w:pStyle w:val="0"/>
            </w:pPr>
            <w:r>
              <w:rPr>
                <w:sz w:val="24"/>
              </w:rPr>
              <w:t xml:space="preserve">289 161,4</w:t>
            </w:r>
          </w:p>
        </w:tc>
        <w:tc>
          <w:tcPr>
            <w:tcW w:w="1504" w:type="dxa"/>
          </w:tcPr>
          <w:p>
            <w:pPr>
              <w:pStyle w:val="0"/>
            </w:pPr>
            <w:r>
              <w:rPr>
                <w:sz w:val="24"/>
              </w:rPr>
              <w:t xml:space="preserve">0</w:t>
            </w:r>
          </w:p>
        </w:tc>
        <w:tc>
          <w:tcPr>
            <w:tcW w:w="1609" w:type="dxa"/>
          </w:tcPr>
          <w:p>
            <w:pPr>
              <w:pStyle w:val="0"/>
            </w:pPr>
            <w:r>
              <w:rPr>
                <w:sz w:val="24"/>
              </w:rPr>
              <w:t xml:space="preserve">3 684,7</w:t>
            </w:r>
          </w:p>
        </w:tc>
        <w:tc>
          <w:tcPr>
            <w:tcW w:w="1504" w:type="dxa"/>
          </w:tcPr>
          <w:p>
            <w:pPr>
              <w:pStyle w:val="0"/>
            </w:pPr>
            <w:r>
              <w:rPr>
                <w:sz w:val="24"/>
              </w:rPr>
              <w:t xml:space="preserve">0</w:t>
            </w:r>
          </w:p>
        </w:tc>
        <w:tc>
          <w:tcPr>
            <w:tcW w:w="1609" w:type="dxa"/>
          </w:tcPr>
          <w:p>
            <w:pPr>
              <w:pStyle w:val="0"/>
            </w:pPr>
            <w:r>
              <w:rPr>
                <w:sz w:val="24"/>
              </w:rPr>
              <w:t xml:space="preserve">6 689 171,2</w:t>
            </w:r>
          </w:p>
        </w:tc>
        <w:tc>
          <w:tcPr>
            <w:tcW w:w="1099" w:type="dxa"/>
          </w:tcPr>
          <w:p>
            <w:pPr>
              <w:pStyle w:val="0"/>
            </w:pPr>
            <w:r>
              <w:rPr>
                <w:sz w:val="24"/>
              </w:rPr>
              <w:t xml:space="preserve">11</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не идентифицированным и не застрахованным в системе ОМС лицам</w:t>
            </w:r>
          </w:p>
        </w:tc>
        <w:tc>
          <w:tcPr>
            <w:tcW w:w="814" w:type="dxa"/>
          </w:tcPr>
          <w:p>
            <w:pPr>
              <w:pStyle w:val="0"/>
            </w:pPr>
            <w:r>
              <w:rPr>
                <w:sz w:val="24"/>
              </w:rPr>
              <w:t xml:space="preserve">13.1</w:t>
            </w:r>
          </w:p>
        </w:tc>
        <w:tc>
          <w:tcPr>
            <w:tcW w:w="1774" w:type="dxa"/>
          </w:tcPr>
          <w:p>
            <w:pPr>
              <w:pStyle w:val="0"/>
            </w:pPr>
            <w:r>
              <w:rPr>
                <w:sz w:val="24"/>
              </w:rPr>
            </w:r>
          </w:p>
        </w:tc>
        <w:tc>
          <w:tcPr>
            <w:tcW w:w="1609" w:type="dxa"/>
          </w:tcPr>
          <w:p>
            <w:pPr>
              <w:pStyle w:val="0"/>
            </w:pPr>
            <w:r>
              <w:rPr>
                <w:sz w:val="24"/>
              </w:rPr>
              <w:t xml:space="preserve">0,004</w:t>
            </w:r>
          </w:p>
        </w:tc>
        <w:tc>
          <w:tcPr>
            <w:tcW w:w="1549" w:type="dxa"/>
          </w:tcPr>
          <w:p>
            <w:pPr>
              <w:pStyle w:val="0"/>
            </w:pPr>
            <w:r>
              <w:rPr>
                <w:sz w:val="24"/>
              </w:rPr>
              <w:t xml:space="preserve">0,004</w:t>
            </w:r>
          </w:p>
        </w:tc>
        <w:tc>
          <w:tcPr>
            <w:tcW w:w="1504" w:type="dxa"/>
          </w:tcPr>
          <w:p>
            <w:pPr>
              <w:pStyle w:val="0"/>
            </w:pPr>
            <w:r>
              <w:rPr>
                <w:sz w:val="24"/>
              </w:rPr>
              <w:t xml:space="preserve">Х</w:t>
            </w:r>
          </w:p>
        </w:tc>
        <w:tc>
          <w:tcPr>
            <w:tcW w:w="1609" w:type="dxa"/>
          </w:tcPr>
          <w:p>
            <w:pPr>
              <w:pStyle w:val="0"/>
            </w:pPr>
            <w:r>
              <w:rPr>
                <w:sz w:val="24"/>
              </w:rPr>
              <w:t xml:space="preserve">926,3</w:t>
            </w:r>
          </w:p>
        </w:tc>
        <w:tc>
          <w:tcPr>
            <w:tcW w:w="1759" w:type="dxa"/>
          </w:tcPr>
          <w:p>
            <w:pPr>
              <w:pStyle w:val="0"/>
            </w:pPr>
            <w:r>
              <w:rPr>
                <w:sz w:val="24"/>
              </w:rPr>
              <w:t xml:space="preserve">227 741,9</w:t>
            </w:r>
          </w:p>
        </w:tc>
        <w:tc>
          <w:tcPr>
            <w:tcW w:w="1504" w:type="dxa"/>
          </w:tcPr>
          <w:p>
            <w:pPr>
              <w:pStyle w:val="0"/>
            </w:pPr>
            <w:r>
              <w:rPr>
                <w:sz w:val="24"/>
              </w:rPr>
              <w:t xml:space="preserve">Х</w:t>
            </w:r>
          </w:p>
        </w:tc>
        <w:tc>
          <w:tcPr>
            <w:tcW w:w="1609" w:type="dxa"/>
          </w:tcPr>
          <w:p>
            <w:pPr>
              <w:pStyle w:val="0"/>
            </w:pPr>
            <w:r>
              <w:rPr>
                <w:sz w:val="24"/>
              </w:rPr>
              <w:t xml:space="preserve">926,3</w:t>
            </w:r>
          </w:p>
        </w:tc>
        <w:tc>
          <w:tcPr>
            <w:tcW w:w="1504" w:type="dxa"/>
          </w:tcPr>
          <w:p>
            <w:pPr>
              <w:pStyle w:val="0"/>
            </w:pPr>
            <w:r>
              <w:rPr>
                <w:sz w:val="24"/>
              </w:rPr>
              <w:t xml:space="preserve">Х</w:t>
            </w:r>
          </w:p>
        </w:tc>
        <w:tc>
          <w:tcPr>
            <w:tcW w:w="1609" w:type="dxa"/>
          </w:tcPr>
          <w:p>
            <w:pPr>
              <w:pStyle w:val="0"/>
            </w:pPr>
            <w:r>
              <w:rPr>
                <w:sz w:val="24"/>
              </w:rPr>
              <w:t xml:space="preserve">1 681 646,3</w:t>
            </w:r>
          </w:p>
        </w:tc>
        <w:tc>
          <w:tcPr>
            <w:tcW w:w="1099" w:type="dxa"/>
          </w:tcPr>
          <w:p>
            <w:pPr>
              <w:pStyle w:val="0"/>
            </w:pPr>
            <w:r>
              <w:rPr>
                <w:sz w:val="24"/>
              </w:rPr>
              <w:t xml:space="preserve">2,8</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5. Паллиативная медицинская помощь:</w:t>
            </w:r>
          </w:p>
        </w:tc>
        <w:tc>
          <w:tcPr>
            <w:tcW w:w="814" w:type="dxa"/>
          </w:tcPr>
          <w:p>
            <w:pPr>
              <w:pStyle w:val="0"/>
            </w:pPr>
            <w:r>
              <w:rPr>
                <w:sz w:val="24"/>
              </w:rPr>
              <w:t xml:space="preserve">14</w:t>
            </w:r>
          </w:p>
        </w:tc>
        <w:tc>
          <w:tcPr>
            <w:tcW w:w="1774" w:type="dxa"/>
          </w:tcPr>
          <w:p>
            <w:pPr>
              <w:pStyle w:val="0"/>
            </w:pPr>
            <w:r>
              <w:rPr>
                <w:sz w:val="24"/>
              </w:rPr>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bookmarkStart w:id="9199" w:name="P9199"/>
          <w:bookmarkEnd w:id="9199"/>
          <w:p>
            <w:pPr>
              <w:pStyle w:val="0"/>
            </w:pPr>
            <w:r>
              <w:rPr>
                <w:sz w:val="24"/>
              </w:rPr>
              <w:t xml:space="preserve">5.1. Первичная медицинская помощь, в том числе доврачебная и врачебная (включая ветеранов боевых действии) </w:t>
            </w:r>
            <w:hyperlink w:history="0" w:anchor="P9488"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&lt;3&gt;</w:t>
              </w:r>
            </w:hyperlink>
            <w:r>
              <w:rPr>
                <w:sz w:val="24"/>
              </w:rPr>
              <w:t xml:space="preserve"> всего, в том числе:</w:t>
            </w:r>
          </w:p>
        </w:tc>
        <w:tc>
          <w:tcPr>
            <w:tcW w:w="814" w:type="dxa"/>
          </w:tcPr>
          <w:p>
            <w:pPr>
              <w:pStyle w:val="0"/>
            </w:pPr>
            <w:r>
              <w:rPr>
                <w:sz w:val="24"/>
              </w:rPr>
              <w:t xml:space="preserve">15</w:t>
            </w:r>
          </w:p>
        </w:tc>
        <w:tc>
          <w:tcPr>
            <w:tcW w:w="1774" w:type="dxa"/>
          </w:tcPr>
          <w:p>
            <w:pPr>
              <w:pStyle w:val="0"/>
            </w:pPr>
            <w:r>
              <w:rPr>
                <w:sz w:val="24"/>
              </w:rPr>
              <w:t xml:space="preserve">посещение</w:t>
            </w:r>
          </w:p>
        </w:tc>
        <w:tc>
          <w:tcPr>
            <w:tcW w:w="1609" w:type="dxa"/>
          </w:tcPr>
          <w:p>
            <w:pPr>
              <w:pStyle w:val="0"/>
            </w:pPr>
            <w:r>
              <w:rPr>
                <w:sz w:val="24"/>
              </w:rPr>
              <w:t xml:space="preserve">0,026</w:t>
            </w:r>
          </w:p>
        </w:tc>
        <w:tc>
          <w:tcPr>
            <w:tcW w:w="1549" w:type="dxa"/>
          </w:tcPr>
          <w:p>
            <w:pPr>
              <w:pStyle w:val="0"/>
            </w:pPr>
            <w:r>
              <w:rPr>
                <w:sz w:val="24"/>
              </w:rPr>
              <w:t xml:space="preserve">0,026</w:t>
            </w:r>
          </w:p>
        </w:tc>
        <w:tc>
          <w:tcPr>
            <w:tcW w:w="1504" w:type="dxa"/>
          </w:tcPr>
          <w:p>
            <w:pPr>
              <w:pStyle w:val="0"/>
            </w:pPr>
            <w:r>
              <w:rPr>
                <w:sz w:val="24"/>
              </w:rPr>
              <w:t xml:space="preserve">0</w:t>
            </w:r>
          </w:p>
        </w:tc>
        <w:tc>
          <w:tcPr>
            <w:tcW w:w="1609" w:type="dxa"/>
          </w:tcPr>
          <w:p>
            <w:pPr>
              <w:pStyle w:val="0"/>
            </w:pPr>
            <w:r>
              <w:rPr>
                <w:sz w:val="24"/>
              </w:rPr>
              <w:t xml:space="preserve">3 748,2</w:t>
            </w:r>
          </w:p>
        </w:tc>
        <w:tc>
          <w:tcPr>
            <w:tcW w:w="1759" w:type="dxa"/>
          </w:tcPr>
          <w:p>
            <w:pPr>
              <w:pStyle w:val="0"/>
            </w:pPr>
            <w:r>
              <w:rPr>
                <w:sz w:val="24"/>
              </w:rPr>
              <w:t xml:space="preserve">3 748,2</w:t>
            </w:r>
          </w:p>
        </w:tc>
        <w:tc>
          <w:tcPr>
            <w:tcW w:w="1504" w:type="dxa"/>
          </w:tcPr>
          <w:p>
            <w:pPr>
              <w:pStyle w:val="0"/>
            </w:pPr>
            <w:r>
              <w:rPr>
                <w:sz w:val="24"/>
              </w:rPr>
              <w:t xml:space="preserve">0</w:t>
            </w:r>
          </w:p>
        </w:tc>
        <w:tc>
          <w:tcPr>
            <w:tcW w:w="1609" w:type="dxa"/>
          </w:tcPr>
          <w:p>
            <w:pPr>
              <w:pStyle w:val="0"/>
            </w:pPr>
            <w:r>
              <w:rPr>
                <w:sz w:val="24"/>
              </w:rPr>
              <w:t xml:space="preserve">99,3</w:t>
            </w:r>
          </w:p>
        </w:tc>
        <w:tc>
          <w:tcPr>
            <w:tcW w:w="1504" w:type="dxa"/>
          </w:tcPr>
          <w:p>
            <w:pPr>
              <w:pStyle w:val="0"/>
            </w:pPr>
            <w:r>
              <w:rPr>
                <w:sz w:val="24"/>
              </w:rPr>
              <w:t xml:space="preserve">0</w:t>
            </w:r>
          </w:p>
        </w:tc>
        <w:tc>
          <w:tcPr>
            <w:tcW w:w="1609" w:type="dxa"/>
          </w:tcPr>
          <w:p>
            <w:pPr>
              <w:pStyle w:val="0"/>
            </w:pPr>
            <w:r>
              <w:rPr>
                <w:sz w:val="24"/>
              </w:rPr>
              <w:t xml:space="preserve">180 191,0</w:t>
            </w:r>
          </w:p>
        </w:tc>
        <w:tc>
          <w:tcPr>
            <w:tcW w:w="1099" w:type="dxa"/>
          </w:tcPr>
          <w:p>
            <w:pPr>
              <w:pStyle w:val="0"/>
            </w:pPr>
            <w:r>
              <w:rPr>
                <w:sz w:val="24"/>
              </w:rPr>
              <w:t xml:space="preserve">0,3</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814" w:type="dxa"/>
          </w:tcPr>
          <w:p>
            <w:pPr>
              <w:pStyle w:val="0"/>
            </w:pPr>
            <w:r>
              <w:rPr>
                <w:sz w:val="24"/>
              </w:rPr>
              <w:t xml:space="preserve">15.1</w:t>
            </w:r>
          </w:p>
        </w:tc>
        <w:tc>
          <w:tcPr>
            <w:tcW w:w="1774" w:type="dxa"/>
          </w:tcPr>
          <w:p>
            <w:pPr>
              <w:pStyle w:val="0"/>
            </w:pPr>
            <w:r>
              <w:rPr>
                <w:sz w:val="24"/>
              </w:rPr>
              <w:t xml:space="preserve">посещение</w:t>
            </w:r>
          </w:p>
        </w:tc>
        <w:tc>
          <w:tcPr>
            <w:tcW w:w="1609" w:type="dxa"/>
          </w:tcPr>
          <w:p>
            <w:pPr>
              <w:pStyle w:val="0"/>
            </w:pPr>
            <w:r>
              <w:rPr>
                <w:sz w:val="24"/>
              </w:rPr>
              <w:t xml:space="preserve">0,0123</w:t>
            </w:r>
          </w:p>
        </w:tc>
        <w:tc>
          <w:tcPr>
            <w:tcW w:w="1549" w:type="dxa"/>
          </w:tcPr>
          <w:p>
            <w:pPr>
              <w:pStyle w:val="0"/>
            </w:pPr>
            <w:r>
              <w:rPr>
                <w:sz w:val="24"/>
              </w:rPr>
              <w:t xml:space="preserve">0,0123</w:t>
            </w:r>
          </w:p>
        </w:tc>
        <w:tc>
          <w:tcPr>
            <w:tcW w:w="1504" w:type="dxa"/>
          </w:tcPr>
          <w:p>
            <w:pPr>
              <w:pStyle w:val="0"/>
            </w:pPr>
            <w:r>
              <w:rPr>
                <w:sz w:val="24"/>
              </w:rPr>
              <w:t xml:space="preserve">0</w:t>
            </w:r>
          </w:p>
        </w:tc>
        <w:tc>
          <w:tcPr>
            <w:tcW w:w="1609" w:type="dxa"/>
          </w:tcPr>
          <w:p>
            <w:pPr>
              <w:pStyle w:val="0"/>
            </w:pPr>
            <w:r>
              <w:rPr>
                <w:sz w:val="24"/>
              </w:rPr>
              <w:t xml:space="preserve">1 000,0</w:t>
            </w:r>
          </w:p>
        </w:tc>
        <w:tc>
          <w:tcPr>
            <w:tcW w:w="1759" w:type="dxa"/>
          </w:tcPr>
          <w:p>
            <w:pPr>
              <w:pStyle w:val="0"/>
            </w:pPr>
            <w:r>
              <w:rPr>
                <w:sz w:val="24"/>
              </w:rPr>
              <w:t xml:space="preserve">1 000,0</w:t>
            </w:r>
          </w:p>
        </w:tc>
        <w:tc>
          <w:tcPr>
            <w:tcW w:w="1504" w:type="dxa"/>
          </w:tcPr>
          <w:p>
            <w:pPr>
              <w:pStyle w:val="0"/>
            </w:pPr>
            <w:r>
              <w:rPr>
                <w:sz w:val="24"/>
              </w:rPr>
              <w:t xml:space="preserve">0</w:t>
            </w:r>
          </w:p>
        </w:tc>
        <w:tc>
          <w:tcPr>
            <w:tcW w:w="1609" w:type="dxa"/>
          </w:tcPr>
          <w:p>
            <w:pPr>
              <w:pStyle w:val="0"/>
            </w:pPr>
            <w:r>
              <w:rPr>
                <w:sz w:val="24"/>
              </w:rPr>
              <w:t xml:space="preserve">12,3</w:t>
            </w:r>
          </w:p>
        </w:tc>
        <w:tc>
          <w:tcPr>
            <w:tcW w:w="1504" w:type="dxa"/>
          </w:tcPr>
          <w:p>
            <w:pPr>
              <w:pStyle w:val="0"/>
            </w:pPr>
            <w:r>
              <w:rPr>
                <w:sz w:val="24"/>
              </w:rPr>
              <w:t xml:space="preserve">0</w:t>
            </w:r>
          </w:p>
        </w:tc>
        <w:tc>
          <w:tcPr>
            <w:tcW w:w="1609" w:type="dxa"/>
          </w:tcPr>
          <w:p>
            <w:pPr>
              <w:pStyle w:val="0"/>
            </w:pPr>
            <w:r>
              <w:rPr>
                <w:sz w:val="24"/>
              </w:rPr>
              <w:t xml:space="preserve">22 299,0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посещения на дому выездными патронажными бригадами</w:t>
            </w:r>
          </w:p>
        </w:tc>
        <w:tc>
          <w:tcPr>
            <w:tcW w:w="814" w:type="dxa"/>
          </w:tcPr>
          <w:p>
            <w:pPr>
              <w:pStyle w:val="0"/>
            </w:pPr>
            <w:r>
              <w:rPr>
                <w:sz w:val="24"/>
              </w:rPr>
              <w:t xml:space="preserve">15.2</w:t>
            </w:r>
          </w:p>
        </w:tc>
        <w:tc>
          <w:tcPr>
            <w:tcW w:w="1774" w:type="dxa"/>
          </w:tcPr>
          <w:p>
            <w:pPr>
              <w:pStyle w:val="0"/>
            </w:pPr>
            <w:r>
              <w:rPr>
                <w:sz w:val="24"/>
              </w:rPr>
              <w:t xml:space="preserve">посещение</w:t>
            </w:r>
          </w:p>
        </w:tc>
        <w:tc>
          <w:tcPr>
            <w:tcW w:w="1609" w:type="dxa"/>
          </w:tcPr>
          <w:p>
            <w:pPr>
              <w:pStyle w:val="0"/>
            </w:pPr>
            <w:r>
              <w:rPr>
                <w:sz w:val="24"/>
              </w:rPr>
              <w:t xml:space="preserve">0,0137</w:t>
            </w:r>
          </w:p>
        </w:tc>
        <w:tc>
          <w:tcPr>
            <w:tcW w:w="1549" w:type="dxa"/>
          </w:tcPr>
          <w:p>
            <w:pPr>
              <w:pStyle w:val="0"/>
            </w:pPr>
            <w:r>
              <w:rPr>
                <w:sz w:val="24"/>
              </w:rPr>
              <w:t xml:space="preserve">0,0137</w:t>
            </w:r>
          </w:p>
        </w:tc>
        <w:tc>
          <w:tcPr>
            <w:tcW w:w="1504" w:type="dxa"/>
          </w:tcPr>
          <w:p>
            <w:pPr>
              <w:pStyle w:val="0"/>
            </w:pPr>
            <w:r>
              <w:rPr>
                <w:sz w:val="24"/>
              </w:rPr>
              <w:t xml:space="preserve">0</w:t>
            </w:r>
          </w:p>
        </w:tc>
        <w:tc>
          <w:tcPr>
            <w:tcW w:w="1609" w:type="dxa"/>
          </w:tcPr>
          <w:p>
            <w:pPr>
              <w:pStyle w:val="0"/>
            </w:pPr>
            <w:r>
              <w:rPr>
                <w:sz w:val="24"/>
              </w:rPr>
              <w:t xml:space="preserve">6 125,8</w:t>
            </w:r>
          </w:p>
        </w:tc>
        <w:tc>
          <w:tcPr>
            <w:tcW w:w="1759" w:type="dxa"/>
          </w:tcPr>
          <w:p>
            <w:pPr>
              <w:pStyle w:val="0"/>
            </w:pPr>
            <w:r>
              <w:rPr>
                <w:sz w:val="24"/>
              </w:rPr>
              <w:t xml:space="preserve">6 125,8</w:t>
            </w:r>
          </w:p>
        </w:tc>
        <w:tc>
          <w:tcPr>
            <w:tcW w:w="1504" w:type="dxa"/>
          </w:tcPr>
          <w:p>
            <w:pPr>
              <w:pStyle w:val="0"/>
            </w:pPr>
            <w:r>
              <w:rPr>
                <w:sz w:val="24"/>
              </w:rPr>
              <w:t xml:space="preserve">0</w:t>
            </w:r>
          </w:p>
        </w:tc>
        <w:tc>
          <w:tcPr>
            <w:tcW w:w="1609" w:type="dxa"/>
          </w:tcPr>
          <w:p>
            <w:pPr>
              <w:pStyle w:val="0"/>
            </w:pPr>
            <w:r>
              <w:rPr>
                <w:sz w:val="24"/>
              </w:rPr>
              <w:t xml:space="preserve">87,0</w:t>
            </w:r>
          </w:p>
        </w:tc>
        <w:tc>
          <w:tcPr>
            <w:tcW w:w="1504" w:type="dxa"/>
          </w:tcPr>
          <w:p>
            <w:pPr>
              <w:pStyle w:val="0"/>
            </w:pPr>
            <w:r>
              <w:rPr>
                <w:sz w:val="24"/>
              </w:rPr>
              <w:t xml:space="preserve">0</w:t>
            </w:r>
          </w:p>
        </w:tc>
        <w:tc>
          <w:tcPr>
            <w:tcW w:w="1609" w:type="dxa"/>
          </w:tcPr>
          <w:p>
            <w:pPr>
              <w:pStyle w:val="0"/>
            </w:pPr>
            <w:r>
              <w:rPr>
                <w:sz w:val="24"/>
              </w:rPr>
              <w:t xml:space="preserve">157 892,0</w:t>
            </w:r>
          </w:p>
        </w:tc>
        <w:tc>
          <w:tcPr>
            <w:tcW w:w="1099" w:type="dxa"/>
          </w:tcPr>
          <w:p>
            <w:pPr>
              <w:pStyle w:val="0"/>
            </w:pPr>
            <w:r>
              <w:rPr>
                <w:sz w:val="24"/>
              </w:rPr>
              <w:t xml:space="preserve">0,3</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в том числе для детского населения</w:t>
            </w:r>
          </w:p>
        </w:tc>
        <w:tc>
          <w:tcPr>
            <w:tcW w:w="814" w:type="dxa"/>
          </w:tcPr>
          <w:p>
            <w:pPr>
              <w:pStyle w:val="0"/>
            </w:pPr>
            <w:r>
              <w:rPr>
                <w:sz w:val="24"/>
              </w:rPr>
              <w:t xml:space="preserve">15.2.1</w:t>
            </w:r>
          </w:p>
        </w:tc>
        <w:tc>
          <w:tcPr>
            <w:tcW w:w="1774" w:type="dxa"/>
          </w:tcPr>
          <w:p>
            <w:pPr>
              <w:pStyle w:val="0"/>
            </w:pPr>
            <w:r>
              <w:rPr>
                <w:sz w:val="24"/>
              </w:rPr>
              <w:t xml:space="preserve">посещение</w:t>
            </w:r>
          </w:p>
        </w:tc>
        <w:tc>
          <w:tcPr>
            <w:tcW w:w="1609" w:type="dxa"/>
          </w:tcPr>
          <w:p>
            <w:pPr>
              <w:pStyle w:val="0"/>
            </w:pPr>
            <w:r>
              <w:rPr>
                <w:sz w:val="24"/>
              </w:rPr>
              <w:t xml:space="preserve">0,005</w:t>
            </w:r>
          </w:p>
        </w:tc>
        <w:tc>
          <w:tcPr>
            <w:tcW w:w="1549" w:type="dxa"/>
          </w:tcPr>
          <w:p>
            <w:pPr>
              <w:pStyle w:val="0"/>
            </w:pPr>
            <w:r>
              <w:rPr>
                <w:sz w:val="24"/>
              </w:rPr>
              <w:t xml:space="preserve">0,005</w:t>
            </w:r>
          </w:p>
        </w:tc>
        <w:tc>
          <w:tcPr>
            <w:tcW w:w="1504" w:type="dxa"/>
          </w:tcPr>
          <w:p>
            <w:pPr>
              <w:pStyle w:val="0"/>
            </w:pPr>
            <w:r>
              <w:rPr>
                <w:sz w:val="24"/>
              </w:rPr>
              <w:t xml:space="preserve">0</w:t>
            </w:r>
          </w:p>
        </w:tc>
        <w:tc>
          <w:tcPr>
            <w:tcW w:w="1609" w:type="dxa"/>
          </w:tcPr>
          <w:p>
            <w:pPr>
              <w:pStyle w:val="0"/>
            </w:pPr>
            <w:r>
              <w:rPr>
                <w:sz w:val="24"/>
              </w:rPr>
              <w:t xml:space="preserve">6 037,6</w:t>
            </w:r>
          </w:p>
        </w:tc>
        <w:tc>
          <w:tcPr>
            <w:tcW w:w="1759" w:type="dxa"/>
          </w:tcPr>
          <w:p>
            <w:pPr>
              <w:pStyle w:val="0"/>
            </w:pPr>
            <w:r>
              <w:rPr>
                <w:sz w:val="24"/>
              </w:rPr>
              <w:t xml:space="preserve">6 037,6</w:t>
            </w:r>
          </w:p>
        </w:tc>
        <w:tc>
          <w:tcPr>
            <w:tcW w:w="1504" w:type="dxa"/>
          </w:tcPr>
          <w:p>
            <w:pPr>
              <w:pStyle w:val="0"/>
            </w:pPr>
            <w:r>
              <w:rPr>
                <w:sz w:val="24"/>
              </w:rPr>
              <w:t xml:space="preserve">0</w:t>
            </w:r>
          </w:p>
        </w:tc>
        <w:tc>
          <w:tcPr>
            <w:tcW w:w="1609" w:type="dxa"/>
          </w:tcPr>
          <w:p>
            <w:pPr>
              <w:pStyle w:val="0"/>
            </w:pPr>
            <w:r>
              <w:rPr>
                <w:sz w:val="24"/>
              </w:rPr>
              <w:t xml:space="preserve">30,2</w:t>
            </w:r>
          </w:p>
        </w:tc>
        <w:tc>
          <w:tcPr>
            <w:tcW w:w="1504" w:type="dxa"/>
          </w:tcPr>
          <w:p>
            <w:pPr>
              <w:pStyle w:val="0"/>
            </w:pPr>
            <w:r>
              <w:rPr>
                <w:sz w:val="24"/>
              </w:rPr>
              <w:t xml:space="preserve">0</w:t>
            </w:r>
          </w:p>
        </w:tc>
        <w:tc>
          <w:tcPr>
            <w:tcW w:w="1609" w:type="dxa"/>
          </w:tcPr>
          <w:p>
            <w:pPr>
              <w:pStyle w:val="0"/>
            </w:pPr>
            <w:r>
              <w:rPr>
                <w:sz w:val="24"/>
              </w:rPr>
              <w:t xml:space="preserve">54 894,0</w:t>
            </w:r>
          </w:p>
        </w:tc>
        <w:tc>
          <w:tcPr>
            <w:tcW w:w="1099" w:type="dxa"/>
          </w:tcPr>
          <w:p>
            <w:pPr>
              <w:pStyle w:val="0"/>
            </w:pPr>
            <w:r>
              <w:rPr>
                <w:sz w:val="24"/>
              </w:rPr>
              <w:t xml:space="preserve">0,1</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tcPr>
          <w:p>
            <w:pPr>
              <w:pStyle w:val="0"/>
            </w:pPr>
            <w:r>
              <w:rPr>
                <w:sz w:val="24"/>
              </w:rPr>
              <w:t xml:space="preserve">16</w:t>
            </w:r>
          </w:p>
        </w:tc>
        <w:tc>
          <w:tcPr>
            <w:tcW w:w="1774" w:type="dxa"/>
          </w:tcPr>
          <w:p>
            <w:pPr>
              <w:pStyle w:val="0"/>
            </w:pPr>
            <w:r>
              <w:rPr>
                <w:sz w:val="24"/>
              </w:rPr>
              <w:t xml:space="preserve">койко-день</w:t>
            </w:r>
          </w:p>
        </w:tc>
        <w:tc>
          <w:tcPr>
            <w:tcW w:w="1609" w:type="dxa"/>
          </w:tcPr>
          <w:p>
            <w:pPr>
              <w:pStyle w:val="0"/>
            </w:pPr>
            <w:r>
              <w:rPr>
                <w:sz w:val="24"/>
              </w:rPr>
              <w:t xml:space="preserve">0,063</w:t>
            </w:r>
          </w:p>
        </w:tc>
        <w:tc>
          <w:tcPr>
            <w:tcW w:w="1549" w:type="dxa"/>
          </w:tcPr>
          <w:p>
            <w:pPr>
              <w:pStyle w:val="0"/>
            </w:pPr>
            <w:r>
              <w:rPr>
                <w:sz w:val="24"/>
              </w:rPr>
              <w:t xml:space="preserve">0,063</w:t>
            </w:r>
          </w:p>
        </w:tc>
        <w:tc>
          <w:tcPr>
            <w:tcW w:w="1504" w:type="dxa"/>
          </w:tcPr>
          <w:p>
            <w:pPr>
              <w:pStyle w:val="0"/>
            </w:pPr>
            <w:r>
              <w:rPr>
                <w:sz w:val="24"/>
              </w:rPr>
              <w:t xml:space="preserve">0</w:t>
            </w:r>
          </w:p>
        </w:tc>
        <w:tc>
          <w:tcPr>
            <w:tcW w:w="1609" w:type="dxa"/>
          </w:tcPr>
          <w:p>
            <w:pPr>
              <w:pStyle w:val="0"/>
            </w:pPr>
            <w:r>
              <w:rPr>
                <w:sz w:val="24"/>
              </w:rPr>
              <w:t xml:space="preserve">9 000,0</w:t>
            </w:r>
          </w:p>
        </w:tc>
        <w:tc>
          <w:tcPr>
            <w:tcW w:w="1759" w:type="dxa"/>
          </w:tcPr>
          <w:p>
            <w:pPr>
              <w:pStyle w:val="0"/>
            </w:pPr>
            <w:r>
              <w:rPr>
                <w:sz w:val="24"/>
              </w:rPr>
              <w:t xml:space="preserve">9 000,0</w:t>
            </w:r>
          </w:p>
        </w:tc>
        <w:tc>
          <w:tcPr>
            <w:tcW w:w="1504" w:type="dxa"/>
          </w:tcPr>
          <w:p>
            <w:pPr>
              <w:pStyle w:val="0"/>
            </w:pPr>
            <w:r>
              <w:rPr>
                <w:sz w:val="24"/>
              </w:rPr>
              <w:t xml:space="preserve">0</w:t>
            </w:r>
          </w:p>
        </w:tc>
        <w:tc>
          <w:tcPr>
            <w:tcW w:w="1609" w:type="dxa"/>
          </w:tcPr>
          <w:p>
            <w:pPr>
              <w:pStyle w:val="0"/>
            </w:pPr>
            <w:r>
              <w:rPr>
                <w:sz w:val="24"/>
              </w:rPr>
              <w:t xml:space="preserve">563,8</w:t>
            </w:r>
          </w:p>
        </w:tc>
        <w:tc>
          <w:tcPr>
            <w:tcW w:w="1504" w:type="dxa"/>
          </w:tcPr>
          <w:p>
            <w:pPr>
              <w:pStyle w:val="0"/>
            </w:pPr>
            <w:r>
              <w:rPr>
                <w:sz w:val="24"/>
              </w:rPr>
              <w:t xml:space="preserve">0</w:t>
            </w:r>
          </w:p>
        </w:tc>
        <w:tc>
          <w:tcPr>
            <w:tcW w:w="1609" w:type="dxa"/>
          </w:tcPr>
          <w:p>
            <w:pPr>
              <w:pStyle w:val="0"/>
            </w:pPr>
            <w:r>
              <w:rPr>
                <w:sz w:val="24"/>
              </w:rPr>
              <w:t xml:space="preserve">1 023 570,0</w:t>
            </w:r>
          </w:p>
        </w:tc>
        <w:tc>
          <w:tcPr>
            <w:tcW w:w="1099" w:type="dxa"/>
          </w:tcPr>
          <w:p>
            <w:pPr>
              <w:pStyle w:val="0"/>
            </w:pPr>
            <w:r>
              <w:rPr>
                <w:sz w:val="24"/>
              </w:rPr>
              <w:t xml:space="preserve">1,7</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в том числе для детского населения</w:t>
            </w:r>
          </w:p>
        </w:tc>
        <w:tc>
          <w:tcPr>
            <w:tcW w:w="814" w:type="dxa"/>
          </w:tcPr>
          <w:p>
            <w:pPr>
              <w:pStyle w:val="0"/>
            </w:pPr>
            <w:r>
              <w:rPr>
                <w:sz w:val="24"/>
              </w:rPr>
              <w:t xml:space="preserve">16.1</w:t>
            </w:r>
          </w:p>
        </w:tc>
        <w:tc>
          <w:tcPr>
            <w:tcW w:w="1774" w:type="dxa"/>
          </w:tcPr>
          <w:p>
            <w:pPr>
              <w:pStyle w:val="0"/>
            </w:pPr>
            <w:r>
              <w:rPr>
                <w:sz w:val="24"/>
              </w:rPr>
              <w:t xml:space="preserve">койко-день</w:t>
            </w:r>
          </w:p>
        </w:tc>
        <w:tc>
          <w:tcPr>
            <w:tcW w:w="1609" w:type="dxa"/>
          </w:tcPr>
          <w:p>
            <w:pPr>
              <w:pStyle w:val="0"/>
            </w:pPr>
            <w:r>
              <w:rPr>
                <w:sz w:val="24"/>
              </w:rPr>
              <w:t xml:space="preserve">0,008</w:t>
            </w:r>
          </w:p>
        </w:tc>
        <w:tc>
          <w:tcPr>
            <w:tcW w:w="1549" w:type="dxa"/>
          </w:tcPr>
          <w:p>
            <w:pPr>
              <w:pStyle w:val="0"/>
            </w:pPr>
            <w:r>
              <w:rPr>
                <w:sz w:val="24"/>
              </w:rPr>
              <w:t xml:space="preserve">0,008</w:t>
            </w:r>
          </w:p>
        </w:tc>
        <w:tc>
          <w:tcPr>
            <w:tcW w:w="1504" w:type="dxa"/>
          </w:tcPr>
          <w:p>
            <w:pPr>
              <w:pStyle w:val="0"/>
            </w:pPr>
            <w:r>
              <w:rPr>
                <w:sz w:val="24"/>
              </w:rPr>
              <w:t xml:space="preserve">0</w:t>
            </w:r>
          </w:p>
        </w:tc>
        <w:tc>
          <w:tcPr>
            <w:tcW w:w="1609" w:type="dxa"/>
          </w:tcPr>
          <w:p>
            <w:pPr>
              <w:pStyle w:val="0"/>
            </w:pPr>
            <w:r>
              <w:rPr>
                <w:sz w:val="24"/>
              </w:rPr>
              <w:t xml:space="preserve">9 000,0</w:t>
            </w:r>
          </w:p>
        </w:tc>
        <w:tc>
          <w:tcPr>
            <w:tcW w:w="1759" w:type="dxa"/>
          </w:tcPr>
          <w:p>
            <w:pPr>
              <w:pStyle w:val="0"/>
            </w:pPr>
            <w:r>
              <w:rPr>
                <w:sz w:val="24"/>
              </w:rPr>
              <w:t xml:space="preserve">9 000,0</w:t>
            </w:r>
          </w:p>
        </w:tc>
        <w:tc>
          <w:tcPr>
            <w:tcW w:w="1504" w:type="dxa"/>
          </w:tcPr>
          <w:p>
            <w:pPr>
              <w:pStyle w:val="0"/>
            </w:pPr>
            <w:r>
              <w:rPr>
                <w:sz w:val="24"/>
              </w:rPr>
              <w:t xml:space="preserve">0</w:t>
            </w:r>
          </w:p>
        </w:tc>
        <w:tc>
          <w:tcPr>
            <w:tcW w:w="1609" w:type="dxa"/>
          </w:tcPr>
          <w:p>
            <w:pPr>
              <w:pStyle w:val="0"/>
            </w:pPr>
            <w:r>
              <w:rPr>
                <w:sz w:val="24"/>
              </w:rPr>
              <w:t xml:space="preserve">68,7</w:t>
            </w:r>
          </w:p>
        </w:tc>
        <w:tc>
          <w:tcPr>
            <w:tcW w:w="1504" w:type="dxa"/>
          </w:tcPr>
          <w:p>
            <w:pPr>
              <w:pStyle w:val="0"/>
            </w:pPr>
            <w:r>
              <w:rPr>
                <w:sz w:val="24"/>
              </w:rPr>
              <w:t xml:space="preserve">0</w:t>
            </w:r>
          </w:p>
        </w:tc>
        <w:tc>
          <w:tcPr>
            <w:tcW w:w="1609" w:type="dxa"/>
          </w:tcPr>
          <w:p>
            <w:pPr>
              <w:pStyle w:val="0"/>
            </w:pPr>
            <w:r>
              <w:rPr>
                <w:sz w:val="24"/>
              </w:rPr>
              <w:t xml:space="preserve">124 740,0</w:t>
            </w:r>
          </w:p>
        </w:tc>
        <w:tc>
          <w:tcPr>
            <w:tcW w:w="1099" w:type="dxa"/>
          </w:tcPr>
          <w:p>
            <w:pPr>
              <w:pStyle w:val="0"/>
            </w:pPr>
            <w:r>
              <w:rPr>
                <w:sz w:val="24"/>
              </w:rPr>
              <w:t xml:space="preserve">0,2</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bookmarkStart w:id="9289" w:name="P9289"/>
          <w:bookmarkEnd w:id="9289"/>
          <w:p>
            <w:pPr>
              <w:pStyle w:val="0"/>
            </w:pPr>
            <w:r>
              <w:rPr>
                <w:sz w:val="24"/>
              </w:rPr>
              <w:t xml:space="preserve">5.3. Паллиативная медицинская помощь в условиях дневного стационара </w:t>
            </w:r>
            <w:hyperlink w:history="0" w:anchor="P9491" w:tooltip="&lt;6&gt; Автономный округ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строка 5.3 таблицы 3.4); при этом объемы паллиативной медицинской помощи, оказанной в дневном стационаре, учитываются в случаях лечения в условиях дневного стационара (строки 2.2, 3, 4.1 таблицы 3.4).">
              <w:r>
                <w:rPr>
                  <w:sz w:val="24"/>
                  <w:color w:val="0000ff"/>
                </w:rPr>
                <w:t xml:space="preserve">&lt;6&gt;</w:t>
              </w:r>
            </w:hyperlink>
          </w:p>
        </w:tc>
        <w:tc>
          <w:tcPr>
            <w:tcW w:w="814" w:type="dxa"/>
          </w:tcPr>
          <w:p>
            <w:pPr>
              <w:pStyle w:val="0"/>
            </w:pPr>
            <w:r>
              <w:rPr>
                <w:sz w:val="24"/>
              </w:rPr>
              <w:t xml:space="preserve">17</w:t>
            </w:r>
          </w:p>
        </w:tc>
        <w:tc>
          <w:tcPr>
            <w:tcW w:w="1774" w:type="dxa"/>
          </w:tcPr>
          <w:p>
            <w:pPr>
              <w:pStyle w:val="0"/>
            </w:pPr>
            <w:r>
              <w:rPr>
                <w:sz w:val="24"/>
              </w:rPr>
              <w:t xml:space="preserve">случай лечения</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II. Ненормируемая медицинская помощь и прочие виды медицинских и иных услуг, в том числе:</w:t>
            </w:r>
          </w:p>
        </w:tc>
        <w:tc>
          <w:tcPr>
            <w:tcW w:w="814" w:type="dxa"/>
          </w:tcPr>
          <w:p>
            <w:pPr>
              <w:pStyle w:val="0"/>
            </w:pPr>
            <w:r>
              <w:rPr>
                <w:sz w:val="24"/>
              </w:rPr>
              <w:t xml:space="preserve">Б</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24 052,9</w:t>
            </w:r>
          </w:p>
        </w:tc>
        <w:tc>
          <w:tcPr>
            <w:tcW w:w="1504" w:type="dxa"/>
          </w:tcPr>
          <w:p>
            <w:pPr>
              <w:pStyle w:val="0"/>
            </w:pPr>
            <w:r>
              <w:rPr>
                <w:sz w:val="24"/>
              </w:rPr>
              <w:t xml:space="preserve">0</w:t>
            </w:r>
          </w:p>
        </w:tc>
        <w:tc>
          <w:tcPr>
            <w:tcW w:w="1609" w:type="dxa"/>
          </w:tcPr>
          <w:p>
            <w:pPr>
              <w:pStyle w:val="0"/>
            </w:pPr>
            <w:r>
              <w:rPr>
                <w:sz w:val="24"/>
              </w:rPr>
              <w:t xml:space="preserve">43 664 831,4</w:t>
            </w:r>
          </w:p>
        </w:tc>
        <w:tc>
          <w:tcPr>
            <w:tcW w:w="1099" w:type="dxa"/>
          </w:tcPr>
          <w:p>
            <w:pPr>
              <w:pStyle w:val="0"/>
            </w:pPr>
            <w:r>
              <w:rPr>
                <w:sz w:val="24"/>
              </w:rPr>
              <w:t xml:space="preserve">71,5</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Депздраву Югры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9492"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4"/>
                  <w:color w:val="0000ff"/>
                </w:rPr>
                <w:t xml:space="preserve">&lt;7&gt;</w:t>
              </w:r>
            </w:hyperlink>
            <w:r>
              <w:rPr>
                <w:sz w:val="24"/>
              </w:rPr>
              <w:t xml:space="preserve">, за исключением медицинской помощи, оказываемой за счет средств ОМС</w:t>
            </w:r>
          </w:p>
        </w:tc>
        <w:tc>
          <w:tcPr>
            <w:tcW w:w="814" w:type="dxa"/>
          </w:tcPr>
          <w:p>
            <w:pPr>
              <w:pStyle w:val="0"/>
            </w:pPr>
            <w:r>
              <w:rPr>
                <w:sz w:val="24"/>
              </w:rPr>
              <w:t xml:space="preserve">18</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4 201,6</w:t>
            </w:r>
          </w:p>
        </w:tc>
        <w:tc>
          <w:tcPr>
            <w:tcW w:w="1504" w:type="dxa"/>
          </w:tcPr>
          <w:p>
            <w:pPr>
              <w:pStyle w:val="0"/>
            </w:pPr>
            <w:r>
              <w:rPr>
                <w:sz w:val="24"/>
              </w:rPr>
              <w:t xml:space="preserve">0</w:t>
            </w:r>
          </w:p>
        </w:tc>
        <w:tc>
          <w:tcPr>
            <w:tcW w:w="1609" w:type="dxa"/>
          </w:tcPr>
          <w:p>
            <w:pPr>
              <w:pStyle w:val="0"/>
            </w:pPr>
            <w:r>
              <w:rPr>
                <w:sz w:val="24"/>
              </w:rPr>
              <w:t xml:space="preserve">7 627 464,3</w:t>
            </w:r>
          </w:p>
        </w:tc>
        <w:tc>
          <w:tcPr>
            <w:tcW w:w="1099" w:type="dxa"/>
          </w:tcPr>
          <w:p>
            <w:pPr>
              <w:pStyle w:val="0"/>
            </w:pPr>
            <w:r>
              <w:rPr>
                <w:sz w:val="24"/>
              </w:rPr>
              <w:t xml:space="preserve">12,2</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814" w:type="dxa"/>
          </w:tcPr>
          <w:p>
            <w:pPr>
              <w:pStyle w:val="0"/>
            </w:pPr>
            <w:r>
              <w:rPr>
                <w:sz w:val="24"/>
              </w:rPr>
              <w:t xml:space="preserve">19</w:t>
            </w:r>
          </w:p>
        </w:tc>
        <w:tc>
          <w:tcPr>
            <w:tcW w:w="1774" w:type="dxa"/>
          </w:tcPr>
          <w:p>
            <w:pPr>
              <w:pStyle w:val="0"/>
            </w:pPr>
            <w:r>
              <w:rPr>
                <w:sz w:val="24"/>
              </w:rPr>
              <w:t xml:space="preserve">0</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0</w:t>
            </w:r>
          </w:p>
        </w:tc>
        <w:tc>
          <w:tcPr>
            <w:tcW w:w="1609" w:type="dxa"/>
          </w:tcPr>
          <w:p>
            <w:pPr>
              <w:pStyle w:val="0"/>
            </w:pPr>
            <w:r>
              <w:rPr>
                <w:sz w:val="24"/>
              </w:rPr>
              <w:t xml:space="preserve">1 506,0</w:t>
            </w:r>
          </w:p>
        </w:tc>
        <w:tc>
          <w:tcPr>
            <w:tcW w:w="1504" w:type="dxa"/>
          </w:tcPr>
          <w:p>
            <w:pPr>
              <w:pStyle w:val="0"/>
            </w:pPr>
            <w:r>
              <w:rPr>
                <w:sz w:val="24"/>
              </w:rPr>
              <w:t xml:space="preserve">0</w:t>
            </w:r>
          </w:p>
        </w:tc>
        <w:tc>
          <w:tcPr>
            <w:tcW w:w="1609" w:type="dxa"/>
          </w:tcPr>
          <w:p>
            <w:pPr>
              <w:pStyle w:val="0"/>
            </w:pPr>
            <w:r>
              <w:rPr>
                <w:sz w:val="24"/>
              </w:rPr>
              <w:t xml:space="preserve">2 733 892,4</w:t>
            </w:r>
          </w:p>
        </w:tc>
        <w:tc>
          <w:tcPr>
            <w:tcW w:w="1099" w:type="dxa"/>
          </w:tcPr>
          <w:p>
            <w:pPr>
              <w:pStyle w:val="0"/>
            </w:pPr>
            <w:r>
              <w:rPr>
                <w:sz w:val="24"/>
              </w:rPr>
              <w:t xml:space="preserve">4,5</w:t>
            </w:r>
          </w:p>
        </w:tc>
        <w:tc>
          <w:tcPr>
            <w:tcW w:w="1504" w:type="dxa"/>
          </w:tcPr>
          <w:p>
            <w:pPr>
              <w:pStyle w:val="0"/>
            </w:pPr>
            <w:r>
              <w:rPr>
                <w:sz w:val="24"/>
              </w:rPr>
              <w:t xml:space="preserve">0</w:t>
            </w:r>
          </w:p>
        </w:tc>
        <w:tc>
          <w:tcPr>
            <w:tcW w:w="1099" w:type="dxa"/>
          </w:tcPr>
          <w:p>
            <w:pPr>
              <w:pStyle w:val="0"/>
            </w:pPr>
            <w:r>
              <w:rPr>
                <w:sz w:val="24"/>
              </w:rPr>
              <w:t xml:space="preserve">0</w:t>
            </w:r>
          </w:p>
        </w:tc>
      </w:tr>
      <w:tr>
        <w:tc>
          <w:tcPr>
            <w:tcW w:w="3345" w:type="dxa"/>
          </w:tcPr>
          <w:p>
            <w:pPr>
              <w:pStyle w:val="0"/>
            </w:pPr>
            <w:r>
              <w:rPr>
                <w:sz w:val="24"/>
              </w:rPr>
              <w:t xml:space="preserve">7.1. не включенная в базовую программу ОМС и предусмотренная разделом II приложения N 1 к Программе</w:t>
            </w:r>
          </w:p>
        </w:tc>
        <w:tc>
          <w:tcPr>
            <w:tcW w:w="814" w:type="dxa"/>
          </w:tcPr>
          <w:p>
            <w:pPr>
              <w:pStyle w:val="0"/>
            </w:pPr>
            <w:r>
              <w:rPr>
                <w:sz w:val="24"/>
              </w:rPr>
              <w:t xml:space="preserve">19.1</w:t>
            </w:r>
          </w:p>
        </w:tc>
        <w:tc>
          <w:tcPr>
            <w:tcW w:w="1774" w:type="dxa"/>
          </w:tcPr>
          <w:p>
            <w:pPr>
              <w:pStyle w:val="0"/>
            </w:pPr>
            <w:r>
              <w:rPr>
                <w:sz w:val="24"/>
              </w:rPr>
              <w:t xml:space="preserve">Х</w:t>
            </w:r>
          </w:p>
        </w:tc>
        <w:tc>
          <w:tcPr>
            <w:tcW w:w="1609" w:type="dxa"/>
          </w:tcPr>
          <w:p>
            <w:pPr>
              <w:pStyle w:val="0"/>
            </w:pPr>
            <w:r>
              <w:rPr>
                <w:sz w:val="24"/>
              </w:rPr>
              <w:t xml:space="preserve">0,004</w:t>
            </w:r>
          </w:p>
        </w:tc>
        <w:tc>
          <w:tcPr>
            <w:tcW w:w="1549" w:type="dxa"/>
          </w:tcPr>
          <w:p>
            <w:pPr>
              <w:pStyle w:val="0"/>
            </w:pPr>
            <w:r>
              <w:rPr>
                <w:sz w:val="24"/>
              </w:rPr>
              <w:t xml:space="preserve">0,004</w:t>
            </w:r>
          </w:p>
        </w:tc>
        <w:tc>
          <w:tcPr>
            <w:tcW w:w="1504" w:type="dxa"/>
          </w:tcPr>
          <w:p>
            <w:pPr>
              <w:pStyle w:val="0"/>
            </w:pPr>
            <w:r>
              <w:rPr>
                <w:sz w:val="24"/>
              </w:rPr>
              <w:t xml:space="preserve">Х</w:t>
            </w:r>
          </w:p>
        </w:tc>
        <w:tc>
          <w:tcPr>
            <w:tcW w:w="1609" w:type="dxa"/>
          </w:tcPr>
          <w:p>
            <w:pPr>
              <w:pStyle w:val="0"/>
            </w:pPr>
            <w:r>
              <w:rPr>
                <w:sz w:val="24"/>
              </w:rPr>
              <w:t xml:space="preserve">365 005,7</w:t>
            </w:r>
          </w:p>
        </w:tc>
        <w:tc>
          <w:tcPr>
            <w:tcW w:w="1759" w:type="dxa"/>
          </w:tcPr>
          <w:p>
            <w:pPr>
              <w:pStyle w:val="0"/>
            </w:pPr>
            <w:r>
              <w:rPr>
                <w:sz w:val="24"/>
              </w:rPr>
              <w:t xml:space="preserve">365 005,7</w:t>
            </w:r>
          </w:p>
        </w:tc>
        <w:tc>
          <w:tcPr>
            <w:tcW w:w="1504" w:type="dxa"/>
          </w:tcPr>
          <w:p>
            <w:pPr>
              <w:pStyle w:val="0"/>
            </w:pPr>
            <w:r>
              <w:rPr>
                <w:sz w:val="24"/>
              </w:rPr>
              <w:t xml:space="preserve">Х</w:t>
            </w:r>
          </w:p>
        </w:tc>
        <w:tc>
          <w:tcPr>
            <w:tcW w:w="1609" w:type="dxa"/>
          </w:tcPr>
          <w:p>
            <w:pPr>
              <w:pStyle w:val="0"/>
            </w:pPr>
            <w:r>
              <w:rPr>
                <w:sz w:val="24"/>
              </w:rPr>
              <w:t xml:space="preserve">1 506,0</w:t>
            </w:r>
          </w:p>
        </w:tc>
        <w:tc>
          <w:tcPr>
            <w:tcW w:w="1504" w:type="dxa"/>
          </w:tcPr>
          <w:p>
            <w:pPr>
              <w:pStyle w:val="0"/>
            </w:pPr>
            <w:r>
              <w:rPr>
                <w:sz w:val="24"/>
              </w:rPr>
              <w:t xml:space="preserve">Х</w:t>
            </w:r>
          </w:p>
        </w:tc>
        <w:tc>
          <w:tcPr>
            <w:tcW w:w="1609" w:type="dxa"/>
          </w:tcPr>
          <w:p>
            <w:pPr>
              <w:pStyle w:val="0"/>
            </w:pPr>
            <w:r>
              <w:rPr>
                <w:sz w:val="24"/>
              </w:rPr>
              <w:t xml:space="preserve">2 733 892,4</w:t>
            </w:r>
          </w:p>
        </w:tc>
        <w:tc>
          <w:tcPr>
            <w:tcW w:w="1099" w:type="dxa"/>
          </w:tcPr>
          <w:p>
            <w:pPr>
              <w:pStyle w:val="0"/>
            </w:pPr>
            <w:r>
              <w:rPr>
                <w:sz w:val="24"/>
              </w:rPr>
              <w:t xml:space="preserve">4,5</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 </w:t>
            </w:r>
            <w:hyperlink w:history="0" w:anchor="P9493" w:tooltip="&lt;8&gt; Указываются расходы бюджета автономного округ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&lt;8&gt;</w:t>
              </w:r>
            </w:hyperlink>
          </w:p>
        </w:tc>
        <w:tc>
          <w:tcPr>
            <w:tcW w:w="814" w:type="dxa"/>
          </w:tcPr>
          <w:p>
            <w:pPr>
              <w:pStyle w:val="0"/>
            </w:pPr>
            <w:r>
              <w:rPr>
                <w:sz w:val="24"/>
              </w:rPr>
              <w:t xml:space="preserve">19.2</w:t>
            </w:r>
          </w:p>
        </w:tc>
        <w:tc>
          <w:tcPr>
            <w:tcW w:w="1774" w:type="dxa"/>
          </w:tcPr>
          <w:p>
            <w:pPr>
              <w:pStyle w:val="0"/>
            </w:pPr>
            <w:r>
              <w:rPr>
                <w:sz w:val="24"/>
              </w:rPr>
              <w:t xml:space="preserve">Х</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814" w:type="dxa"/>
          </w:tcPr>
          <w:p>
            <w:pPr>
              <w:pStyle w:val="0"/>
            </w:pPr>
            <w:r>
              <w:rPr>
                <w:sz w:val="24"/>
              </w:rPr>
              <w:t xml:space="preserve">20</w:t>
            </w:r>
          </w:p>
        </w:tc>
        <w:tc>
          <w:tcPr>
            <w:tcW w:w="1774" w:type="dxa"/>
          </w:tcPr>
          <w:p>
            <w:pPr>
              <w:pStyle w:val="0"/>
            </w:pPr>
            <w:r>
              <w:rPr>
                <w:sz w:val="24"/>
              </w:rPr>
              <w:t xml:space="preserve">Х</w:t>
            </w:r>
          </w:p>
        </w:tc>
        <w:tc>
          <w:tcPr>
            <w:tcW w:w="1609" w:type="dxa"/>
          </w:tcPr>
          <w:p>
            <w:pPr>
              <w:pStyle w:val="0"/>
            </w:pPr>
            <w:r>
              <w:rPr>
                <w:sz w:val="24"/>
              </w:rPr>
              <w:t xml:space="preserve">0</w:t>
            </w:r>
          </w:p>
        </w:tc>
        <w:tc>
          <w:tcPr>
            <w:tcW w:w="154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75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18 345,3</w:t>
            </w:r>
          </w:p>
        </w:tc>
        <w:tc>
          <w:tcPr>
            <w:tcW w:w="1504" w:type="dxa"/>
          </w:tcPr>
          <w:p>
            <w:pPr>
              <w:pStyle w:val="0"/>
            </w:pPr>
            <w:r>
              <w:rPr>
                <w:sz w:val="24"/>
              </w:rPr>
              <w:t xml:space="preserve">Х</w:t>
            </w:r>
          </w:p>
        </w:tc>
        <w:tc>
          <w:tcPr>
            <w:tcW w:w="1609" w:type="dxa"/>
          </w:tcPr>
          <w:p>
            <w:pPr>
              <w:pStyle w:val="0"/>
            </w:pPr>
            <w:r>
              <w:rPr>
                <w:sz w:val="24"/>
              </w:rPr>
              <w:t xml:space="preserve">33 303 474,7</w:t>
            </w:r>
          </w:p>
        </w:tc>
        <w:tc>
          <w:tcPr>
            <w:tcW w:w="1099" w:type="dxa"/>
          </w:tcPr>
          <w:p>
            <w:pPr>
              <w:pStyle w:val="0"/>
            </w:pPr>
            <w:r>
              <w:rPr>
                <w:sz w:val="24"/>
              </w:rPr>
              <w:t xml:space="preserve">54,8</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14" w:type="dxa"/>
          </w:tcPr>
          <w:p>
            <w:pPr>
              <w:pStyle w:val="0"/>
            </w:pPr>
            <w:r>
              <w:rPr>
                <w:sz w:val="24"/>
              </w:rPr>
              <w:t xml:space="preserve">20.1</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18 011,7</w:t>
            </w:r>
          </w:p>
        </w:tc>
        <w:tc>
          <w:tcPr>
            <w:tcW w:w="1504" w:type="dxa"/>
          </w:tcPr>
          <w:p>
            <w:pPr>
              <w:pStyle w:val="0"/>
            </w:pPr>
            <w:r>
              <w:rPr>
                <w:sz w:val="24"/>
              </w:rPr>
              <w:t xml:space="preserve">Х</w:t>
            </w:r>
          </w:p>
        </w:tc>
        <w:tc>
          <w:tcPr>
            <w:tcW w:w="1609" w:type="dxa"/>
          </w:tcPr>
          <w:p>
            <w:pPr>
              <w:pStyle w:val="0"/>
            </w:pPr>
            <w:r>
              <w:rPr>
                <w:sz w:val="24"/>
              </w:rPr>
              <w:t xml:space="preserve">32 697 958,6</w:t>
            </w:r>
          </w:p>
        </w:tc>
        <w:tc>
          <w:tcPr>
            <w:tcW w:w="1099" w:type="dxa"/>
          </w:tcPr>
          <w:p>
            <w:pPr>
              <w:pStyle w:val="0"/>
            </w:pPr>
            <w:r>
              <w:rPr>
                <w:sz w:val="24"/>
              </w:rPr>
              <w:t xml:space="preserve">53,8</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tcPr>
          <w:p>
            <w:pPr>
              <w:pStyle w:val="0"/>
            </w:pPr>
            <w:r>
              <w:rPr>
                <w:sz w:val="24"/>
              </w:rPr>
              <w:t xml:space="preserve">20.2</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333,5</w:t>
            </w:r>
          </w:p>
        </w:tc>
        <w:tc>
          <w:tcPr>
            <w:tcW w:w="1504" w:type="dxa"/>
          </w:tcPr>
          <w:p>
            <w:pPr>
              <w:pStyle w:val="0"/>
            </w:pPr>
            <w:r>
              <w:rPr>
                <w:sz w:val="24"/>
              </w:rPr>
              <w:t xml:space="preserve">Х</w:t>
            </w:r>
          </w:p>
        </w:tc>
        <w:tc>
          <w:tcPr>
            <w:tcW w:w="1609" w:type="dxa"/>
          </w:tcPr>
          <w:p>
            <w:pPr>
              <w:pStyle w:val="0"/>
            </w:pPr>
            <w:r>
              <w:rPr>
                <w:sz w:val="24"/>
              </w:rPr>
              <w:t xml:space="preserve">605 516,1</w:t>
            </w:r>
          </w:p>
        </w:tc>
        <w:tc>
          <w:tcPr>
            <w:tcW w:w="1099" w:type="dxa"/>
          </w:tcPr>
          <w:p>
            <w:pPr>
              <w:pStyle w:val="0"/>
            </w:pPr>
            <w:r>
              <w:rPr>
                <w:sz w:val="24"/>
              </w:rPr>
              <w:t xml:space="preserve">1,0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автономного округа, в том числе:</w:t>
            </w:r>
          </w:p>
        </w:tc>
        <w:tc>
          <w:tcPr>
            <w:tcW w:w="814" w:type="dxa"/>
          </w:tcPr>
          <w:p>
            <w:pPr>
              <w:pStyle w:val="0"/>
            </w:pPr>
            <w:r>
              <w:rPr>
                <w:sz w:val="24"/>
              </w:rPr>
              <w:t xml:space="preserve">В</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3 028,6</w:t>
            </w:r>
          </w:p>
        </w:tc>
        <w:tc>
          <w:tcPr>
            <w:tcW w:w="1504" w:type="dxa"/>
          </w:tcPr>
          <w:p>
            <w:pPr>
              <w:pStyle w:val="0"/>
            </w:pPr>
            <w:r>
              <w:rPr>
                <w:sz w:val="24"/>
              </w:rPr>
            </w:r>
          </w:p>
        </w:tc>
        <w:tc>
          <w:tcPr>
            <w:tcW w:w="1609" w:type="dxa"/>
          </w:tcPr>
          <w:p>
            <w:pPr>
              <w:pStyle w:val="0"/>
            </w:pPr>
            <w:r>
              <w:rPr>
                <w:sz w:val="24"/>
              </w:rPr>
              <w:t xml:space="preserve">5 498 053,3</w:t>
            </w:r>
          </w:p>
        </w:tc>
        <w:tc>
          <w:tcPr>
            <w:tcW w:w="1099" w:type="dxa"/>
          </w:tcPr>
          <w:p>
            <w:pPr>
              <w:pStyle w:val="0"/>
            </w:pPr>
            <w:r>
              <w:rPr>
                <w:sz w:val="24"/>
              </w:rPr>
              <w:t xml:space="preserve">9,1</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9494" w:tooltip="&lt;9&gt; Не включены бюджетные ассигнования федерального бюджета, направляемые в бюджет автономного округа в виде субвенции на софинансирование расходных обязательств автономного округа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w:r>
                <w:rPr>
                  <w:sz w:val="24"/>
                  <w:color w:val="0000ff"/>
                </w:rPr>
                <w:t xml:space="preserve">&lt;9&gt;</w:t>
              </w:r>
            </w:hyperlink>
          </w:p>
        </w:tc>
        <w:tc>
          <w:tcPr>
            <w:tcW w:w="814" w:type="dxa"/>
          </w:tcPr>
          <w:p>
            <w:pPr>
              <w:pStyle w:val="0"/>
            </w:pPr>
            <w:r>
              <w:rPr>
                <w:sz w:val="24"/>
              </w:rPr>
              <w:t xml:space="preserve">21</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2 669,2</w:t>
            </w:r>
          </w:p>
        </w:tc>
        <w:tc>
          <w:tcPr>
            <w:tcW w:w="1504" w:type="dxa"/>
          </w:tcPr>
          <w:p>
            <w:pPr>
              <w:pStyle w:val="0"/>
            </w:pPr>
            <w:r>
              <w:rPr>
                <w:sz w:val="24"/>
              </w:rPr>
              <w:t xml:space="preserve">Х</w:t>
            </w:r>
          </w:p>
        </w:tc>
        <w:tc>
          <w:tcPr>
            <w:tcW w:w="1609" w:type="dxa"/>
          </w:tcPr>
          <w:p>
            <w:pPr>
              <w:pStyle w:val="0"/>
            </w:pPr>
            <w:r>
              <w:rPr>
                <w:sz w:val="24"/>
              </w:rPr>
              <w:t xml:space="preserve">4 845 544,5</w:t>
            </w:r>
          </w:p>
        </w:tc>
        <w:tc>
          <w:tcPr>
            <w:tcW w:w="1099" w:type="dxa"/>
          </w:tcPr>
          <w:p>
            <w:pPr>
              <w:pStyle w:val="0"/>
            </w:pPr>
            <w:r>
              <w:rPr>
                <w:sz w:val="24"/>
              </w:rPr>
              <w:t xml:space="preserve">8,0</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10. Бесплатное (со скидкой) зубное протезирование </w:t>
            </w:r>
            <w:hyperlink w:history="0" w:anchor="P9495"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автономного округа по кодам бюджетной классификации Российской Федерации 09 &quot;Здравоохранение&quot; и 10 &quot;Социальная политика&quot; (приказ N 82н) не Депздраву Югры, а иным исполнительным органам автономного округа, бю...">
              <w:r>
                <w:rPr>
                  <w:sz w:val="24"/>
                  <w:color w:val="0000ff"/>
                </w:rPr>
                <w:t xml:space="preserve">&lt;10&gt;</w:t>
              </w:r>
            </w:hyperlink>
          </w:p>
        </w:tc>
        <w:tc>
          <w:tcPr>
            <w:tcW w:w="814" w:type="dxa"/>
          </w:tcPr>
          <w:p>
            <w:pPr>
              <w:pStyle w:val="0"/>
            </w:pPr>
            <w:r>
              <w:rPr>
                <w:sz w:val="24"/>
              </w:rPr>
              <w:t xml:space="preserve">22</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359,4</w:t>
            </w:r>
          </w:p>
        </w:tc>
        <w:tc>
          <w:tcPr>
            <w:tcW w:w="1504" w:type="dxa"/>
          </w:tcPr>
          <w:p>
            <w:pPr>
              <w:pStyle w:val="0"/>
            </w:pPr>
            <w:r>
              <w:rPr>
                <w:sz w:val="24"/>
              </w:rPr>
              <w:t xml:space="preserve">Х</w:t>
            </w:r>
          </w:p>
        </w:tc>
        <w:tc>
          <w:tcPr>
            <w:tcW w:w="1609" w:type="dxa"/>
          </w:tcPr>
          <w:p>
            <w:pPr>
              <w:pStyle w:val="0"/>
            </w:pPr>
            <w:r>
              <w:rPr>
                <w:sz w:val="24"/>
              </w:rPr>
              <w:t xml:space="preserve">652 508,8</w:t>
            </w:r>
          </w:p>
        </w:tc>
        <w:tc>
          <w:tcPr>
            <w:tcW w:w="1099" w:type="dxa"/>
          </w:tcPr>
          <w:p>
            <w:pPr>
              <w:pStyle w:val="0"/>
            </w:pPr>
            <w:r>
              <w:rPr>
                <w:sz w:val="24"/>
              </w:rPr>
              <w:t xml:space="preserve">1,1</w:t>
            </w:r>
          </w:p>
        </w:tc>
        <w:tc>
          <w:tcPr>
            <w:tcW w:w="1504" w:type="dxa"/>
          </w:tcPr>
          <w:p>
            <w:pPr>
              <w:pStyle w:val="0"/>
            </w:pPr>
            <w:r>
              <w:rPr>
                <w:sz w:val="24"/>
              </w:rPr>
              <w:t xml:space="preserve">Х</w:t>
            </w:r>
          </w:p>
        </w:tc>
        <w:tc>
          <w:tcPr>
            <w:tcW w:w="1099" w:type="dxa"/>
          </w:tcPr>
          <w:p>
            <w:pPr>
              <w:pStyle w:val="0"/>
            </w:pPr>
            <w:r>
              <w:rPr>
                <w:sz w:val="24"/>
              </w:rPr>
              <w:t xml:space="preserve">Х</w:t>
            </w:r>
          </w:p>
        </w:tc>
      </w:tr>
      <w:tr>
        <w:tc>
          <w:tcPr>
            <w:tcW w:w="3345"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9495"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автономного округа по кодам бюджетной классификации Российской Федерации 09 &quot;Здравоохранение&quot; и 10 &quot;Социальная политика&quot; (приказ N 82н) не Депздраву Югры, а иным исполнительным органам автономного округа, бю...">
              <w:r>
                <w:rPr>
                  <w:sz w:val="24"/>
                  <w:color w:val="0000ff"/>
                </w:rPr>
                <w:t xml:space="preserve">&lt;10&gt;</w:t>
              </w:r>
            </w:hyperlink>
          </w:p>
        </w:tc>
        <w:tc>
          <w:tcPr>
            <w:tcW w:w="814" w:type="dxa"/>
          </w:tcPr>
          <w:p>
            <w:pPr>
              <w:pStyle w:val="0"/>
            </w:pPr>
            <w:r>
              <w:rPr>
                <w:sz w:val="24"/>
              </w:rPr>
              <w:t xml:space="preserve">23</w:t>
            </w:r>
          </w:p>
        </w:tc>
        <w:tc>
          <w:tcPr>
            <w:tcW w:w="1774" w:type="dxa"/>
          </w:tcPr>
          <w:p>
            <w:pPr>
              <w:pStyle w:val="0"/>
            </w:pPr>
            <w:r>
              <w:rPr>
                <w:sz w:val="24"/>
              </w:rPr>
              <w:t xml:space="preserve">X</w:t>
            </w:r>
          </w:p>
        </w:tc>
        <w:tc>
          <w:tcPr>
            <w:tcW w:w="1609" w:type="dxa"/>
          </w:tcPr>
          <w:p>
            <w:pPr>
              <w:pStyle w:val="0"/>
            </w:pPr>
            <w:r>
              <w:rPr>
                <w:sz w:val="24"/>
              </w:rPr>
              <w:t xml:space="preserve">Х</w:t>
            </w:r>
          </w:p>
        </w:tc>
        <w:tc>
          <w:tcPr>
            <w:tcW w:w="154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Х</w:t>
            </w:r>
          </w:p>
        </w:tc>
        <w:tc>
          <w:tcPr>
            <w:tcW w:w="1759" w:type="dxa"/>
          </w:tcPr>
          <w:p>
            <w:pPr>
              <w:pStyle w:val="0"/>
            </w:pPr>
            <w:r>
              <w:rPr>
                <w:sz w:val="24"/>
              </w:rPr>
              <w:t xml:space="preserve">Х</w:t>
            </w:r>
          </w:p>
        </w:tc>
        <w:tc>
          <w:tcPr>
            <w:tcW w:w="1504" w:type="dxa"/>
          </w:tcPr>
          <w:p>
            <w:pPr>
              <w:pStyle w:val="0"/>
            </w:pPr>
            <w:r>
              <w:rPr>
                <w:sz w:val="24"/>
              </w:rPr>
              <w:t xml:space="preserve">Х</w:t>
            </w:r>
          </w:p>
        </w:tc>
        <w:tc>
          <w:tcPr>
            <w:tcW w:w="1609" w:type="dxa"/>
          </w:tcPr>
          <w:p>
            <w:pPr>
              <w:pStyle w:val="0"/>
            </w:pPr>
            <w:r>
              <w:rPr>
                <w:sz w:val="24"/>
              </w:rPr>
              <w:t xml:space="preserve">0</w:t>
            </w:r>
          </w:p>
        </w:tc>
        <w:tc>
          <w:tcPr>
            <w:tcW w:w="1504" w:type="dxa"/>
          </w:tcPr>
          <w:p>
            <w:pPr>
              <w:pStyle w:val="0"/>
            </w:pPr>
            <w:r>
              <w:rPr>
                <w:sz w:val="24"/>
              </w:rPr>
              <w:t xml:space="preserve">Х</w:t>
            </w:r>
          </w:p>
        </w:tc>
        <w:tc>
          <w:tcPr>
            <w:tcW w:w="1609" w:type="dxa"/>
          </w:tcPr>
          <w:p>
            <w:pPr>
              <w:pStyle w:val="0"/>
            </w:pPr>
            <w:r>
              <w:rPr>
                <w:sz w:val="24"/>
              </w:rPr>
              <w:t xml:space="preserve">0</w:t>
            </w:r>
          </w:p>
        </w:tc>
        <w:tc>
          <w:tcPr>
            <w:tcW w:w="1099" w:type="dxa"/>
          </w:tcPr>
          <w:p>
            <w:pPr>
              <w:pStyle w:val="0"/>
            </w:pPr>
            <w:r>
              <w:rPr>
                <w:sz w:val="24"/>
              </w:rPr>
              <w:t xml:space="preserve">0</w:t>
            </w:r>
          </w:p>
        </w:tc>
        <w:tc>
          <w:tcPr>
            <w:tcW w:w="1504" w:type="dxa"/>
          </w:tcPr>
          <w:p>
            <w:pPr>
              <w:pStyle w:val="0"/>
            </w:pPr>
            <w:r>
              <w:rPr>
                <w:sz w:val="24"/>
              </w:rPr>
              <w:t xml:space="preserve">Х</w:t>
            </w:r>
          </w:p>
        </w:tc>
        <w:tc>
          <w:tcPr>
            <w:tcW w:w="1099" w:type="dxa"/>
          </w:tcPr>
          <w:p>
            <w:pPr>
              <w:pStyle w:val="0"/>
            </w:pPr>
            <w:r>
              <w:rPr>
                <w:sz w:val="24"/>
              </w:rPr>
              <w:t xml:space="preserve">Х</w:t>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bookmarkStart w:id="9486" w:name="P9486"/>
    <w:bookmarkEnd w:id="9486"/>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8875" w:tooltip="7 = (5 * 8 + 6 * 9) / 4">
        <w:r>
          <w:rPr>
            <w:sz w:val="24"/>
            <w:color w:val="0000ff"/>
          </w:rPr>
          <w:t xml:space="preserve">графе</w:t>
        </w:r>
      </w:hyperlink>
      <w:r>
        <w:rPr>
          <w:sz w:val="24"/>
        </w:rPr>
        <w:t xml:space="preserve"> 7, оказываемой за счет бюджетных ассигнований бюджета автономного округа,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history="0" w:anchor="P8873" w:tooltip="5">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8876" w:tooltip="8">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8874" w:tooltip="6">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8877" w:tooltip="9">
        <w:r>
          <w:rPr>
            <w:sz w:val="24"/>
            <w:color w:val="0000ff"/>
          </w:rPr>
          <w:t xml:space="preserve">графе 9</w:t>
        </w:r>
      </w:hyperlink>
      <w:r>
        <w:rPr>
          <w:sz w:val="24"/>
        </w:rPr>
        <w:t xml:space="preserve">, разделенная на общий норматив объема медицинской помощи в </w:t>
      </w:r>
      <w:hyperlink w:history="0" w:anchor="P8872" w:tooltip="4 = 5 + 6">
        <w:r>
          <w:rPr>
            <w:sz w:val="24"/>
            <w:color w:val="0000ff"/>
          </w:rPr>
          <w:t xml:space="preserve">графе 4</w:t>
        </w:r>
      </w:hyperlink>
      <w:r>
        <w:rPr>
          <w:sz w:val="24"/>
        </w:rPr>
        <w:t xml:space="preserve">.</w:t>
      </w:r>
    </w:p>
    <w:bookmarkStart w:id="9487" w:name="P9487"/>
    <w:bookmarkEnd w:id="9487"/>
    <w:p>
      <w:pPr>
        <w:pStyle w:val="0"/>
        <w:spacing w:before="240" w:line-rule="auto"/>
        <w:ind w:firstLine="540"/>
        <w:jc w:val="both"/>
      </w:pPr>
      <w:r>
        <w:rPr>
          <w:sz w:val="24"/>
        </w:rPr>
        <w:t xml:space="preserve">&lt;2&gt; Норматив финансовых затрат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за счет средств автономного округа, с учетом реальной потребности (за исключением расходов на авиационные работы) составит в 2027 году - 115 893,82 руб.</w:t>
      </w:r>
    </w:p>
    <w:bookmarkStart w:id="9488" w:name="P9488"/>
    <w:bookmarkEnd w:id="9488"/>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9199" w:tooltip="5.1. Первичная медицинская помощь, в том числе доврачебная и врачебная (включая ветеранов боевых действии) &lt;3&gt; всего, в том числе:">
        <w:r>
          <w:rPr>
            <w:sz w:val="24"/>
            <w:color w:val="0000ff"/>
          </w:rPr>
          <w:t xml:space="preserve">(строка 5.1 таблицы 3.4)</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8989" w:tooltip="2.1.1. с профилактической и иными целями &lt;3&gt;, в том числе:">
        <w:r>
          <w:rPr>
            <w:sz w:val="24"/>
            <w:color w:val="0000ff"/>
          </w:rPr>
          <w:t xml:space="preserve">(строка 2.1.1 таблицы 3.4)</w:t>
        </w:r>
      </w:hyperlink>
      <w:r>
        <w:rPr>
          <w:sz w:val="24"/>
        </w:rPr>
        <w:t xml:space="preserve">.</w:t>
      </w:r>
    </w:p>
    <w:bookmarkStart w:id="9489" w:name="P9489"/>
    <w:bookmarkEnd w:id="9489"/>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1 заболевания не менее 2.</w:t>
      </w:r>
    </w:p>
    <w:bookmarkStart w:id="9490" w:name="P9490"/>
    <w:bookmarkEnd w:id="9490"/>
    <w:p>
      <w:pPr>
        <w:pStyle w:val="0"/>
        <w:spacing w:before="240" w:line-rule="auto"/>
        <w:ind w:firstLine="540"/>
        <w:jc w:val="both"/>
      </w:pPr>
      <w:r>
        <w:rPr>
          <w:sz w:val="24"/>
        </w:rPr>
        <w:t xml:space="preserve">&lt;5&gt;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9491" w:name="P9491"/>
    <w:bookmarkEnd w:id="9491"/>
    <w:p>
      <w:pPr>
        <w:pStyle w:val="0"/>
        <w:spacing w:before="240" w:line-rule="auto"/>
        <w:ind w:firstLine="540"/>
        <w:jc w:val="both"/>
      </w:pPr>
      <w:r>
        <w:rPr>
          <w:sz w:val="24"/>
        </w:rPr>
        <w:t xml:space="preserve">&lt;6&gt; Автономный округ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9289" w:tooltip="5.3. Паллиативная медицинская помощь в условиях дневного стационара &lt;6&gt;">
        <w:r>
          <w:rPr>
            <w:sz w:val="24"/>
            <w:color w:val="0000ff"/>
          </w:rPr>
          <w:t xml:space="preserve">(строка 5.3 таблицы 3.4)</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9049" w:tooltip="2.2. в условиях дневных стационаров &lt;5&gt;, в том числе:">
        <w:r>
          <w:rPr>
            <w:sz w:val="24"/>
            <w:color w:val="0000ff"/>
          </w:rPr>
          <w:t xml:space="preserve">строки 2.2</w:t>
        </w:r>
      </w:hyperlink>
      <w:r>
        <w:rPr>
          <w:sz w:val="24"/>
        </w:rPr>
        <w:t xml:space="preserve">, </w:t>
      </w:r>
      <w:hyperlink w:history="0" w:anchor="P9079" w:tooltip="3. В условиях дневных стационаров (первичная медико-санитарная помощь, специализированная медицинская помощь) &lt;5&gt;, в том числе:">
        <w:r>
          <w:rPr>
            <w:sz w:val="24"/>
            <w:color w:val="0000ff"/>
          </w:rPr>
          <w:t xml:space="preserve">3</w:t>
        </w:r>
      </w:hyperlink>
      <w:r>
        <w:rPr>
          <w:sz w:val="24"/>
        </w:rPr>
        <w:t xml:space="preserve">, </w:t>
      </w:r>
      <w:hyperlink w:history="0" w:anchor="P9124" w:tooltip="4.1. в условиях дневных стационаров &lt;5&gt;, в том числе:">
        <w:r>
          <w:rPr>
            <w:sz w:val="24"/>
            <w:color w:val="0000ff"/>
          </w:rPr>
          <w:t xml:space="preserve">4.1 таблицы 3.4</w:t>
        </w:r>
      </w:hyperlink>
      <w:r>
        <w:rPr>
          <w:sz w:val="24"/>
        </w:rPr>
        <w:t xml:space="preserve">).</w:t>
      </w:r>
    </w:p>
    <w:bookmarkStart w:id="9492" w:name="P9492"/>
    <w:bookmarkEnd w:id="9492"/>
    <w:p>
      <w:pPr>
        <w:pStyle w:val="0"/>
        <w:spacing w:before="240" w:line-rule="auto"/>
        <w:ind w:firstLine="540"/>
        <w:jc w:val="both"/>
      </w:pPr>
      <w:r>
        <w:rPr>
          <w:sz w:val="24"/>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56" w:tooltip="Раздел 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9493" w:name="P9493"/>
    <w:bookmarkEnd w:id="9493"/>
    <w:p>
      <w:pPr>
        <w:pStyle w:val="0"/>
        <w:spacing w:before="240" w:line-rule="auto"/>
        <w:ind w:firstLine="540"/>
        <w:jc w:val="both"/>
      </w:pPr>
      <w:r>
        <w:rPr>
          <w:sz w:val="24"/>
        </w:rPr>
        <w:t xml:space="preserve">&lt;8&gt; Указываются расходы бюджета автономного округа,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9494" w:name="P9494"/>
    <w:bookmarkEnd w:id="9494"/>
    <w:p>
      <w:pPr>
        <w:pStyle w:val="0"/>
        <w:spacing w:before="240" w:line-rule="auto"/>
        <w:ind w:firstLine="540"/>
        <w:jc w:val="both"/>
      </w:pPr>
      <w:r>
        <w:rPr>
          <w:sz w:val="24"/>
        </w:rPr>
        <w:t xml:space="preserve">&lt;9&gt; Не включены бюджетные ассигнования федерального бюджета, направляемые в бюджет автономного округа в виде субвенции на софинансирование расходных обязательств автономного округа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9495" w:name="P9495"/>
    <w:bookmarkEnd w:id="9495"/>
    <w:p>
      <w:pPr>
        <w:pStyle w:val="0"/>
        <w:spacing w:before="240" w:line-rule="auto"/>
        <w:ind w:firstLine="540"/>
        <w:jc w:val="both"/>
      </w:pPr>
      <w:r>
        <w:rPr>
          <w:sz w:val="24"/>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автономного округа по кодам бюджетной классификации Российской Федерации 09 "Здравоохранение" и 10 "Социальная политика" (</w:t>
      </w:r>
      <w:hyperlink w:history="0" r:id="rId248"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N 82н) не Депздраву Югры, а иным исполнительным органам автономного округа, бюджетные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программы и сопровождаются выпиской из закона о бюджете автономного округа с указанием размера бюджетных ассигнований, предусмотренных на вышеуказанные цели, и наименования исполнительного органа автономного округа, которому они предусмотрены.</w:t>
      </w:r>
    </w:p>
    <w:p>
      <w:pPr>
        <w:pStyle w:val="0"/>
        <w:jc w:val="center"/>
      </w:pPr>
      <w:r>
        <w:rPr>
          <w:sz w:val="24"/>
        </w:rPr>
      </w:r>
    </w:p>
    <w:p>
      <w:pPr>
        <w:pStyle w:val="0"/>
        <w:outlineLvl w:val="2"/>
        <w:jc w:val="right"/>
      </w:pPr>
      <w:r>
        <w:rPr>
          <w:sz w:val="24"/>
        </w:rPr>
        <w:t xml:space="preserve">Таблица 3.5</w:t>
      </w:r>
    </w:p>
    <w:p>
      <w:pPr>
        <w:pStyle w:val="0"/>
        <w:jc w:val="right"/>
      </w:pPr>
      <w:r>
        <w:rPr>
          <w:sz w:val="24"/>
        </w:rPr>
      </w:r>
    </w:p>
    <w:p>
      <w:pPr>
        <w:pStyle w:val="2"/>
        <w:jc w:val="center"/>
      </w:pPr>
      <w:r>
        <w:rPr>
          <w:sz w:val="24"/>
        </w:rPr>
        <w:t xml:space="preserve">Утвержденная стоимость территориальной программы</w:t>
      </w:r>
    </w:p>
    <w:p>
      <w:pPr>
        <w:pStyle w:val="2"/>
        <w:jc w:val="center"/>
      </w:pPr>
      <w:r>
        <w:rPr>
          <w:sz w:val="24"/>
        </w:rPr>
        <w:t xml:space="preserve">обязательного медицинского страхования по видам и условиям</w:t>
      </w:r>
    </w:p>
    <w:p>
      <w:pPr>
        <w:pStyle w:val="2"/>
        <w:jc w:val="center"/>
      </w:pPr>
      <w:r>
        <w:rPr>
          <w:sz w:val="24"/>
        </w:rPr>
        <w:t xml:space="preserve">оказания медицинской помощи на 2027 год</w:t>
      </w:r>
    </w:p>
    <w:p>
      <w:pPr>
        <w:pStyle w:val="0"/>
        <w:jc w:val="center"/>
      </w:pPr>
      <w:r>
        <w:rPr>
          <w:sz w:val="24"/>
        </w:rPr>
      </w:r>
    </w:p>
    <w:p>
      <w:pPr>
        <w:pStyle w:val="0"/>
        <w:jc w:val="center"/>
      </w:pPr>
      <w:r>
        <w:rPr>
          <w:sz w:val="24"/>
        </w:rPr>
        <w:t xml:space="preserve">(в ред. </w:t>
      </w:r>
      <w:hyperlink w:history="0" r:id="rId249" w:tooltip="Постановление Правительства ХМАО - Югры от 08.09.2025 N 347-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w:t>
      </w:r>
    </w:p>
    <w:p>
      <w:pPr>
        <w:pStyle w:val="0"/>
        <w:jc w:val="center"/>
      </w:pPr>
      <w:r>
        <w:rPr>
          <w:sz w:val="24"/>
        </w:rPr>
        <w:t xml:space="preserve">от 08.09.2025 N 347-п)</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9"/>
        <w:gridCol w:w="814"/>
        <w:gridCol w:w="1774"/>
        <w:gridCol w:w="1759"/>
        <w:gridCol w:w="1759"/>
        <w:gridCol w:w="1444"/>
        <w:gridCol w:w="904"/>
        <w:gridCol w:w="1444"/>
        <w:gridCol w:w="1264"/>
        <w:gridCol w:w="1189"/>
      </w:tblGrid>
      <w:tr>
        <w:tc>
          <w:tcPr>
            <w:tcW w:w="2899" w:type="dxa"/>
            <w:vMerge w:val="restart"/>
          </w:tcPr>
          <w:p>
            <w:pPr>
              <w:pStyle w:val="0"/>
              <w:jc w:val="center"/>
            </w:pPr>
            <w:r>
              <w:rPr>
                <w:sz w:val="24"/>
              </w:rPr>
              <w:t xml:space="preserve">Виды и условия оказания медицинской помощи</w:t>
            </w:r>
          </w:p>
        </w:tc>
        <w:tc>
          <w:tcPr>
            <w:tcW w:w="814" w:type="dxa"/>
            <w:vMerge w:val="restart"/>
          </w:tcPr>
          <w:p>
            <w:pPr>
              <w:pStyle w:val="0"/>
              <w:jc w:val="center"/>
            </w:pPr>
            <w:r>
              <w:rPr>
                <w:sz w:val="24"/>
              </w:rPr>
              <w:t xml:space="preserve">Номер строки</w:t>
            </w:r>
          </w:p>
        </w:tc>
        <w:tc>
          <w:tcPr>
            <w:tcW w:w="1774" w:type="dxa"/>
            <w:vMerge w:val="restart"/>
          </w:tcPr>
          <w:p>
            <w:pPr>
              <w:pStyle w:val="0"/>
              <w:jc w:val="center"/>
            </w:pPr>
            <w:r>
              <w:rPr>
                <w:sz w:val="24"/>
              </w:rPr>
              <w:t xml:space="preserve">Единица измерения</w:t>
            </w:r>
          </w:p>
        </w:tc>
        <w:tc>
          <w:tcPr>
            <w:tcW w:w="1759" w:type="dxa"/>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348" w:type="dxa"/>
          </w:tcPr>
          <w:p>
            <w:pPr>
              <w:pStyle w:val="0"/>
              <w:jc w:val="center"/>
            </w:pPr>
            <w:r>
              <w:rPr>
                <w:sz w:val="24"/>
              </w:rPr>
              <w:t xml:space="preserve">Подушевые нормативы финансирования территориальной программы</w:t>
            </w:r>
          </w:p>
        </w:tc>
        <w:tc>
          <w:tcPr>
            <w:gridSpan w:val="2"/>
            <w:tcW w:w="2708" w:type="dxa"/>
          </w:tcPr>
          <w:p>
            <w:pPr>
              <w:pStyle w:val="0"/>
              <w:jc w:val="center"/>
            </w:pPr>
            <w:r>
              <w:rPr>
                <w:sz w:val="24"/>
              </w:rPr>
              <w:t xml:space="preserve">Стоимость территориальной программы по источникам ее финансового обеспечения</w:t>
            </w:r>
          </w:p>
        </w:tc>
        <w:tc>
          <w:tcPr>
            <w:tcW w:w="1189" w:type="dxa"/>
            <w:vMerge w:val="restart"/>
          </w:tcPr>
          <w:p>
            <w:pPr>
              <w:pStyle w:val="0"/>
              <w:jc w:val="center"/>
            </w:pPr>
            <w:r>
              <w:rPr>
                <w:sz w:val="24"/>
              </w:rPr>
              <w:t xml:space="preserve">в процентах к итогу</w:t>
            </w:r>
          </w:p>
        </w:tc>
      </w:tr>
      <w:tr>
        <w:tc>
          <w:tcPr>
            <w:vMerge w:val="continue"/>
          </w:tcPr>
          <w:p/>
        </w:tc>
        <w:tc>
          <w:tcPr>
            <w:vMerge w:val="continue"/>
          </w:tcPr>
          <w:p/>
        </w:tc>
        <w:tc>
          <w:tcPr>
            <w:vMerge w:val="continue"/>
          </w:tcPr>
          <w:p/>
        </w:tc>
        <w:tc>
          <w:tcPr>
            <w:vMerge w:val="continue"/>
          </w:tcPr>
          <w:p/>
        </w:tc>
        <w:tc>
          <w:tcPr>
            <w:vMerge w:val="continue"/>
          </w:tcPr>
          <w:p/>
        </w:tc>
        <w:tc>
          <w:tcPr>
            <w:gridSpan w:val="2"/>
            <w:tcW w:w="2348" w:type="dxa"/>
          </w:tcPr>
          <w:p>
            <w:pPr>
              <w:pStyle w:val="0"/>
              <w:jc w:val="center"/>
            </w:pPr>
            <w:r>
              <w:rPr>
                <w:sz w:val="24"/>
              </w:rPr>
              <w:t xml:space="preserve">руб.</w:t>
            </w:r>
          </w:p>
        </w:tc>
        <w:tc>
          <w:tcPr>
            <w:gridSpan w:val="2"/>
            <w:tcW w:w="2708" w:type="dxa"/>
          </w:tcPr>
          <w:p>
            <w:pPr>
              <w:pStyle w:val="0"/>
              <w:jc w:val="center"/>
            </w:pPr>
            <w:r>
              <w:rPr>
                <w:sz w:val="24"/>
              </w:rPr>
              <w:t xml:space="preserve">тыс. руб.</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444" w:type="dxa"/>
          </w:tcPr>
          <w:p>
            <w:pPr>
              <w:pStyle w:val="0"/>
              <w:jc w:val="center"/>
            </w:pPr>
            <w:r>
              <w:rPr>
                <w:sz w:val="24"/>
              </w:rPr>
              <w:t xml:space="preserve">за счет средств бюджета автономного округа</w:t>
            </w:r>
          </w:p>
        </w:tc>
        <w:tc>
          <w:tcPr>
            <w:tcW w:w="904" w:type="dxa"/>
          </w:tcPr>
          <w:p>
            <w:pPr>
              <w:pStyle w:val="0"/>
              <w:jc w:val="center"/>
            </w:pPr>
            <w:r>
              <w:rPr>
                <w:sz w:val="24"/>
              </w:rPr>
              <w:t xml:space="preserve">за счет средств ОМС</w:t>
            </w:r>
          </w:p>
        </w:tc>
        <w:tc>
          <w:tcPr>
            <w:tcW w:w="1444" w:type="dxa"/>
          </w:tcPr>
          <w:p>
            <w:pPr>
              <w:pStyle w:val="0"/>
              <w:jc w:val="center"/>
            </w:pPr>
            <w:r>
              <w:rPr>
                <w:sz w:val="24"/>
              </w:rPr>
              <w:t xml:space="preserve">за счет средств бюджета автономного округа</w:t>
            </w:r>
          </w:p>
        </w:tc>
        <w:tc>
          <w:tcPr>
            <w:tcW w:w="1264" w:type="dxa"/>
          </w:tcPr>
          <w:p>
            <w:pPr>
              <w:pStyle w:val="0"/>
              <w:jc w:val="center"/>
            </w:pPr>
            <w:r>
              <w:rPr>
                <w:sz w:val="24"/>
              </w:rPr>
              <w:t xml:space="preserve">за счет средств ОМС</w:t>
            </w:r>
          </w:p>
        </w:tc>
        <w:tc>
          <w:tcPr>
            <w:vMerge w:val="continue"/>
          </w:tcPr>
          <w:p/>
        </w:tc>
      </w:tr>
      <w:tr>
        <w:tc>
          <w:tcPr>
            <w:tcW w:w="2899" w:type="dxa"/>
          </w:tcPr>
          <w:p>
            <w:pPr>
              <w:pStyle w:val="0"/>
              <w:jc w:val="center"/>
            </w:pPr>
            <w:r>
              <w:rPr>
                <w:sz w:val="24"/>
              </w:rPr>
              <w:t xml:space="preserve">А</w:t>
            </w:r>
          </w:p>
        </w:tc>
        <w:tc>
          <w:tcPr>
            <w:tcW w:w="814" w:type="dxa"/>
          </w:tcPr>
          <w:p>
            <w:pPr>
              <w:pStyle w:val="0"/>
              <w:jc w:val="center"/>
            </w:pPr>
            <w:r>
              <w:rPr>
                <w:sz w:val="24"/>
              </w:rPr>
              <w:t xml:space="preserve">Б</w:t>
            </w:r>
          </w:p>
        </w:tc>
        <w:tc>
          <w:tcPr>
            <w:tcW w:w="1774" w:type="dxa"/>
          </w:tcPr>
          <w:p>
            <w:pPr>
              <w:pStyle w:val="0"/>
              <w:jc w:val="center"/>
            </w:pPr>
            <w:r>
              <w:rPr>
                <w:sz w:val="24"/>
              </w:rPr>
              <w:t xml:space="preserve">1</w:t>
            </w:r>
          </w:p>
        </w:tc>
        <w:tc>
          <w:tcPr>
            <w:tcW w:w="1759" w:type="dxa"/>
          </w:tcPr>
          <w:p>
            <w:pPr>
              <w:pStyle w:val="0"/>
              <w:jc w:val="center"/>
            </w:pPr>
            <w:r>
              <w:rPr>
                <w:sz w:val="24"/>
              </w:rPr>
              <w:t xml:space="preserve">2</w:t>
            </w:r>
          </w:p>
        </w:tc>
        <w:tc>
          <w:tcPr>
            <w:tcW w:w="1759" w:type="dxa"/>
          </w:tcPr>
          <w:p>
            <w:pPr>
              <w:pStyle w:val="0"/>
              <w:jc w:val="center"/>
            </w:pPr>
            <w:r>
              <w:rPr>
                <w:sz w:val="24"/>
              </w:rPr>
              <w:t xml:space="preserve">3</w:t>
            </w:r>
          </w:p>
        </w:tc>
        <w:tc>
          <w:tcPr>
            <w:tcW w:w="1444" w:type="dxa"/>
          </w:tcPr>
          <w:p>
            <w:pPr>
              <w:pStyle w:val="0"/>
              <w:jc w:val="center"/>
            </w:pPr>
            <w:r>
              <w:rPr>
                <w:sz w:val="24"/>
              </w:rPr>
              <w:t xml:space="preserve">4</w:t>
            </w:r>
          </w:p>
        </w:tc>
        <w:tc>
          <w:tcPr>
            <w:tcW w:w="904" w:type="dxa"/>
          </w:tcPr>
          <w:p>
            <w:pPr>
              <w:pStyle w:val="0"/>
              <w:jc w:val="center"/>
            </w:pPr>
            <w:r>
              <w:rPr>
                <w:sz w:val="24"/>
              </w:rPr>
              <w:t xml:space="preserve">5</w:t>
            </w:r>
          </w:p>
        </w:tc>
        <w:tc>
          <w:tcPr>
            <w:tcW w:w="1444" w:type="dxa"/>
          </w:tcPr>
          <w:p>
            <w:pPr>
              <w:pStyle w:val="0"/>
              <w:jc w:val="center"/>
            </w:pPr>
            <w:r>
              <w:rPr>
                <w:sz w:val="24"/>
              </w:rPr>
              <w:t xml:space="preserve">6</w:t>
            </w:r>
          </w:p>
        </w:tc>
        <w:tc>
          <w:tcPr>
            <w:tcW w:w="1264" w:type="dxa"/>
          </w:tcPr>
          <w:p>
            <w:pPr>
              <w:pStyle w:val="0"/>
              <w:jc w:val="center"/>
            </w:pPr>
            <w:r>
              <w:rPr>
                <w:sz w:val="24"/>
              </w:rPr>
              <w:t xml:space="preserve">7</w:t>
            </w:r>
          </w:p>
        </w:tc>
        <w:tc>
          <w:tcPr>
            <w:tcW w:w="1189" w:type="dxa"/>
          </w:tcPr>
          <w:p>
            <w:pPr>
              <w:pStyle w:val="0"/>
              <w:jc w:val="center"/>
            </w:pPr>
            <w:r>
              <w:rPr>
                <w:sz w:val="24"/>
              </w:rPr>
              <w:t xml:space="preserve">8</w:t>
            </w:r>
          </w:p>
        </w:tc>
      </w:tr>
      <w:tr>
        <w:tc>
          <w:tcPr>
            <w:tcW w:w="2899" w:type="dxa"/>
          </w:tcPr>
          <w:p>
            <w:pPr>
              <w:pStyle w:val="0"/>
            </w:pPr>
            <w:r>
              <w:rPr>
                <w:sz w:val="24"/>
              </w:rPr>
              <w:t xml:space="preserve">III. Медицинская помощь в рамках территориальной программы ОМС:</w:t>
            </w:r>
          </w:p>
        </w:tc>
        <w:tc>
          <w:tcPr>
            <w:tcW w:w="814" w:type="dxa"/>
          </w:tcPr>
          <w:bookmarkStart w:id="9531" w:name="P9531"/>
          <w:bookmarkEnd w:id="9531"/>
          <w:p>
            <w:pPr>
              <w:pStyle w:val="0"/>
            </w:pPr>
            <w:r>
              <w:rPr>
                <w:sz w:val="24"/>
              </w:rPr>
              <w:t xml:space="preserve">20</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46181,5</w:t>
            </w:r>
          </w:p>
        </w:tc>
        <w:tc>
          <w:tcPr>
            <w:tcW w:w="1444" w:type="dxa"/>
          </w:tcPr>
          <w:p>
            <w:pPr>
              <w:pStyle w:val="0"/>
            </w:pPr>
            <w:r>
              <w:rPr>
                <w:sz w:val="24"/>
              </w:rPr>
              <w:t xml:space="preserve">X</w:t>
            </w:r>
          </w:p>
        </w:tc>
        <w:tc>
          <w:tcPr>
            <w:tcW w:w="1264" w:type="dxa"/>
          </w:tcPr>
          <w:p>
            <w:pPr>
              <w:pStyle w:val="0"/>
            </w:pPr>
            <w:r>
              <w:rPr>
                <w:sz w:val="24"/>
              </w:rPr>
              <w:t xml:space="preserve">74793121,0</w:t>
            </w:r>
          </w:p>
        </w:tc>
        <w:tc>
          <w:tcPr>
            <w:tcW w:w="1189" w:type="dxa"/>
          </w:tcPr>
          <w:p>
            <w:pPr>
              <w:pStyle w:val="0"/>
            </w:pPr>
            <w:r>
              <w:rPr>
                <w:sz w:val="24"/>
              </w:rPr>
              <w:t xml:space="preserve">55,2</w:t>
            </w:r>
          </w:p>
        </w:tc>
      </w:tr>
      <w:tr>
        <w:tc>
          <w:tcPr>
            <w:tcW w:w="2899" w:type="dxa"/>
          </w:tcPr>
          <w:p>
            <w:pPr>
              <w:pStyle w:val="0"/>
            </w:pPr>
            <w:r>
              <w:rPr>
                <w:sz w:val="24"/>
              </w:rPr>
              <w:t xml:space="preserve">1. Скорая, в том числе скорая специализированная, медицинская помощь (сумма </w:t>
            </w:r>
            <w:hyperlink w:history="0" w:anchor="P10072" w:tooltip="31">
              <w:r>
                <w:rPr>
                  <w:sz w:val="24"/>
                  <w:color w:val="0000ff"/>
                </w:rPr>
                <w:t xml:space="preserve">строк 31</w:t>
              </w:r>
            </w:hyperlink>
            <w:r>
              <w:rPr>
                <w:sz w:val="24"/>
              </w:rPr>
              <w:t xml:space="preserve"> + </w:t>
            </w:r>
            <w:hyperlink w:history="0" w:anchor="P10532" w:tooltip="39">
              <w:r>
                <w:rPr>
                  <w:sz w:val="24"/>
                  <w:color w:val="0000ff"/>
                </w:rPr>
                <w:t xml:space="preserve">39</w:t>
              </w:r>
            </w:hyperlink>
            <w:r>
              <w:rPr>
                <w:sz w:val="24"/>
              </w:rPr>
              <w:t xml:space="preserve"> + </w:t>
            </w:r>
            <w:hyperlink w:history="0" w:anchor="P10992" w:tooltip="47">
              <w:r>
                <w:rPr>
                  <w:sz w:val="24"/>
                  <w:color w:val="0000ff"/>
                </w:rPr>
                <w:t xml:space="preserve">47</w:t>
              </w:r>
            </w:hyperlink>
            <w:r>
              <w:rPr>
                <w:sz w:val="24"/>
              </w:rPr>
              <w:t xml:space="preserve">)</w:t>
            </w:r>
          </w:p>
        </w:tc>
        <w:tc>
          <w:tcPr>
            <w:tcW w:w="814" w:type="dxa"/>
          </w:tcPr>
          <w:p>
            <w:pPr>
              <w:pStyle w:val="0"/>
            </w:pPr>
            <w:r>
              <w:rPr>
                <w:sz w:val="24"/>
              </w:rPr>
              <w:t xml:space="preserve">21</w:t>
            </w:r>
          </w:p>
        </w:tc>
        <w:tc>
          <w:tcPr>
            <w:tcW w:w="1774" w:type="dxa"/>
          </w:tcPr>
          <w:p>
            <w:pPr>
              <w:pStyle w:val="0"/>
            </w:pPr>
            <w:r>
              <w:rPr>
                <w:sz w:val="24"/>
              </w:rPr>
              <w:t xml:space="preserve">вызов</w:t>
            </w:r>
          </w:p>
        </w:tc>
        <w:tc>
          <w:tcPr>
            <w:tcW w:w="1759" w:type="dxa"/>
          </w:tcPr>
          <w:p>
            <w:pPr>
              <w:pStyle w:val="0"/>
            </w:pPr>
            <w:r>
              <w:rPr>
                <w:sz w:val="24"/>
              </w:rPr>
              <w:t xml:space="preserve">0,29</w:t>
            </w:r>
          </w:p>
        </w:tc>
        <w:tc>
          <w:tcPr>
            <w:tcW w:w="1759" w:type="dxa"/>
          </w:tcPr>
          <w:p>
            <w:pPr>
              <w:pStyle w:val="0"/>
            </w:pPr>
            <w:r>
              <w:rPr>
                <w:sz w:val="24"/>
              </w:rPr>
              <w:t xml:space="preserve">9021,0</w:t>
            </w:r>
          </w:p>
        </w:tc>
        <w:tc>
          <w:tcPr>
            <w:tcW w:w="1444" w:type="dxa"/>
          </w:tcPr>
          <w:p>
            <w:pPr>
              <w:pStyle w:val="0"/>
            </w:pPr>
            <w:r>
              <w:rPr>
                <w:sz w:val="24"/>
              </w:rPr>
              <w:t xml:space="preserve">X</w:t>
            </w:r>
          </w:p>
        </w:tc>
        <w:tc>
          <w:tcPr>
            <w:tcW w:w="904" w:type="dxa"/>
          </w:tcPr>
          <w:p>
            <w:pPr>
              <w:pStyle w:val="0"/>
            </w:pPr>
            <w:r>
              <w:rPr>
                <w:sz w:val="24"/>
              </w:rPr>
              <w:t xml:space="preserve">2616,1</w:t>
            </w:r>
          </w:p>
        </w:tc>
        <w:tc>
          <w:tcPr>
            <w:tcW w:w="1444" w:type="dxa"/>
          </w:tcPr>
          <w:p>
            <w:pPr>
              <w:pStyle w:val="0"/>
            </w:pPr>
            <w:r>
              <w:rPr>
                <w:sz w:val="24"/>
              </w:rPr>
              <w:t xml:space="preserve">X</w:t>
            </w:r>
          </w:p>
        </w:tc>
        <w:tc>
          <w:tcPr>
            <w:tcW w:w="1264" w:type="dxa"/>
          </w:tcPr>
          <w:p>
            <w:pPr>
              <w:pStyle w:val="0"/>
            </w:pPr>
            <w:r>
              <w:rPr>
                <w:sz w:val="24"/>
              </w:rPr>
              <w:t xml:space="preserve">4236884,0</w:t>
            </w:r>
          </w:p>
        </w:tc>
        <w:tc>
          <w:tcPr>
            <w:tcW w:w="1189" w:type="dxa"/>
          </w:tcPr>
          <w:p>
            <w:pPr>
              <w:pStyle w:val="0"/>
            </w:pPr>
            <w:r>
              <w:rPr>
                <w:sz w:val="24"/>
              </w:rPr>
              <w:t xml:space="preserve">X</w:t>
            </w:r>
          </w:p>
        </w:tc>
      </w:tr>
      <w:tr>
        <w:tc>
          <w:tcPr>
            <w:tcW w:w="2899" w:type="dxa"/>
          </w:tcPr>
          <w:p>
            <w:pPr>
              <w:pStyle w:val="0"/>
            </w:pPr>
            <w:r>
              <w:rPr>
                <w:sz w:val="24"/>
              </w:rPr>
              <w:t xml:space="preserve">2. Первичная медико-санитарная помощь, за исключением медицинской реабилитации</w:t>
            </w:r>
          </w:p>
        </w:tc>
        <w:tc>
          <w:tcPr>
            <w:tcW w:w="814" w:type="dxa"/>
          </w:tcPr>
          <w:p>
            <w:pPr>
              <w:pStyle w:val="0"/>
            </w:pPr>
            <w:r>
              <w:rPr>
                <w:sz w:val="24"/>
              </w:rPr>
              <w:t xml:space="preserve">22</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 В амбулаторных условиях:</w:t>
            </w:r>
          </w:p>
        </w:tc>
        <w:tc>
          <w:tcPr>
            <w:tcW w:w="814" w:type="dxa"/>
          </w:tcPr>
          <w:p>
            <w:pPr>
              <w:pStyle w:val="0"/>
            </w:pPr>
            <w:r>
              <w:rPr>
                <w:sz w:val="24"/>
              </w:rPr>
              <w:t xml:space="preserve">23</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2.1.1. для проведения профилактических медицинских осмотров (сумма </w:t>
            </w:r>
            <w:hyperlink w:history="0" w:anchor="P10102" w:tooltip="33.1">
              <w:r>
                <w:rPr>
                  <w:sz w:val="24"/>
                  <w:color w:val="0000ff"/>
                </w:rPr>
                <w:t xml:space="preserve">строк 33.1</w:t>
              </w:r>
            </w:hyperlink>
            <w:r>
              <w:rPr>
                <w:sz w:val="24"/>
              </w:rPr>
              <w:t xml:space="preserve"> + </w:t>
            </w:r>
            <w:hyperlink w:history="0" w:anchor="P10562" w:tooltip="41.1">
              <w:r>
                <w:rPr>
                  <w:sz w:val="24"/>
                  <w:color w:val="0000ff"/>
                </w:rPr>
                <w:t xml:space="preserve">41.1</w:t>
              </w:r>
            </w:hyperlink>
            <w:r>
              <w:rPr>
                <w:sz w:val="24"/>
              </w:rPr>
              <w:t xml:space="preserve"> + </w:t>
            </w:r>
            <w:hyperlink w:history="0" w:anchor="P11022" w:tooltip="49.1">
              <w:r>
                <w:rPr>
                  <w:sz w:val="24"/>
                  <w:color w:val="0000ff"/>
                </w:rPr>
                <w:t xml:space="preserve">49.1</w:t>
              </w:r>
            </w:hyperlink>
            <w:r>
              <w:rPr>
                <w:sz w:val="24"/>
              </w:rPr>
              <w:t xml:space="preserve">)</w:t>
            </w:r>
          </w:p>
        </w:tc>
        <w:tc>
          <w:tcPr>
            <w:tcW w:w="814" w:type="dxa"/>
          </w:tcPr>
          <w:p>
            <w:pPr>
              <w:pStyle w:val="0"/>
            </w:pPr>
            <w:r>
              <w:rPr>
                <w:sz w:val="24"/>
              </w:rPr>
              <w:t xml:space="preserve">23.1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0,266791</w:t>
            </w:r>
          </w:p>
        </w:tc>
        <w:tc>
          <w:tcPr>
            <w:tcW w:w="1759" w:type="dxa"/>
          </w:tcPr>
          <w:p>
            <w:pPr>
              <w:pStyle w:val="0"/>
            </w:pPr>
            <w:r>
              <w:rPr>
                <w:sz w:val="24"/>
              </w:rPr>
              <w:t xml:space="preserve">4023,5</w:t>
            </w:r>
          </w:p>
        </w:tc>
        <w:tc>
          <w:tcPr>
            <w:tcW w:w="1444" w:type="dxa"/>
          </w:tcPr>
          <w:p>
            <w:pPr>
              <w:pStyle w:val="0"/>
            </w:pPr>
            <w:r>
              <w:rPr>
                <w:sz w:val="24"/>
              </w:rPr>
              <w:t xml:space="preserve">X</w:t>
            </w:r>
          </w:p>
        </w:tc>
        <w:tc>
          <w:tcPr>
            <w:tcW w:w="904" w:type="dxa"/>
          </w:tcPr>
          <w:p>
            <w:pPr>
              <w:pStyle w:val="0"/>
            </w:pPr>
            <w:r>
              <w:rPr>
                <w:sz w:val="24"/>
              </w:rPr>
              <w:t xml:space="preserve">1688,3</w:t>
            </w:r>
          </w:p>
        </w:tc>
        <w:tc>
          <w:tcPr>
            <w:tcW w:w="1444" w:type="dxa"/>
          </w:tcPr>
          <w:p>
            <w:pPr>
              <w:pStyle w:val="0"/>
            </w:pPr>
            <w:r>
              <w:rPr>
                <w:sz w:val="24"/>
              </w:rPr>
              <w:t xml:space="preserve">X</w:t>
            </w:r>
          </w:p>
        </w:tc>
        <w:tc>
          <w:tcPr>
            <w:tcW w:w="1264" w:type="dxa"/>
          </w:tcPr>
          <w:p>
            <w:pPr>
              <w:pStyle w:val="0"/>
            </w:pPr>
            <w:r>
              <w:rPr>
                <w:sz w:val="24"/>
              </w:rPr>
              <w:t xml:space="preserve">2734238,9</w:t>
            </w:r>
          </w:p>
        </w:tc>
        <w:tc>
          <w:tcPr>
            <w:tcW w:w="1189" w:type="dxa"/>
          </w:tcPr>
          <w:p>
            <w:pPr>
              <w:pStyle w:val="0"/>
            </w:pPr>
            <w:r>
              <w:rPr>
                <w:sz w:val="24"/>
              </w:rPr>
              <w:t xml:space="preserve">X</w:t>
            </w:r>
          </w:p>
        </w:tc>
      </w:tr>
      <w:tr>
        <w:tc>
          <w:tcPr>
            <w:tcW w:w="2899" w:type="dxa"/>
          </w:tcPr>
          <w:p>
            <w:pPr>
              <w:pStyle w:val="0"/>
            </w:pPr>
            <w:r>
              <w:rPr>
                <w:sz w:val="24"/>
              </w:rPr>
              <w:t xml:space="preserve">2.1.2. для проведения диспансеризации, всего (сумма </w:t>
            </w:r>
            <w:hyperlink w:history="0" w:anchor="P10112" w:tooltip="33.2">
              <w:r>
                <w:rPr>
                  <w:sz w:val="24"/>
                  <w:color w:val="0000ff"/>
                </w:rPr>
                <w:t xml:space="preserve">строк 33.2</w:t>
              </w:r>
            </w:hyperlink>
            <w:r>
              <w:rPr>
                <w:sz w:val="24"/>
              </w:rPr>
              <w:t xml:space="preserve"> + </w:t>
            </w:r>
            <w:hyperlink w:history="0" w:anchor="P10572" w:tooltip="41.2">
              <w:r>
                <w:rPr>
                  <w:sz w:val="24"/>
                  <w:color w:val="0000ff"/>
                </w:rPr>
                <w:t xml:space="preserve">41.2</w:t>
              </w:r>
            </w:hyperlink>
            <w:r>
              <w:rPr>
                <w:sz w:val="24"/>
              </w:rPr>
              <w:t xml:space="preserve"> + </w:t>
            </w:r>
            <w:hyperlink w:history="0" w:anchor="P11032" w:tooltip="49.2">
              <w:r>
                <w:rPr>
                  <w:sz w:val="24"/>
                  <w:color w:val="0000ff"/>
                </w:rPr>
                <w:t xml:space="preserve">49.2</w:t>
              </w:r>
            </w:hyperlink>
            <w:r>
              <w:rPr>
                <w:sz w:val="24"/>
              </w:rPr>
              <w:t xml:space="preserve">), в том числе:</w:t>
            </w:r>
          </w:p>
        </w:tc>
        <w:tc>
          <w:tcPr>
            <w:tcW w:w="814" w:type="dxa"/>
          </w:tcPr>
          <w:p>
            <w:pPr>
              <w:pStyle w:val="0"/>
            </w:pPr>
            <w:r>
              <w:rPr>
                <w:sz w:val="24"/>
              </w:rPr>
              <w:t xml:space="preserve">23.2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0,399522</w:t>
            </w:r>
          </w:p>
        </w:tc>
        <w:tc>
          <w:tcPr>
            <w:tcW w:w="1759" w:type="dxa"/>
          </w:tcPr>
          <w:p>
            <w:pPr>
              <w:pStyle w:val="0"/>
            </w:pPr>
            <w:r>
              <w:rPr>
                <w:sz w:val="24"/>
              </w:rPr>
              <w:t xml:space="preserve">6714,1</w:t>
            </w:r>
          </w:p>
        </w:tc>
        <w:tc>
          <w:tcPr>
            <w:tcW w:w="1444" w:type="dxa"/>
          </w:tcPr>
          <w:p>
            <w:pPr>
              <w:pStyle w:val="0"/>
            </w:pPr>
            <w:r>
              <w:rPr>
                <w:sz w:val="24"/>
              </w:rPr>
              <w:t xml:space="preserve">X</w:t>
            </w:r>
          </w:p>
        </w:tc>
        <w:tc>
          <w:tcPr>
            <w:tcW w:w="904" w:type="dxa"/>
          </w:tcPr>
          <w:p>
            <w:pPr>
              <w:pStyle w:val="0"/>
            </w:pPr>
            <w:r>
              <w:rPr>
                <w:sz w:val="24"/>
              </w:rPr>
              <w:t xml:space="preserve">2682,4</w:t>
            </w:r>
          </w:p>
        </w:tc>
        <w:tc>
          <w:tcPr>
            <w:tcW w:w="1444" w:type="dxa"/>
          </w:tcPr>
          <w:p>
            <w:pPr>
              <w:pStyle w:val="0"/>
            </w:pPr>
            <w:r>
              <w:rPr>
                <w:sz w:val="24"/>
              </w:rPr>
              <w:t xml:space="preserve">X</w:t>
            </w:r>
          </w:p>
        </w:tc>
        <w:tc>
          <w:tcPr>
            <w:tcW w:w="1264" w:type="dxa"/>
          </w:tcPr>
          <w:p>
            <w:pPr>
              <w:pStyle w:val="0"/>
            </w:pPr>
            <w:r>
              <w:rPr>
                <w:sz w:val="24"/>
              </w:rPr>
              <w:t xml:space="preserve">4344311,2</w:t>
            </w:r>
          </w:p>
        </w:tc>
        <w:tc>
          <w:tcPr>
            <w:tcW w:w="1189" w:type="dxa"/>
          </w:tcPr>
          <w:p>
            <w:pPr>
              <w:pStyle w:val="0"/>
            </w:pPr>
            <w:r>
              <w:rPr>
                <w:sz w:val="24"/>
              </w:rPr>
              <w:t xml:space="preserve">X</w:t>
            </w:r>
          </w:p>
        </w:tc>
      </w:tr>
      <w:tr>
        <w:tc>
          <w:tcPr>
            <w:tcW w:w="2899" w:type="dxa"/>
          </w:tcPr>
          <w:p>
            <w:pPr>
              <w:pStyle w:val="0"/>
            </w:pPr>
            <w:r>
              <w:rPr>
                <w:sz w:val="24"/>
              </w:rPr>
              <w:t xml:space="preserve">для проведения углубленной диспансеризации (сумма </w:t>
            </w:r>
            <w:hyperlink w:history="0" w:anchor="P10122" w:tooltip="33.2.1">
              <w:r>
                <w:rPr>
                  <w:sz w:val="24"/>
                  <w:color w:val="0000ff"/>
                </w:rPr>
                <w:t xml:space="preserve">строк 33.2.1</w:t>
              </w:r>
            </w:hyperlink>
            <w:r>
              <w:rPr>
                <w:sz w:val="24"/>
              </w:rPr>
              <w:t xml:space="preserve"> + </w:t>
            </w:r>
            <w:hyperlink w:history="0" w:anchor="P10582" w:tooltip="41.2.1">
              <w:r>
                <w:rPr>
                  <w:sz w:val="24"/>
                  <w:color w:val="0000ff"/>
                </w:rPr>
                <w:t xml:space="preserve">41.2.1</w:t>
              </w:r>
            </w:hyperlink>
            <w:r>
              <w:rPr>
                <w:sz w:val="24"/>
              </w:rPr>
              <w:t xml:space="preserve"> + </w:t>
            </w:r>
            <w:hyperlink w:history="0" w:anchor="P11042" w:tooltip="49.2.1">
              <w:r>
                <w:rPr>
                  <w:sz w:val="24"/>
                  <w:color w:val="0000ff"/>
                </w:rPr>
                <w:t xml:space="preserve">49.2.1</w:t>
              </w:r>
            </w:hyperlink>
            <w:r>
              <w:rPr>
                <w:sz w:val="24"/>
              </w:rPr>
              <w:t xml:space="preserve">)</w:t>
            </w:r>
          </w:p>
        </w:tc>
        <w:tc>
          <w:tcPr>
            <w:tcW w:w="814" w:type="dxa"/>
          </w:tcPr>
          <w:p>
            <w:pPr>
              <w:pStyle w:val="0"/>
            </w:pPr>
            <w:r>
              <w:rPr>
                <w:sz w:val="24"/>
              </w:rPr>
              <w:t xml:space="preserve">23.2.1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0,017886</w:t>
            </w:r>
          </w:p>
        </w:tc>
        <w:tc>
          <w:tcPr>
            <w:tcW w:w="1759" w:type="dxa"/>
          </w:tcPr>
          <w:p>
            <w:pPr>
              <w:pStyle w:val="0"/>
            </w:pPr>
            <w:r>
              <w:rPr>
                <w:sz w:val="24"/>
              </w:rPr>
              <w:t xml:space="preserve">2989,9</w:t>
            </w:r>
          </w:p>
        </w:tc>
        <w:tc>
          <w:tcPr>
            <w:tcW w:w="1444" w:type="dxa"/>
          </w:tcPr>
          <w:p>
            <w:pPr>
              <w:pStyle w:val="0"/>
            </w:pPr>
            <w:r>
              <w:rPr>
                <w:sz w:val="24"/>
              </w:rPr>
              <w:t xml:space="preserve">X</w:t>
            </w:r>
          </w:p>
        </w:tc>
        <w:tc>
          <w:tcPr>
            <w:tcW w:w="904" w:type="dxa"/>
          </w:tcPr>
          <w:p>
            <w:pPr>
              <w:pStyle w:val="0"/>
            </w:pPr>
            <w:r>
              <w:rPr>
                <w:sz w:val="24"/>
              </w:rPr>
              <w:t xml:space="preserve">51,9</w:t>
            </w:r>
          </w:p>
        </w:tc>
        <w:tc>
          <w:tcPr>
            <w:tcW w:w="1444" w:type="dxa"/>
          </w:tcPr>
          <w:p>
            <w:pPr>
              <w:pStyle w:val="0"/>
            </w:pPr>
            <w:r>
              <w:rPr>
                <w:sz w:val="24"/>
              </w:rPr>
              <w:t xml:space="preserve">X</w:t>
            </w:r>
          </w:p>
        </w:tc>
        <w:tc>
          <w:tcPr>
            <w:tcW w:w="1264" w:type="dxa"/>
          </w:tcPr>
          <w:p>
            <w:pPr>
              <w:pStyle w:val="0"/>
            </w:pPr>
            <w:r>
              <w:rPr>
                <w:sz w:val="24"/>
              </w:rPr>
              <w:t xml:space="preserve">84097,0</w:t>
            </w:r>
          </w:p>
        </w:tc>
        <w:tc>
          <w:tcPr>
            <w:tcW w:w="1189" w:type="dxa"/>
          </w:tcPr>
          <w:p>
            <w:pPr>
              <w:pStyle w:val="0"/>
            </w:pPr>
            <w:r>
              <w:rPr>
                <w:sz w:val="24"/>
              </w:rPr>
              <w:t xml:space="preserve">X</w:t>
            </w:r>
          </w:p>
        </w:tc>
      </w:tr>
      <w:tr>
        <w:tc>
          <w:tcPr>
            <w:tcW w:w="2899" w:type="dxa"/>
          </w:tcPr>
          <w:p>
            <w:pPr>
              <w:pStyle w:val="0"/>
            </w:pPr>
            <w:r>
              <w:rPr>
                <w:sz w:val="24"/>
              </w:rPr>
              <w:t xml:space="preserve">2.1.3. для проведения диспансеризации для оценки репродуктивного здоровья женщин и мужчин (сумма </w:t>
            </w:r>
            <w:hyperlink w:history="0" w:anchor="P10132" w:tooltip="33.3">
              <w:r>
                <w:rPr>
                  <w:sz w:val="24"/>
                  <w:color w:val="0000ff"/>
                </w:rPr>
                <w:t xml:space="preserve">строк 33.3</w:t>
              </w:r>
            </w:hyperlink>
            <w:r>
              <w:rPr>
                <w:sz w:val="24"/>
              </w:rPr>
              <w:t xml:space="preserve"> + </w:t>
            </w:r>
            <w:hyperlink w:history="0" w:anchor="P10592" w:tooltip="41.3">
              <w:r>
                <w:rPr>
                  <w:sz w:val="24"/>
                  <w:color w:val="0000ff"/>
                </w:rPr>
                <w:t xml:space="preserve">41.3</w:t>
              </w:r>
            </w:hyperlink>
            <w:r>
              <w:rPr>
                <w:sz w:val="24"/>
              </w:rPr>
              <w:t xml:space="preserve"> + </w:t>
            </w:r>
            <w:hyperlink w:history="0" w:anchor="P11052" w:tooltip="49.3">
              <w:r>
                <w:rPr>
                  <w:sz w:val="24"/>
                  <w:color w:val="0000ff"/>
                </w:rPr>
                <w:t xml:space="preserve">49.3</w:t>
              </w:r>
            </w:hyperlink>
            <w:r>
              <w:rPr>
                <w:sz w:val="24"/>
              </w:rPr>
              <w:t xml:space="preserve">)</w:t>
            </w:r>
          </w:p>
        </w:tc>
        <w:tc>
          <w:tcPr>
            <w:tcW w:w="814" w:type="dxa"/>
          </w:tcPr>
          <w:p>
            <w:pPr>
              <w:pStyle w:val="0"/>
            </w:pPr>
            <w:r>
              <w:rPr>
                <w:sz w:val="24"/>
              </w:rPr>
              <w:t xml:space="preserve">23.3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0,159935</w:t>
            </w:r>
          </w:p>
        </w:tc>
        <w:tc>
          <w:tcPr>
            <w:tcW w:w="1759" w:type="dxa"/>
          </w:tcPr>
          <w:p>
            <w:pPr>
              <w:pStyle w:val="0"/>
            </w:pPr>
            <w:r>
              <w:rPr>
                <w:sz w:val="24"/>
              </w:rPr>
              <w:t xml:space="preserve">4387,1</w:t>
            </w:r>
          </w:p>
        </w:tc>
        <w:tc>
          <w:tcPr>
            <w:tcW w:w="1444" w:type="dxa"/>
          </w:tcPr>
          <w:p>
            <w:pPr>
              <w:pStyle w:val="0"/>
            </w:pPr>
            <w:r>
              <w:rPr>
                <w:sz w:val="24"/>
              </w:rPr>
              <w:t xml:space="preserve">X</w:t>
            </w:r>
          </w:p>
        </w:tc>
        <w:tc>
          <w:tcPr>
            <w:tcW w:w="904" w:type="dxa"/>
          </w:tcPr>
          <w:p>
            <w:pPr>
              <w:pStyle w:val="0"/>
            </w:pPr>
            <w:r>
              <w:rPr>
                <w:sz w:val="24"/>
              </w:rPr>
              <w:t xml:space="preserve">701,7</w:t>
            </w:r>
          </w:p>
        </w:tc>
        <w:tc>
          <w:tcPr>
            <w:tcW w:w="1444" w:type="dxa"/>
          </w:tcPr>
          <w:p>
            <w:pPr>
              <w:pStyle w:val="0"/>
            </w:pPr>
            <w:r>
              <w:rPr>
                <w:sz w:val="24"/>
              </w:rPr>
              <w:t xml:space="preserve">X</w:t>
            </w:r>
          </w:p>
        </w:tc>
        <w:tc>
          <w:tcPr>
            <w:tcW w:w="1264" w:type="dxa"/>
          </w:tcPr>
          <w:p>
            <w:pPr>
              <w:pStyle w:val="0"/>
            </w:pPr>
            <w:r>
              <w:rPr>
                <w:sz w:val="24"/>
              </w:rPr>
              <w:t xml:space="preserve">1136342,3</w:t>
            </w:r>
          </w:p>
        </w:tc>
        <w:tc>
          <w:tcPr>
            <w:tcW w:w="1189" w:type="dxa"/>
          </w:tcPr>
          <w:p>
            <w:pPr>
              <w:pStyle w:val="0"/>
            </w:pPr>
            <w:r>
              <w:rPr>
                <w:sz w:val="24"/>
              </w:rPr>
              <w:t xml:space="preserve">X</w:t>
            </w:r>
          </w:p>
        </w:tc>
      </w:tr>
      <w:tr>
        <w:tc>
          <w:tcPr>
            <w:tcW w:w="2899" w:type="dxa"/>
          </w:tcPr>
          <w:p>
            <w:pPr>
              <w:pStyle w:val="0"/>
            </w:pPr>
            <w:r>
              <w:rPr>
                <w:sz w:val="24"/>
              </w:rPr>
              <w:t xml:space="preserve">женщины</w:t>
            </w:r>
          </w:p>
        </w:tc>
        <w:tc>
          <w:tcPr>
            <w:tcW w:w="814" w:type="dxa"/>
          </w:tcPr>
          <w:p>
            <w:pPr>
              <w:pStyle w:val="0"/>
            </w:pPr>
            <w:r>
              <w:rPr>
                <w:sz w:val="24"/>
              </w:rPr>
              <w:t xml:space="preserve">23.3.1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0,100026</w:t>
            </w:r>
          </w:p>
        </w:tc>
        <w:tc>
          <w:tcPr>
            <w:tcW w:w="1759" w:type="dxa"/>
          </w:tcPr>
          <w:p>
            <w:pPr>
              <w:pStyle w:val="0"/>
            </w:pPr>
            <w:r>
              <w:rPr>
                <w:sz w:val="24"/>
              </w:rPr>
              <w:t xml:space="preserve">6121,8</w:t>
            </w:r>
          </w:p>
        </w:tc>
        <w:tc>
          <w:tcPr>
            <w:tcW w:w="1444" w:type="dxa"/>
          </w:tcPr>
          <w:p>
            <w:pPr>
              <w:pStyle w:val="0"/>
            </w:pPr>
            <w:r>
              <w:rPr>
                <w:sz w:val="24"/>
              </w:rPr>
              <w:t xml:space="preserve">X</w:t>
            </w:r>
          </w:p>
        </w:tc>
        <w:tc>
          <w:tcPr>
            <w:tcW w:w="904" w:type="dxa"/>
          </w:tcPr>
          <w:p>
            <w:pPr>
              <w:pStyle w:val="0"/>
            </w:pPr>
            <w:r>
              <w:rPr>
                <w:sz w:val="24"/>
              </w:rPr>
              <w:t xml:space="preserve">612,3</w:t>
            </w:r>
          </w:p>
        </w:tc>
        <w:tc>
          <w:tcPr>
            <w:tcW w:w="1444" w:type="dxa"/>
          </w:tcPr>
          <w:p>
            <w:pPr>
              <w:pStyle w:val="0"/>
            </w:pPr>
            <w:r>
              <w:rPr>
                <w:sz w:val="24"/>
              </w:rPr>
              <w:t xml:space="preserve">X</w:t>
            </w:r>
          </w:p>
        </w:tc>
        <w:tc>
          <w:tcPr>
            <w:tcW w:w="1264" w:type="dxa"/>
          </w:tcPr>
          <w:p>
            <w:pPr>
              <w:pStyle w:val="0"/>
            </w:pPr>
            <w:r>
              <w:rPr>
                <w:sz w:val="24"/>
              </w:rPr>
              <w:t xml:space="preserve">991707,1</w:t>
            </w:r>
          </w:p>
        </w:tc>
        <w:tc>
          <w:tcPr>
            <w:tcW w:w="1189" w:type="dxa"/>
          </w:tcPr>
          <w:p>
            <w:pPr>
              <w:pStyle w:val="0"/>
            </w:pPr>
            <w:r>
              <w:rPr>
                <w:sz w:val="24"/>
              </w:rPr>
              <w:t xml:space="preserve">X</w:t>
            </w:r>
          </w:p>
        </w:tc>
      </w:tr>
      <w:tr>
        <w:tc>
          <w:tcPr>
            <w:tcW w:w="2899" w:type="dxa"/>
          </w:tcPr>
          <w:p>
            <w:pPr>
              <w:pStyle w:val="0"/>
            </w:pPr>
            <w:r>
              <w:rPr>
                <w:sz w:val="24"/>
              </w:rPr>
              <w:t xml:space="preserve">мужчины</w:t>
            </w:r>
          </w:p>
        </w:tc>
        <w:tc>
          <w:tcPr>
            <w:tcW w:w="814" w:type="dxa"/>
          </w:tcPr>
          <w:p>
            <w:pPr>
              <w:pStyle w:val="0"/>
            </w:pPr>
            <w:r>
              <w:rPr>
                <w:sz w:val="24"/>
              </w:rPr>
              <w:t xml:space="preserve">23.3.2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0,059909</w:t>
            </w:r>
          </w:p>
        </w:tc>
        <w:tc>
          <w:tcPr>
            <w:tcW w:w="1759" w:type="dxa"/>
          </w:tcPr>
          <w:p>
            <w:pPr>
              <w:pStyle w:val="0"/>
            </w:pPr>
            <w:r>
              <w:rPr>
                <w:sz w:val="24"/>
              </w:rPr>
              <w:t xml:space="preserve">1490,7</w:t>
            </w:r>
          </w:p>
        </w:tc>
        <w:tc>
          <w:tcPr>
            <w:tcW w:w="1444" w:type="dxa"/>
          </w:tcPr>
          <w:p>
            <w:pPr>
              <w:pStyle w:val="0"/>
            </w:pPr>
            <w:r>
              <w:rPr>
                <w:sz w:val="24"/>
              </w:rPr>
              <w:t xml:space="preserve">X</w:t>
            </w:r>
          </w:p>
        </w:tc>
        <w:tc>
          <w:tcPr>
            <w:tcW w:w="904" w:type="dxa"/>
          </w:tcPr>
          <w:p>
            <w:pPr>
              <w:pStyle w:val="0"/>
            </w:pPr>
            <w:r>
              <w:rPr>
                <w:sz w:val="24"/>
              </w:rPr>
              <w:t xml:space="preserve">89,3</w:t>
            </w:r>
          </w:p>
        </w:tc>
        <w:tc>
          <w:tcPr>
            <w:tcW w:w="1444" w:type="dxa"/>
          </w:tcPr>
          <w:p>
            <w:pPr>
              <w:pStyle w:val="0"/>
            </w:pPr>
            <w:r>
              <w:rPr>
                <w:sz w:val="24"/>
              </w:rPr>
              <w:t xml:space="preserve">X</w:t>
            </w:r>
          </w:p>
        </w:tc>
        <w:tc>
          <w:tcPr>
            <w:tcW w:w="1264" w:type="dxa"/>
          </w:tcPr>
          <w:p>
            <w:pPr>
              <w:pStyle w:val="0"/>
            </w:pPr>
            <w:r>
              <w:rPr>
                <w:sz w:val="24"/>
              </w:rPr>
              <w:t xml:space="preserve">144635,2</w:t>
            </w:r>
          </w:p>
        </w:tc>
        <w:tc>
          <w:tcPr>
            <w:tcW w:w="1189" w:type="dxa"/>
          </w:tcPr>
          <w:p>
            <w:pPr>
              <w:pStyle w:val="0"/>
            </w:pPr>
            <w:r>
              <w:rPr>
                <w:sz w:val="24"/>
              </w:rPr>
              <w:t xml:space="preserve">X</w:t>
            </w:r>
          </w:p>
        </w:tc>
      </w:tr>
      <w:tr>
        <w:tc>
          <w:tcPr>
            <w:tcW w:w="2899" w:type="dxa"/>
          </w:tcPr>
          <w:p>
            <w:pPr>
              <w:pStyle w:val="0"/>
            </w:pPr>
            <w:r>
              <w:rPr>
                <w:sz w:val="24"/>
              </w:rPr>
              <w:t xml:space="preserve">2.1.4. для посещений с иными целями (сумма </w:t>
            </w:r>
            <w:hyperlink w:history="0" w:anchor="P10162" w:tooltip="33.4">
              <w:r>
                <w:rPr>
                  <w:sz w:val="24"/>
                  <w:color w:val="0000ff"/>
                </w:rPr>
                <w:t xml:space="preserve">строк 33.4</w:t>
              </w:r>
            </w:hyperlink>
            <w:r>
              <w:rPr>
                <w:sz w:val="24"/>
              </w:rPr>
              <w:t xml:space="preserve"> + </w:t>
            </w:r>
            <w:hyperlink w:history="0" w:anchor="P10622" w:tooltip="41.4">
              <w:r>
                <w:rPr>
                  <w:sz w:val="24"/>
                  <w:color w:val="0000ff"/>
                </w:rPr>
                <w:t xml:space="preserve">41.4</w:t>
              </w:r>
            </w:hyperlink>
            <w:r>
              <w:rPr>
                <w:sz w:val="24"/>
              </w:rPr>
              <w:t xml:space="preserve"> + </w:t>
            </w:r>
            <w:hyperlink w:history="0" w:anchor="P11082" w:tooltip="49.4">
              <w:r>
                <w:rPr>
                  <w:sz w:val="24"/>
                  <w:color w:val="0000ff"/>
                </w:rPr>
                <w:t xml:space="preserve">49.4</w:t>
              </w:r>
            </w:hyperlink>
            <w:r>
              <w:rPr>
                <w:sz w:val="24"/>
              </w:rPr>
              <w:t xml:space="preserve">)</w:t>
            </w:r>
          </w:p>
        </w:tc>
        <w:tc>
          <w:tcPr>
            <w:tcW w:w="814" w:type="dxa"/>
          </w:tcPr>
          <w:p>
            <w:pPr>
              <w:pStyle w:val="0"/>
            </w:pPr>
            <w:r>
              <w:rPr>
                <w:sz w:val="24"/>
              </w:rPr>
              <w:t xml:space="preserve">23.4</w:t>
            </w:r>
          </w:p>
        </w:tc>
        <w:tc>
          <w:tcPr>
            <w:tcW w:w="1774" w:type="dxa"/>
          </w:tcPr>
          <w:p>
            <w:pPr>
              <w:pStyle w:val="0"/>
            </w:pPr>
            <w:r>
              <w:rPr>
                <w:sz w:val="24"/>
              </w:rPr>
              <w:t xml:space="preserve">посещения</w:t>
            </w:r>
          </w:p>
        </w:tc>
        <w:tc>
          <w:tcPr>
            <w:tcW w:w="1759" w:type="dxa"/>
          </w:tcPr>
          <w:p>
            <w:pPr>
              <w:pStyle w:val="0"/>
            </w:pPr>
            <w:r>
              <w:rPr>
                <w:sz w:val="24"/>
              </w:rPr>
              <w:t xml:space="preserve">2,276729</w:t>
            </w:r>
          </w:p>
        </w:tc>
        <w:tc>
          <w:tcPr>
            <w:tcW w:w="1759" w:type="dxa"/>
          </w:tcPr>
          <w:p>
            <w:pPr>
              <w:pStyle w:val="0"/>
            </w:pPr>
            <w:r>
              <w:rPr>
                <w:sz w:val="24"/>
              </w:rPr>
              <w:t xml:space="preserve">780,0</w:t>
            </w:r>
          </w:p>
        </w:tc>
        <w:tc>
          <w:tcPr>
            <w:tcW w:w="1444" w:type="dxa"/>
          </w:tcPr>
          <w:p>
            <w:pPr>
              <w:pStyle w:val="0"/>
            </w:pPr>
            <w:r>
              <w:rPr>
                <w:sz w:val="24"/>
              </w:rPr>
              <w:t xml:space="preserve">X</w:t>
            </w:r>
          </w:p>
        </w:tc>
        <w:tc>
          <w:tcPr>
            <w:tcW w:w="904" w:type="dxa"/>
          </w:tcPr>
          <w:p>
            <w:pPr>
              <w:pStyle w:val="0"/>
            </w:pPr>
            <w:r>
              <w:rPr>
                <w:sz w:val="24"/>
              </w:rPr>
              <w:t xml:space="preserve">1775,8</w:t>
            </w:r>
          </w:p>
        </w:tc>
        <w:tc>
          <w:tcPr>
            <w:tcW w:w="1444" w:type="dxa"/>
          </w:tcPr>
          <w:p>
            <w:pPr>
              <w:pStyle w:val="0"/>
            </w:pPr>
            <w:r>
              <w:rPr>
                <w:sz w:val="24"/>
              </w:rPr>
              <w:t xml:space="preserve">X</w:t>
            </w:r>
          </w:p>
        </w:tc>
        <w:tc>
          <w:tcPr>
            <w:tcW w:w="1264" w:type="dxa"/>
          </w:tcPr>
          <w:p>
            <w:pPr>
              <w:pStyle w:val="0"/>
            </w:pPr>
            <w:r>
              <w:rPr>
                <w:sz w:val="24"/>
              </w:rPr>
              <w:t xml:space="preserve">2876070,6</w:t>
            </w:r>
          </w:p>
        </w:tc>
        <w:tc>
          <w:tcPr>
            <w:tcW w:w="1189" w:type="dxa"/>
          </w:tcPr>
          <w:p>
            <w:pPr>
              <w:pStyle w:val="0"/>
            </w:pPr>
            <w:r>
              <w:rPr>
                <w:sz w:val="24"/>
              </w:rPr>
              <w:t xml:space="preserve">X</w:t>
            </w:r>
          </w:p>
        </w:tc>
      </w:tr>
      <w:tr>
        <w:tc>
          <w:tcPr>
            <w:tcW w:w="2899" w:type="dxa"/>
          </w:tcPr>
          <w:p>
            <w:pPr>
              <w:pStyle w:val="0"/>
            </w:pPr>
            <w:r>
              <w:rPr>
                <w:sz w:val="24"/>
              </w:rPr>
              <w:t xml:space="preserve">2.1.5. в неотложной форме (сумма </w:t>
            </w:r>
            <w:hyperlink w:history="0" w:anchor="P10172" w:tooltip="33.5">
              <w:r>
                <w:rPr>
                  <w:sz w:val="24"/>
                  <w:color w:val="0000ff"/>
                </w:rPr>
                <w:t xml:space="preserve">строк 33.5</w:t>
              </w:r>
            </w:hyperlink>
            <w:r>
              <w:rPr>
                <w:sz w:val="24"/>
              </w:rPr>
              <w:t xml:space="preserve"> + </w:t>
            </w:r>
            <w:hyperlink w:history="0" w:anchor="P10632" w:tooltip="41.5">
              <w:r>
                <w:rPr>
                  <w:sz w:val="24"/>
                  <w:color w:val="0000ff"/>
                </w:rPr>
                <w:t xml:space="preserve">41.5</w:t>
              </w:r>
            </w:hyperlink>
            <w:r>
              <w:rPr>
                <w:sz w:val="24"/>
              </w:rPr>
              <w:t xml:space="preserve"> + </w:t>
            </w:r>
            <w:hyperlink w:history="0" w:anchor="P11092" w:tooltip="49.5">
              <w:r>
                <w:rPr>
                  <w:sz w:val="24"/>
                  <w:color w:val="0000ff"/>
                </w:rPr>
                <w:t xml:space="preserve">49.5</w:t>
              </w:r>
            </w:hyperlink>
            <w:r>
              <w:rPr>
                <w:sz w:val="24"/>
              </w:rPr>
              <w:t xml:space="preserve">)</w:t>
            </w:r>
          </w:p>
        </w:tc>
        <w:tc>
          <w:tcPr>
            <w:tcW w:w="814" w:type="dxa"/>
          </w:tcPr>
          <w:p>
            <w:pPr>
              <w:pStyle w:val="0"/>
            </w:pPr>
            <w:r>
              <w:rPr>
                <w:sz w:val="24"/>
              </w:rPr>
              <w:t xml:space="preserve">23.5</w:t>
            </w:r>
          </w:p>
        </w:tc>
        <w:tc>
          <w:tcPr>
            <w:tcW w:w="1774" w:type="dxa"/>
          </w:tcPr>
          <w:p>
            <w:pPr>
              <w:pStyle w:val="0"/>
            </w:pPr>
            <w:r>
              <w:rPr>
                <w:sz w:val="24"/>
              </w:rPr>
              <w:t xml:space="preserve">посещение</w:t>
            </w:r>
          </w:p>
        </w:tc>
        <w:tc>
          <w:tcPr>
            <w:tcW w:w="1759" w:type="dxa"/>
          </w:tcPr>
          <w:p>
            <w:pPr>
              <w:pStyle w:val="0"/>
            </w:pPr>
            <w:r>
              <w:rPr>
                <w:sz w:val="24"/>
              </w:rPr>
              <w:t xml:space="preserve">0,54</w:t>
            </w:r>
          </w:p>
        </w:tc>
        <w:tc>
          <w:tcPr>
            <w:tcW w:w="1759" w:type="dxa"/>
          </w:tcPr>
          <w:p>
            <w:pPr>
              <w:pStyle w:val="0"/>
            </w:pPr>
            <w:r>
              <w:rPr>
                <w:sz w:val="24"/>
              </w:rPr>
              <w:t xml:space="preserve">1887,8</w:t>
            </w:r>
          </w:p>
        </w:tc>
        <w:tc>
          <w:tcPr>
            <w:tcW w:w="1444" w:type="dxa"/>
          </w:tcPr>
          <w:p>
            <w:pPr>
              <w:pStyle w:val="0"/>
            </w:pPr>
            <w:r>
              <w:rPr>
                <w:sz w:val="24"/>
              </w:rPr>
              <w:t xml:space="preserve">X</w:t>
            </w:r>
          </w:p>
        </w:tc>
        <w:tc>
          <w:tcPr>
            <w:tcW w:w="904" w:type="dxa"/>
          </w:tcPr>
          <w:p>
            <w:pPr>
              <w:pStyle w:val="0"/>
            </w:pPr>
            <w:r>
              <w:rPr>
                <w:sz w:val="24"/>
              </w:rPr>
              <w:t xml:space="preserve">1151,6</w:t>
            </w:r>
          </w:p>
        </w:tc>
        <w:tc>
          <w:tcPr>
            <w:tcW w:w="1444" w:type="dxa"/>
          </w:tcPr>
          <w:p>
            <w:pPr>
              <w:pStyle w:val="0"/>
            </w:pPr>
            <w:r>
              <w:rPr>
                <w:sz w:val="24"/>
              </w:rPr>
              <w:t xml:space="preserve">X</w:t>
            </w:r>
          </w:p>
        </w:tc>
        <w:tc>
          <w:tcPr>
            <w:tcW w:w="1264" w:type="dxa"/>
          </w:tcPr>
          <w:p>
            <w:pPr>
              <w:pStyle w:val="0"/>
            </w:pPr>
            <w:r>
              <w:rPr>
                <w:sz w:val="24"/>
              </w:rPr>
              <w:t xml:space="preserve">1865095,7</w:t>
            </w:r>
          </w:p>
        </w:tc>
        <w:tc>
          <w:tcPr>
            <w:tcW w:w="1189" w:type="dxa"/>
          </w:tcPr>
          <w:p>
            <w:pPr>
              <w:pStyle w:val="0"/>
            </w:pPr>
            <w:r>
              <w:rPr>
                <w:sz w:val="24"/>
              </w:rPr>
              <w:t xml:space="preserve">X</w:t>
            </w:r>
          </w:p>
        </w:tc>
      </w:tr>
      <w:tr>
        <w:tc>
          <w:tcPr>
            <w:tcW w:w="2899" w:type="dxa"/>
          </w:tcPr>
          <w:p>
            <w:pPr>
              <w:pStyle w:val="0"/>
            </w:pPr>
            <w:r>
              <w:rPr>
                <w:sz w:val="24"/>
              </w:rPr>
              <w:t xml:space="preserve">2.1.6. в связи с заболеваниями (обращений), всего (сумма </w:t>
            </w:r>
            <w:hyperlink w:history="0" w:anchor="P10182" w:tooltip="33.6">
              <w:r>
                <w:rPr>
                  <w:sz w:val="24"/>
                  <w:color w:val="0000ff"/>
                </w:rPr>
                <w:t xml:space="preserve">строк 33.6</w:t>
              </w:r>
            </w:hyperlink>
            <w:r>
              <w:rPr>
                <w:sz w:val="24"/>
              </w:rPr>
              <w:t xml:space="preserve"> + </w:t>
            </w:r>
            <w:hyperlink w:history="0" w:anchor="P10642" w:tooltip="41.6">
              <w:r>
                <w:rPr>
                  <w:sz w:val="24"/>
                  <w:color w:val="0000ff"/>
                </w:rPr>
                <w:t xml:space="preserve">41.6</w:t>
              </w:r>
            </w:hyperlink>
            <w:r>
              <w:rPr>
                <w:sz w:val="24"/>
              </w:rPr>
              <w:t xml:space="preserve"> + </w:t>
            </w:r>
            <w:hyperlink w:history="0" w:anchor="P11102" w:tooltip="49.6">
              <w:r>
                <w:rPr>
                  <w:sz w:val="24"/>
                  <w:color w:val="0000ff"/>
                </w:rPr>
                <w:t xml:space="preserve">49.6</w:t>
              </w:r>
            </w:hyperlink>
            <w:r>
              <w:rPr>
                <w:sz w:val="24"/>
              </w:rPr>
              <w:t xml:space="preserve">), из них:</w:t>
            </w:r>
          </w:p>
        </w:tc>
        <w:tc>
          <w:tcPr>
            <w:tcW w:w="814" w:type="dxa"/>
          </w:tcPr>
          <w:p>
            <w:pPr>
              <w:pStyle w:val="0"/>
            </w:pPr>
            <w:r>
              <w:rPr>
                <w:sz w:val="24"/>
              </w:rPr>
              <w:t xml:space="preserve">23.6</w:t>
            </w:r>
          </w:p>
        </w:tc>
        <w:tc>
          <w:tcPr>
            <w:tcW w:w="1774" w:type="dxa"/>
          </w:tcPr>
          <w:p>
            <w:pPr>
              <w:pStyle w:val="0"/>
            </w:pPr>
            <w:r>
              <w:rPr>
                <w:sz w:val="24"/>
              </w:rPr>
              <w:t xml:space="preserve">обращение</w:t>
            </w:r>
          </w:p>
        </w:tc>
        <w:tc>
          <w:tcPr>
            <w:tcW w:w="1759" w:type="dxa"/>
          </w:tcPr>
          <w:p>
            <w:pPr>
              <w:pStyle w:val="0"/>
            </w:pPr>
            <w:r>
              <w:rPr>
                <w:sz w:val="24"/>
              </w:rPr>
              <w:t xml:space="preserve">1,224747</w:t>
            </w:r>
          </w:p>
        </w:tc>
        <w:tc>
          <w:tcPr>
            <w:tcW w:w="1759" w:type="dxa"/>
          </w:tcPr>
          <w:p>
            <w:pPr>
              <w:pStyle w:val="0"/>
            </w:pPr>
            <w:r>
              <w:rPr>
                <w:sz w:val="24"/>
              </w:rPr>
              <w:t xml:space="preserve">4820,9</w:t>
            </w:r>
          </w:p>
        </w:tc>
        <w:tc>
          <w:tcPr>
            <w:tcW w:w="1444" w:type="dxa"/>
          </w:tcPr>
          <w:p>
            <w:pPr>
              <w:pStyle w:val="0"/>
            </w:pPr>
            <w:r>
              <w:rPr>
                <w:sz w:val="24"/>
              </w:rPr>
              <w:t xml:space="preserve">X</w:t>
            </w:r>
          </w:p>
        </w:tc>
        <w:tc>
          <w:tcPr>
            <w:tcW w:w="904" w:type="dxa"/>
          </w:tcPr>
          <w:p>
            <w:pPr>
              <w:pStyle w:val="0"/>
            </w:pPr>
            <w:r>
              <w:rPr>
                <w:sz w:val="24"/>
              </w:rPr>
              <w:t xml:space="preserve">5904,4</w:t>
            </w:r>
          </w:p>
        </w:tc>
        <w:tc>
          <w:tcPr>
            <w:tcW w:w="1444" w:type="dxa"/>
          </w:tcPr>
          <w:p>
            <w:pPr>
              <w:pStyle w:val="0"/>
            </w:pPr>
            <w:r>
              <w:rPr>
                <w:sz w:val="24"/>
              </w:rPr>
              <w:t xml:space="preserve">X</w:t>
            </w:r>
          </w:p>
        </w:tc>
        <w:tc>
          <w:tcPr>
            <w:tcW w:w="1264" w:type="dxa"/>
          </w:tcPr>
          <w:p>
            <w:pPr>
              <w:pStyle w:val="0"/>
            </w:pPr>
            <w:r>
              <w:rPr>
                <w:sz w:val="24"/>
              </w:rPr>
              <w:t xml:space="preserve">9562347,5</w:t>
            </w:r>
          </w:p>
        </w:tc>
        <w:tc>
          <w:tcPr>
            <w:tcW w:w="1189" w:type="dxa"/>
          </w:tcPr>
          <w:p>
            <w:pPr>
              <w:pStyle w:val="0"/>
            </w:pPr>
            <w:r>
              <w:rPr>
                <w:sz w:val="24"/>
              </w:rPr>
              <w:t xml:space="preserve">X</w:t>
            </w:r>
          </w:p>
        </w:tc>
      </w:tr>
      <w:tr>
        <w:tc>
          <w:tcPr>
            <w:tcW w:w="2899" w:type="dxa"/>
          </w:tcPr>
          <w:p>
            <w:pPr>
              <w:pStyle w:val="0"/>
            </w:pPr>
            <w:r>
              <w:rPr>
                <w:sz w:val="24"/>
              </w:rPr>
              <w:t xml:space="preserve">2.1.7. для проведения отдельных диагностических (лабораторных) исследований (сумма </w:t>
            </w:r>
            <w:hyperlink w:history="0" w:anchor="P10192" w:tooltip="33.7">
              <w:r>
                <w:rPr>
                  <w:sz w:val="24"/>
                  <w:color w:val="0000ff"/>
                </w:rPr>
                <w:t xml:space="preserve">строк 33.7</w:t>
              </w:r>
            </w:hyperlink>
            <w:r>
              <w:rPr>
                <w:sz w:val="24"/>
              </w:rPr>
              <w:t xml:space="preserve"> + </w:t>
            </w:r>
            <w:hyperlink w:history="0" w:anchor="P10652" w:tooltip="41.7">
              <w:r>
                <w:rPr>
                  <w:sz w:val="24"/>
                  <w:color w:val="0000ff"/>
                </w:rPr>
                <w:t xml:space="preserve">41.7</w:t>
              </w:r>
            </w:hyperlink>
            <w:r>
              <w:rPr>
                <w:sz w:val="24"/>
              </w:rPr>
              <w:t xml:space="preserve"> + </w:t>
            </w:r>
            <w:hyperlink w:history="0" w:anchor="P11112" w:tooltip="49.7">
              <w:r>
                <w:rPr>
                  <w:sz w:val="24"/>
                  <w:color w:val="0000ff"/>
                </w:rPr>
                <w:t xml:space="preserve">49.7</w:t>
              </w:r>
            </w:hyperlink>
            <w:r>
              <w:rPr>
                <w:sz w:val="24"/>
              </w:rPr>
              <w:t xml:space="preserve">):</w:t>
            </w:r>
          </w:p>
        </w:tc>
        <w:tc>
          <w:tcPr>
            <w:tcW w:w="814" w:type="dxa"/>
          </w:tcPr>
          <w:p>
            <w:pPr>
              <w:pStyle w:val="0"/>
            </w:pPr>
            <w:r>
              <w:rPr>
                <w:sz w:val="24"/>
              </w:rPr>
              <w:t xml:space="preserve">23.7</w:t>
            </w:r>
          </w:p>
        </w:tc>
        <w:tc>
          <w:tcPr>
            <w:tcW w:w="1774" w:type="dxa"/>
          </w:tcPr>
          <w:p>
            <w:pPr>
              <w:pStyle w:val="0"/>
            </w:pPr>
            <w:r>
              <w:rPr>
                <w:sz w:val="24"/>
              </w:rPr>
              <w:t xml:space="preserve">исследования</w:t>
            </w:r>
          </w:p>
        </w:tc>
        <w:tc>
          <w:tcPr>
            <w:tcW w:w="1759" w:type="dxa"/>
          </w:tcPr>
          <w:p>
            <w:pPr>
              <w:pStyle w:val="0"/>
            </w:pPr>
            <w:r>
              <w:rPr>
                <w:sz w:val="24"/>
              </w:rPr>
              <w:t xml:space="preserve">0,321047</w:t>
            </w:r>
          </w:p>
        </w:tc>
        <w:tc>
          <w:tcPr>
            <w:tcW w:w="1759" w:type="dxa"/>
          </w:tcPr>
          <w:p>
            <w:pPr>
              <w:pStyle w:val="0"/>
            </w:pPr>
            <w:r>
              <w:rPr>
                <w:sz w:val="24"/>
              </w:rPr>
              <w:t xml:space="preserve">4349,8</w:t>
            </w:r>
          </w:p>
        </w:tc>
        <w:tc>
          <w:tcPr>
            <w:tcW w:w="1444" w:type="dxa"/>
          </w:tcPr>
          <w:p>
            <w:pPr>
              <w:pStyle w:val="0"/>
            </w:pPr>
            <w:r>
              <w:rPr>
                <w:sz w:val="24"/>
              </w:rPr>
              <w:t xml:space="preserve">X</w:t>
            </w:r>
          </w:p>
        </w:tc>
        <w:tc>
          <w:tcPr>
            <w:tcW w:w="904" w:type="dxa"/>
          </w:tcPr>
          <w:p>
            <w:pPr>
              <w:pStyle w:val="0"/>
            </w:pPr>
            <w:r>
              <w:rPr>
                <w:sz w:val="24"/>
              </w:rPr>
              <w:t xml:space="preserve">1396,3</w:t>
            </w:r>
          </w:p>
        </w:tc>
        <w:tc>
          <w:tcPr>
            <w:tcW w:w="1444" w:type="dxa"/>
          </w:tcPr>
          <w:p>
            <w:pPr>
              <w:pStyle w:val="0"/>
            </w:pPr>
            <w:r>
              <w:rPr>
                <w:sz w:val="24"/>
              </w:rPr>
              <w:t xml:space="preserve">X</w:t>
            </w:r>
          </w:p>
        </w:tc>
        <w:tc>
          <w:tcPr>
            <w:tcW w:w="1264" w:type="dxa"/>
          </w:tcPr>
          <w:p>
            <w:pPr>
              <w:pStyle w:val="0"/>
            </w:pPr>
            <w:r>
              <w:rPr>
                <w:sz w:val="24"/>
              </w:rPr>
              <w:t xml:space="preserve">2261670,3</w:t>
            </w:r>
          </w:p>
        </w:tc>
        <w:tc>
          <w:tcPr>
            <w:tcW w:w="1189" w:type="dxa"/>
          </w:tcPr>
          <w:p>
            <w:pPr>
              <w:pStyle w:val="0"/>
            </w:pPr>
            <w:r>
              <w:rPr>
                <w:sz w:val="24"/>
              </w:rPr>
              <w:t xml:space="preserve">X</w:t>
            </w:r>
          </w:p>
        </w:tc>
      </w:tr>
      <w:tr>
        <w:tc>
          <w:tcPr>
            <w:tcW w:w="2899" w:type="dxa"/>
          </w:tcPr>
          <w:p>
            <w:pPr>
              <w:pStyle w:val="0"/>
            </w:pPr>
            <w:r>
              <w:rPr>
                <w:sz w:val="24"/>
              </w:rPr>
              <w:t xml:space="preserve">компьютерная томография (сумма </w:t>
            </w:r>
            <w:hyperlink w:history="0" w:anchor="P10202" w:tooltip="33.7.1">
              <w:r>
                <w:rPr>
                  <w:sz w:val="24"/>
                  <w:color w:val="0000ff"/>
                </w:rPr>
                <w:t xml:space="preserve">строк 33.7.1</w:t>
              </w:r>
            </w:hyperlink>
            <w:r>
              <w:rPr>
                <w:sz w:val="24"/>
              </w:rPr>
              <w:t xml:space="preserve"> + </w:t>
            </w:r>
            <w:hyperlink w:history="0" w:anchor="P10662" w:tooltip="41.7.1">
              <w:r>
                <w:rPr>
                  <w:sz w:val="24"/>
                  <w:color w:val="0000ff"/>
                </w:rPr>
                <w:t xml:space="preserve">41.7.1</w:t>
              </w:r>
            </w:hyperlink>
            <w:r>
              <w:rPr>
                <w:sz w:val="24"/>
              </w:rPr>
              <w:t xml:space="preserve"> + </w:t>
            </w:r>
            <w:hyperlink w:history="0" w:anchor="P11122" w:tooltip="49.7.1">
              <w:r>
                <w:rPr>
                  <w:sz w:val="24"/>
                  <w:color w:val="0000ff"/>
                </w:rPr>
                <w:t xml:space="preserve">49.7.1</w:t>
              </w:r>
            </w:hyperlink>
            <w:r>
              <w:rPr>
                <w:sz w:val="24"/>
              </w:rPr>
              <w:t xml:space="preserve">)</w:t>
            </w:r>
          </w:p>
        </w:tc>
        <w:tc>
          <w:tcPr>
            <w:tcW w:w="814" w:type="dxa"/>
          </w:tcPr>
          <w:p>
            <w:pPr>
              <w:pStyle w:val="0"/>
            </w:pPr>
            <w:r>
              <w:rPr>
                <w:sz w:val="24"/>
              </w:rPr>
              <w:t xml:space="preserve">23.7.1</w:t>
            </w:r>
          </w:p>
        </w:tc>
        <w:tc>
          <w:tcPr>
            <w:tcW w:w="1774" w:type="dxa"/>
          </w:tcPr>
          <w:p>
            <w:pPr>
              <w:pStyle w:val="0"/>
            </w:pPr>
            <w:r>
              <w:rPr>
                <w:sz w:val="24"/>
              </w:rPr>
              <w:t xml:space="preserve">исследования</w:t>
            </w:r>
          </w:p>
        </w:tc>
        <w:tc>
          <w:tcPr>
            <w:tcW w:w="1759" w:type="dxa"/>
          </w:tcPr>
          <w:p>
            <w:pPr>
              <w:pStyle w:val="0"/>
            </w:pPr>
            <w:r>
              <w:rPr>
                <w:sz w:val="24"/>
              </w:rPr>
              <w:t xml:space="preserve">0,060619</w:t>
            </w:r>
          </w:p>
        </w:tc>
        <w:tc>
          <w:tcPr>
            <w:tcW w:w="1759" w:type="dxa"/>
          </w:tcPr>
          <w:p>
            <w:pPr>
              <w:pStyle w:val="0"/>
            </w:pPr>
            <w:r>
              <w:rPr>
                <w:sz w:val="24"/>
              </w:rPr>
              <w:t xml:space="preserve">6330,6</w:t>
            </w:r>
          </w:p>
        </w:tc>
        <w:tc>
          <w:tcPr>
            <w:tcW w:w="1444" w:type="dxa"/>
          </w:tcPr>
          <w:p>
            <w:pPr>
              <w:pStyle w:val="0"/>
            </w:pPr>
            <w:r>
              <w:rPr>
                <w:sz w:val="24"/>
              </w:rPr>
              <w:t xml:space="preserve">X</w:t>
            </w:r>
          </w:p>
        </w:tc>
        <w:tc>
          <w:tcPr>
            <w:tcW w:w="904" w:type="dxa"/>
          </w:tcPr>
          <w:p>
            <w:pPr>
              <w:pStyle w:val="0"/>
            </w:pPr>
            <w:r>
              <w:rPr>
                <w:sz w:val="24"/>
              </w:rPr>
              <w:t xml:space="preserve">460,8</w:t>
            </w:r>
          </w:p>
        </w:tc>
        <w:tc>
          <w:tcPr>
            <w:tcW w:w="1444" w:type="dxa"/>
          </w:tcPr>
          <w:p>
            <w:pPr>
              <w:pStyle w:val="0"/>
            </w:pPr>
            <w:r>
              <w:rPr>
                <w:sz w:val="24"/>
              </w:rPr>
              <w:t xml:space="preserve">X</w:t>
            </w:r>
          </w:p>
        </w:tc>
        <w:tc>
          <w:tcPr>
            <w:tcW w:w="1264" w:type="dxa"/>
          </w:tcPr>
          <w:p>
            <w:pPr>
              <w:pStyle w:val="0"/>
            </w:pPr>
            <w:r>
              <w:rPr>
                <w:sz w:val="24"/>
              </w:rPr>
              <w:t xml:space="preserve">746375,8</w:t>
            </w:r>
          </w:p>
        </w:tc>
        <w:tc>
          <w:tcPr>
            <w:tcW w:w="1189" w:type="dxa"/>
          </w:tcPr>
          <w:p>
            <w:pPr>
              <w:pStyle w:val="0"/>
            </w:pPr>
            <w:r>
              <w:rPr>
                <w:sz w:val="24"/>
              </w:rPr>
              <w:t xml:space="preserve">X</w:t>
            </w:r>
          </w:p>
        </w:tc>
      </w:tr>
      <w:tr>
        <w:tc>
          <w:tcPr>
            <w:tcW w:w="2899" w:type="dxa"/>
          </w:tcPr>
          <w:p>
            <w:pPr>
              <w:pStyle w:val="0"/>
            </w:pPr>
            <w:r>
              <w:rPr>
                <w:sz w:val="24"/>
              </w:rPr>
              <w:t xml:space="preserve">магнитно-резонансная томография (сумма </w:t>
            </w:r>
            <w:hyperlink w:history="0" w:anchor="P10212" w:tooltip="33.7.2">
              <w:r>
                <w:rPr>
                  <w:sz w:val="24"/>
                  <w:color w:val="0000ff"/>
                </w:rPr>
                <w:t xml:space="preserve">строк 33.7.2</w:t>
              </w:r>
            </w:hyperlink>
            <w:r>
              <w:rPr>
                <w:sz w:val="24"/>
              </w:rPr>
              <w:t xml:space="preserve"> + </w:t>
            </w:r>
            <w:hyperlink w:history="0" w:anchor="P10672" w:tooltip="41.7.2">
              <w:r>
                <w:rPr>
                  <w:sz w:val="24"/>
                  <w:color w:val="0000ff"/>
                </w:rPr>
                <w:t xml:space="preserve">41.7.2</w:t>
              </w:r>
            </w:hyperlink>
            <w:r>
              <w:rPr>
                <w:sz w:val="24"/>
              </w:rPr>
              <w:t xml:space="preserve"> + </w:t>
            </w:r>
            <w:hyperlink w:history="0" w:anchor="P11132" w:tooltip="49.7.2">
              <w:r>
                <w:rPr>
                  <w:sz w:val="24"/>
                  <w:color w:val="0000ff"/>
                </w:rPr>
                <w:t xml:space="preserve">49.7.2</w:t>
              </w:r>
            </w:hyperlink>
            <w:r>
              <w:rPr>
                <w:sz w:val="24"/>
              </w:rPr>
              <w:t xml:space="preserve">)</w:t>
            </w:r>
          </w:p>
        </w:tc>
        <w:tc>
          <w:tcPr>
            <w:tcW w:w="814" w:type="dxa"/>
          </w:tcPr>
          <w:p>
            <w:pPr>
              <w:pStyle w:val="0"/>
            </w:pPr>
            <w:r>
              <w:rPr>
                <w:sz w:val="24"/>
              </w:rPr>
              <w:t xml:space="preserve">23.7.2</w:t>
            </w:r>
          </w:p>
        </w:tc>
        <w:tc>
          <w:tcPr>
            <w:tcW w:w="1774" w:type="dxa"/>
          </w:tcPr>
          <w:p>
            <w:pPr>
              <w:pStyle w:val="0"/>
            </w:pPr>
            <w:r>
              <w:rPr>
                <w:sz w:val="24"/>
              </w:rPr>
              <w:t xml:space="preserve">исследования</w:t>
            </w:r>
          </w:p>
        </w:tc>
        <w:tc>
          <w:tcPr>
            <w:tcW w:w="1759" w:type="dxa"/>
          </w:tcPr>
          <w:p>
            <w:pPr>
              <w:pStyle w:val="0"/>
            </w:pPr>
            <w:r>
              <w:rPr>
                <w:sz w:val="24"/>
              </w:rPr>
              <w:t xml:space="preserve">0,023135</w:t>
            </w:r>
          </w:p>
        </w:tc>
        <w:tc>
          <w:tcPr>
            <w:tcW w:w="1759" w:type="dxa"/>
          </w:tcPr>
          <w:p>
            <w:pPr>
              <w:pStyle w:val="0"/>
            </w:pPr>
            <w:r>
              <w:rPr>
                <w:sz w:val="24"/>
              </w:rPr>
              <w:t xml:space="preserve">6655,3</w:t>
            </w:r>
          </w:p>
        </w:tc>
        <w:tc>
          <w:tcPr>
            <w:tcW w:w="1444" w:type="dxa"/>
          </w:tcPr>
          <w:p>
            <w:pPr>
              <w:pStyle w:val="0"/>
            </w:pPr>
            <w:r>
              <w:rPr>
                <w:sz w:val="24"/>
              </w:rPr>
              <w:t xml:space="preserve">X</w:t>
            </w:r>
          </w:p>
        </w:tc>
        <w:tc>
          <w:tcPr>
            <w:tcW w:w="904" w:type="dxa"/>
          </w:tcPr>
          <w:p>
            <w:pPr>
              <w:pStyle w:val="0"/>
            </w:pPr>
            <w:r>
              <w:rPr>
                <w:sz w:val="24"/>
              </w:rPr>
              <w:t xml:space="preserve">276,1</w:t>
            </w:r>
          </w:p>
        </w:tc>
        <w:tc>
          <w:tcPr>
            <w:tcW w:w="1444" w:type="dxa"/>
          </w:tcPr>
          <w:p>
            <w:pPr>
              <w:pStyle w:val="0"/>
            </w:pPr>
            <w:r>
              <w:rPr>
                <w:sz w:val="24"/>
              </w:rPr>
              <w:t xml:space="preserve">X</w:t>
            </w:r>
          </w:p>
        </w:tc>
        <w:tc>
          <w:tcPr>
            <w:tcW w:w="1264" w:type="dxa"/>
          </w:tcPr>
          <w:p>
            <w:pPr>
              <w:pStyle w:val="0"/>
            </w:pPr>
            <w:r>
              <w:rPr>
                <w:sz w:val="24"/>
              </w:rPr>
              <w:t xml:space="preserve">447185,5</w:t>
            </w:r>
          </w:p>
        </w:tc>
        <w:tc>
          <w:tcPr>
            <w:tcW w:w="1189" w:type="dxa"/>
          </w:tcPr>
          <w:p>
            <w:pPr>
              <w:pStyle w:val="0"/>
            </w:pPr>
            <w:r>
              <w:rPr>
                <w:sz w:val="24"/>
              </w:rPr>
              <w:t xml:space="preserve">X</w:t>
            </w:r>
          </w:p>
        </w:tc>
      </w:tr>
      <w:tr>
        <w:tc>
          <w:tcPr>
            <w:tcW w:w="2899" w:type="dxa"/>
          </w:tcPr>
          <w:p>
            <w:pPr>
              <w:pStyle w:val="0"/>
            </w:pPr>
            <w:r>
              <w:rPr>
                <w:sz w:val="24"/>
              </w:rPr>
              <w:t xml:space="preserve">ультразвуковое исследование сердечно-сосудистой системы (сумма </w:t>
            </w:r>
            <w:hyperlink w:history="0" w:anchor="P10222" w:tooltip="33.7.3">
              <w:r>
                <w:rPr>
                  <w:sz w:val="24"/>
                  <w:color w:val="0000ff"/>
                </w:rPr>
                <w:t xml:space="preserve">строк 33.7.3</w:t>
              </w:r>
            </w:hyperlink>
            <w:r>
              <w:rPr>
                <w:sz w:val="24"/>
              </w:rPr>
              <w:t xml:space="preserve"> + </w:t>
            </w:r>
            <w:hyperlink w:history="0" w:anchor="P10682" w:tooltip="41.7.3">
              <w:r>
                <w:rPr>
                  <w:sz w:val="24"/>
                  <w:color w:val="0000ff"/>
                </w:rPr>
                <w:t xml:space="preserve">41.7.3</w:t>
              </w:r>
            </w:hyperlink>
            <w:r>
              <w:rPr>
                <w:sz w:val="24"/>
              </w:rPr>
              <w:t xml:space="preserve"> + </w:t>
            </w:r>
            <w:hyperlink w:history="0" w:anchor="P11142" w:tooltip="49.7.3">
              <w:r>
                <w:rPr>
                  <w:sz w:val="24"/>
                  <w:color w:val="0000ff"/>
                </w:rPr>
                <w:t xml:space="preserve">49.7.3</w:t>
              </w:r>
            </w:hyperlink>
            <w:r>
              <w:rPr>
                <w:sz w:val="24"/>
              </w:rPr>
              <w:t xml:space="preserve">)</w:t>
            </w:r>
          </w:p>
        </w:tc>
        <w:tc>
          <w:tcPr>
            <w:tcW w:w="814" w:type="dxa"/>
          </w:tcPr>
          <w:p>
            <w:pPr>
              <w:pStyle w:val="0"/>
            </w:pPr>
            <w:r>
              <w:rPr>
                <w:sz w:val="24"/>
              </w:rPr>
              <w:t xml:space="preserve">23.7.3</w:t>
            </w:r>
          </w:p>
        </w:tc>
        <w:tc>
          <w:tcPr>
            <w:tcW w:w="1774" w:type="dxa"/>
          </w:tcPr>
          <w:p>
            <w:pPr>
              <w:pStyle w:val="0"/>
            </w:pPr>
            <w:r>
              <w:rPr>
                <w:sz w:val="24"/>
              </w:rPr>
              <w:t xml:space="preserve">исследования</w:t>
            </w:r>
          </w:p>
        </w:tc>
        <w:tc>
          <w:tcPr>
            <w:tcW w:w="1759" w:type="dxa"/>
          </w:tcPr>
          <w:p>
            <w:pPr>
              <w:pStyle w:val="0"/>
            </w:pPr>
            <w:r>
              <w:rPr>
                <w:sz w:val="24"/>
              </w:rPr>
              <w:t xml:space="preserve">0,128528</w:t>
            </w:r>
          </w:p>
        </w:tc>
        <w:tc>
          <w:tcPr>
            <w:tcW w:w="1759" w:type="dxa"/>
          </w:tcPr>
          <w:p>
            <w:pPr>
              <w:pStyle w:val="0"/>
            </w:pPr>
            <w:r>
              <w:rPr>
                <w:sz w:val="24"/>
              </w:rPr>
              <w:t xml:space="preserve">1455,7</w:t>
            </w:r>
          </w:p>
        </w:tc>
        <w:tc>
          <w:tcPr>
            <w:tcW w:w="1444" w:type="dxa"/>
          </w:tcPr>
          <w:p>
            <w:pPr>
              <w:pStyle w:val="0"/>
            </w:pPr>
            <w:r>
              <w:rPr>
                <w:sz w:val="24"/>
              </w:rPr>
              <w:t xml:space="preserve">X</w:t>
            </w:r>
          </w:p>
        </w:tc>
        <w:tc>
          <w:tcPr>
            <w:tcW w:w="904" w:type="dxa"/>
          </w:tcPr>
          <w:p>
            <w:pPr>
              <w:pStyle w:val="0"/>
            </w:pPr>
            <w:r>
              <w:rPr>
                <w:sz w:val="24"/>
              </w:rPr>
              <w:t xml:space="preserve">187,1</w:t>
            </w:r>
          </w:p>
        </w:tc>
        <w:tc>
          <w:tcPr>
            <w:tcW w:w="1444" w:type="dxa"/>
          </w:tcPr>
          <w:p>
            <w:pPr>
              <w:pStyle w:val="0"/>
            </w:pPr>
            <w:r>
              <w:rPr>
                <w:sz w:val="24"/>
              </w:rPr>
              <w:t xml:space="preserve">X</w:t>
            </w:r>
          </w:p>
        </w:tc>
        <w:tc>
          <w:tcPr>
            <w:tcW w:w="1264" w:type="dxa"/>
          </w:tcPr>
          <w:p>
            <w:pPr>
              <w:pStyle w:val="0"/>
            </w:pPr>
            <w:r>
              <w:rPr>
                <w:sz w:val="24"/>
              </w:rPr>
              <w:t xml:space="preserve">303014,1</w:t>
            </w:r>
          </w:p>
        </w:tc>
        <w:tc>
          <w:tcPr>
            <w:tcW w:w="1189" w:type="dxa"/>
          </w:tcPr>
          <w:p>
            <w:pPr>
              <w:pStyle w:val="0"/>
            </w:pPr>
            <w:r>
              <w:rPr>
                <w:sz w:val="24"/>
              </w:rPr>
              <w:t xml:space="preserve">X</w:t>
            </w:r>
          </w:p>
        </w:tc>
      </w:tr>
      <w:tr>
        <w:tc>
          <w:tcPr>
            <w:tcW w:w="2899" w:type="dxa"/>
          </w:tcPr>
          <w:p>
            <w:pPr>
              <w:pStyle w:val="0"/>
            </w:pPr>
            <w:r>
              <w:rPr>
                <w:sz w:val="24"/>
              </w:rPr>
              <w:t xml:space="preserve">эндоскопическое диагностическое исследование (сумма </w:t>
            </w:r>
            <w:hyperlink w:history="0" w:anchor="P10232" w:tooltip="33.7.4">
              <w:r>
                <w:rPr>
                  <w:sz w:val="24"/>
                  <w:color w:val="0000ff"/>
                </w:rPr>
                <w:t xml:space="preserve">строк 33.7.4</w:t>
              </w:r>
            </w:hyperlink>
            <w:r>
              <w:rPr>
                <w:sz w:val="24"/>
              </w:rPr>
              <w:t xml:space="preserve"> + </w:t>
            </w:r>
            <w:hyperlink w:history="0" w:anchor="P10692" w:tooltip="41.7.4">
              <w:r>
                <w:rPr>
                  <w:sz w:val="24"/>
                  <w:color w:val="0000ff"/>
                </w:rPr>
                <w:t xml:space="preserve">41.7.4</w:t>
              </w:r>
            </w:hyperlink>
            <w:r>
              <w:rPr>
                <w:sz w:val="24"/>
              </w:rPr>
              <w:t xml:space="preserve"> + </w:t>
            </w:r>
            <w:hyperlink w:history="0" w:anchor="P11152" w:tooltip="49.7.4">
              <w:r>
                <w:rPr>
                  <w:sz w:val="24"/>
                  <w:color w:val="0000ff"/>
                </w:rPr>
                <w:t xml:space="preserve">49.71.4</w:t>
              </w:r>
            </w:hyperlink>
            <w:r>
              <w:rPr>
                <w:sz w:val="24"/>
              </w:rPr>
              <w:t xml:space="preserve">)</w:t>
            </w:r>
          </w:p>
        </w:tc>
        <w:tc>
          <w:tcPr>
            <w:tcW w:w="814" w:type="dxa"/>
          </w:tcPr>
          <w:p>
            <w:pPr>
              <w:pStyle w:val="0"/>
            </w:pPr>
            <w:r>
              <w:rPr>
                <w:sz w:val="24"/>
              </w:rPr>
              <w:t xml:space="preserve">23.7.4</w:t>
            </w:r>
          </w:p>
        </w:tc>
        <w:tc>
          <w:tcPr>
            <w:tcW w:w="1774" w:type="dxa"/>
          </w:tcPr>
          <w:p>
            <w:pPr>
              <w:pStyle w:val="0"/>
            </w:pPr>
            <w:r>
              <w:rPr>
                <w:sz w:val="24"/>
              </w:rPr>
              <w:t xml:space="preserve">исследования</w:t>
            </w:r>
          </w:p>
        </w:tc>
        <w:tc>
          <w:tcPr>
            <w:tcW w:w="1759" w:type="dxa"/>
          </w:tcPr>
          <w:p>
            <w:pPr>
              <w:pStyle w:val="0"/>
            </w:pPr>
            <w:r>
              <w:rPr>
                <w:sz w:val="24"/>
              </w:rPr>
              <w:t xml:space="preserve">0,037139</w:t>
            </w:r>
          </w:p>
        </w:tc>
        <w:tc>
          <w:tcPr>
            <w:tcW w:w="1759" w:type="dxa"/>
          </w:tcPr>
          <w:p>
            <w:pPr>
              <w:pStyle w:val="0"/>
            </w:pPr>
            <w:r>
              <w:rPr>
                <w:sz w:val="24"/>
              </w:rPr>
              <w:t xml:space="preserve">2458,3</w:t>
            </w:r>
          </w:p>
        </w:tc>
        <w:tc>
          <w:tcPr>
            <w:tcW w:w="1444" w:type="dxa"/>
          </w:tcPr>
          <w:p>
            <w:pPr>
              <w:pStyle w:val="0"/>
            </w:pPr>
            <w:r>
              <w:rPr>
                <w:sz w:val="24"/>
              </w:rPr>
              <w:t xml:space="preserve">X</w:t>
            </w:r>
          </w:p>
        </w:tc>
        <w:tc>
          <w:tcPr>
            <w:tcW w:w="904" w:type="dxa"/>
          </w:tcPr>
          <w:p>
            <w:pPr>
              <w:pStyle w:val="0"/>
            </w:pPr>
            <w:r>
              <w:rPr>
                <w:sz w:val="24"/>
              </w:rPr>
              <w:t xml:space="preserve">103,1</w:t>
            </w:r>
          </w:p>
        </w:tc>
        <w:tc>
          <w:tcPr>
            <w:tcW w:w="1444" w:type="dxa"/>
          </w:tcPr>
          <w:p>
            <w:pPr>
              <w:pStyle w:val="0"/>
            </w:pPr>
            <w:r>
              <w:rPr>
                <w:sz w:val="24"/>
              </w:rPr>
              <w:t xml:space="preserve">X</w:t>
            </w:r>
          </w:p>
        </w:tc>
        <w:tc>
          <w:tcPr>
            <w:tcW w:w="1264" w:type="dxa"/>
          </w:tcPr>
          <w:p>
            <w:pPr>
              <w:pStyle w:val="0"/>
            </w:pPr>
            <w:r>
              <w:rPr>
                <w:sz w:val="24"/>
              </w:rPr>
              <w:t xml:space="preserve">167075,5</w:t>
            </w:r>
          </w:p>
        </w:tc>
        <w:tc>
          <w:tcPr>
            <w:tcW w:w="1189" w:type="dxa"/>
          </w:tcPr>
          <w:p>
            <w:pPr>
              <w:pStyle w:val="0"/>
            </w:pPr>
            <w:r>
              <w:rPr>
                <w:sz w:val="24"/>
              </w:rPr>
              <w:t xml:space="preserve">X</w:t>
            </w:r>
          </w:p>
        </w:tc>
      </w:tr>
      <w:tr>
        <w:tc>
          <w:tcPr>
            <w:tcW w:w="2899"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10242" w:tooltip="33.7.5">
              <w:r>
                <w:rPr>
                  <w:sz w:val="24"/>
                  <w:color w:val="0000ff"/>
                </w:rPr>
                <w:t xml:space="preserve">строк 33.7.5</w:t>
              </w:r>
            </w:hyperlink>
            <w:r>
              <w:rPr>
                <w:sz w:val="24"/>
              </w:rPr>
              <w:t xml:space="preserve"> + </w:t>
            </w:r>
            <w:hyperlink w:history="0" w:anchor="P10702" w:tooltip="41.7.5">
              <w:r>
                <w:rPr>
                  <w:sz w:val="24"/>
                  <w:color w:val="0000ff"/>
                </w:rPr>
                <w:t xml:space="preserve">41.7.5</w:t>
              </w:r>
            </w:hyperlink>
            <w:r>
              <w:rPr>
                <w:sz w:val="24"/>
              </w:rPr>
              <w:t xml:space="preserve"> + </w:t>
            </w:r>
            <w:hyperlink w:history="0" w:anchor="P11162" w:tooltip="49.7.5">
              <w:r>
                <w:rPr>
                  <w:sz w:val="24"/>
                  <w:color w:val="0000ff"/>
                </w:rPr>
                <w:t xml:space="preserve">49.7.5</w:t>
              </w:r>
            </w:hyperlink>
            <w:r>
              <w:rPr>
                <w:sz w:val="24"/>
              </w:rPr>
              <w:t xml:space="preserve">)</w:t>
            </w:r>
          </w:p>
        </w:tc>
        <w:tc>
          <w:tcPr>
            <w:tcW w:w="814" w:type="dxa"/>
          </w:tcPr>
          <w:p>
            <w:pPr>
              <w:pStyle w:val="0"/>
            </w:pPr>
            <w:r>
              <w:rPr>
                <w:sz w:val="24"/>
              </w:rPr>
              <w:t xml:space="preserve">23.7.5</w:t>
            </w:r>
          </w:p>
        </w:tc>
        <w:tc>
          <w:tcPr>
            <w:tcW w:w="1774" w:type="dxa"/>
          </w:tcPr>
          <w:p>
            <w:pPr>
              <w:pStyle w:val="0"/>
            </w:pPr>
            <w:r>
              <w:rPr>
                <w:sz w:val="24"/>
              </w:rPr>
              <w:t xml:space="preserve">исследования</w:t>
            </w:r>
          </w:p>
        </w:tc>
        <w:tc>
          <w:tcPr>
            <w:tcW w:w="1759" w:type="dxa"/>
          </w:tcPr>
          <w:p>
            <w:pPr>
              <w:pStyle w:val="0"/>
            </w:pPr>
            <w:r>
              <w:rPr>
                <w:sz w:val="24"/>
              </w:rPr>
              <w:t xml:space="preserve">0,001362</w:t>
            </w:r>
          </w:p>
        </w:tc>
        <w:tc>
          <w:tcPr>
            <w:tcW w:w="1759" w:type="dxa"/>
          </w:tcPr>
          <w:p>
            <w:pPr>
              <w:pStyle w:val="0"/>
            </w:pPr>
            <w:r>
              <w:rPr>
                <w:sz w:val="24"/>
              </w:rPr>
              <w:t xml:space="preserve">15459,9</w:t>
            </w:r>
          </w:p>
        </w:tc>
        <w:tc>
          <w:tcPr>
            <w:tcW w:w="1444" w:type="dxa"/>
          </w:tcPr>
          <w:p>
            <w:pPr>
              <w:pStyle w:val="0"/>
            </w:pPr>
            <w:r>
              <w:rPr>
                <w:sz w:val="24"/>
              </w:rPr>
              <w:t xml:space="preserve">X</w:t>
            </w:r>
          </w:p>
        </w:tc>
        <w:tc>
          <w:tcPr>
            <w:tcW w:w="904" w:type="dxa"/>
          </w:tcPr>
          <w:p>
            <w:pPr>
              <w:pStyle w:val="0"/>
            </w:pPr>
            <w:r>
              <w:rPr>
                <w:sz w:val="24"/>
              </w:rPr>
              <w:t xml:space="preserve">37,4</w:t>
            </w:r>
          </w:p>
        </w:tc>
        <w:tc>
          <w:tcPr>
            <w:tcW w:w="1444" w:type="dxa"/>
          </w:tcPr>
          <w:p>
            <w:pPr>
              <w:pStyle w:val="0"/>
            </w:pPr>
            <w:r>
              <w:rPr>
                <w:sz w:val="24"/>
              </w:rPr>
              <w:t xml:space="preserve">X</w:t>
            </w:r>
          </w:p>
        </w:tc>
        <w:tc>
          <w:tcPr>
            <w:tcW w:w="1264" w:type="dxa"/>
          </w:tcPr>
          <w:p>
            <w:pPr>
              <w:pStyle w:val="0"/>
            </w:pPr>
            <w:r>
              <w:rPr>
                <w:sz w:val="24"/>
              </w:rPr>
              <w:t xml:space="preserve">60618,4</w:t>
            </w:r>
          </w:p>
        </w:tc>
        <w:tc>
          <w:tcPr>
            <w:tcW w:w="1189" w:type="dxa"/>
          </w:tcPr>
          <w:p>
            <w:pPr>
              <w:pStyle w:val="0"/>
            </w:pPr>
            <w:r>
              <w:rPr>
                <w:sz w:val="24"/>
              </w:rPr>
              <w:t xml:space="preserve">X</w:t>
            </w:r>
          </w:p>
        </w:tc>
      </w:tr>
      <w:tr>
        <w:tc>
          <w:tcPr>
            <w:tcW w:w="289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10252" w:tooltip="33.7.6">
              <w:r>
                <w:rPr>
                  <w:sz w:val="24"/>
                  <w:color w:val="0000ff"/>
                </w:rPr>
                <w:t xml:space="preserve">строк 33.7.6</w:t>
              </w:r>
            </w:hyperlink>
            <w:r>
              <w:rPr>
                <w:sz w:val="24"/>
              </w:rPr>
              <w:t xml:space="preserve"> + </w:t>
            </w:r>
            <w:hyperlink w:history="0" w:anchor="P10712" w:tooltip="41.7.6">
              <w:r>
                <w:rPr>
                  <w:sz w:val="24"/>
                  <w:color w:val="0000ff"/>
                </w:rPr>
                <w:t xml:space="preserve">41.7.6</w:t>
              </w:r>
            </w:hyperlink>
            <w:r>
              <w:rPr>
                <w:sz w:val="24"/>
              </w:rPr>
              <w:t xml:space="preserve"> + </w:t>
            </w:r>
            <w:hyperlink w:history="0" w:anchor="P11172" w:tooltip="49.7.6">
              <w:r>
                <w:rPr>
                  <w:sz w:val="24"/>
                  <w:color w:val="0000ff"/>
                </w:rPr>
                <w:t xml:space="preserve">49.7.6</w:t>
              </w:r>
            </w:hyperlink>
            <w:r>
              <w:rPr>
                <w:sz w:val="24"/>
              </w:rPr>
              <w:t xml:space="preserve">)</w:t>
            </w:r>
          </w:p>
        </w:tc>
        <w:tc>
          <w:tcPr>
            <w:tcW w:w="814" w:type="dxa"/>
          </w:tcPr>
          <w:p>
            <w:pPr>
              <w:pStyle w:val="0"/>
            </w:pPr>
            <w:r>
              <w:rPr>
                <w:sz w:val="24"/>
              </w:rPr>
              <w:t xml:space="preserve">23.7.6</w:t>
            </w:r>
          </w:p>
        </w:tc>
        <w:tc>
          <w:tcPr>
            <w:tcW w:w="1774" w:type="dxa"/>
          </w:tcPr>
          <w:p>
            <w:pPr>
              <w:pStyle w:val="0"/>
            </w:pPr>
            <w:r>
              <w:rPr>
                <w:sz w:val="24"/>
              </w:rPr>
              <w:t xml:space="preserve">исследования</w:t>
            </w:r>
          </w:p>
        </w:tc>
        <w:tc>
          <w:tcPr>
            <w:tcW w:w="1759" w:type="dxa"/>
          </w:tcPr>
          <w:p>
            <w:pPr>
              <w:pStyle w:val="0"/>
            </w:pPr>
            <w:r>
              <w:rPr>
                <w:sz w:val="24"/>
              </w:rPr>
              <w:t xml:space="preserve">0,028458</w:t>
            </w:r>
          </w:p>
        </w:tc>
        <w:tc>
          <w:tcPr>
            <w:tcW w:w="1759" w:type="dxa"/>
          </w:tcPr>
          <w:p>
            <w:pPr>
              <w:pStyle w:val="0"/>
            </w:pPr>
            <w:r>
              <w:rPr>
                <w:sz w:val="24"/>
              </w:rPr>
              <w:t xml:space="preserve">5528,5</w:t>
            </w:r>
          </w:p>
        </w:tc>
        <w:tc>
          <w:tcPr>
            <w:tcW w:w="1444" w:type="dxa"/>
          </w:tcPr>
          <w:p>
            <w:pPr>
              <w:pStyle w:val="0"/>
            </w:pPr>
            <w:r>
              <w:rPr>
                <w:sz w:val="24"/>
              </w:rPr>
              <w:t xml:space="preserve">X</w:t>
            </w:r>
          </w:p>
        </w:tc>
        <w:tc>
          <w:tcPr>
            <w:tcW w:w="904" w:type="dxa"/>
          </w:tcPr>
          <w:p>
            <w:pPr>
              <w:pStyle w:val="0"/>
            </w:pPr>
            <w:r>
              <w:rPr>
                <w:sz w:val="24"/>
              </w:rPr>
              <w:t xml:space="preserve">157,3</w:t>
            </w:r>
          </w:p>
        </w:tc>
        <w:tc>
          <w:tcPr>
            <w:tcW w:w="1444" w:type="dxa"/>
          </w:tcPr>
          <w:p>
            <w:pPr>
              <w:pStyle w:val="0"/>
            </w:pPr>
            <w:r>
              <w:rPr>
                <w:sz w:val="24"/>
              </w:rPr>
              <w:t xml:space="preserve">X</w:t>
            </w:r>
          </w:p>
        </w:tc>
        <w:tc>
          <w:tcPr>
            <w:tcW w:w="1264" w:type="dxa"/>
          </w:tcPr>
          <w:p>
            <w:pPr>
              <w:pStyle w:val="0"/>
            </w:pPr>
            <w:r>
              <w:rPr>
                <w:sz w:val="24"/>
              </w:rPr>
              <w:t xml:space="preserve">254803,0</w:t>
            </w:r>
          </w:p>
        </w:tc>
        <w:tc>
          <w:tcPr>
            <w:tcW w:w="1189" w:type="dxa"/>
          </w:tcPr>
          <w:p>
            <w:pPr>
              <w:pStyle w:val="0"/>
            </w:pPr>
            <w:r>
              <w:rPr>
                <w:sz w:val="24"/>
              </w:rPr>
              <w:t xml:space="preserve">X</w:t>
            </w:r>
          </w:p>
        </w:tc>
      </w:tr>
      <w:tr>
        <w:tc>
          <w:tcPr>
            <w:tcW w:w="2899" w:type="dxa"/>
          </w:tcPr>
          <w:p>
            <w:pPr>
              <w:pStyle w:val="0"/>
            </w:pPr>
            <w:r>
              <w:rPr>
                <w:sz w:val="24"/>
              </w:rPr>
              <w:t xml:space="preserve">ПЭТ-КТ при онкологических заболеваниях (сумма </w:t>
            </w:r>
            <w:hyperlink w:history="0" w:anchor="P10262" w:tooltip="33.7.7">
              <w:r>
                <w:rPr>
                  <w:sz w:val="24"/>
                  <w:color w:val="0000ff"/>
                </w:rPr>
                <w:t xml:space="preserve">строк 33.7.7</w:t>
              </w:r>
            </w:hyperlink>
            <w:r>
              <w:rPr>
                <w:sz w:val="24"/>
              </w:rPr>
              <w:t xml:space="preserve"> + </w:t>
            </w:r>
            <w:hyperlink w:history="0" w:anchor="P10722" w:tooltip="41.7.7">
              <w:r>
                <w:rPr>
                  <w:sz w:val="24"/>
                  <w:color w:val="0000ff"/>
                </w:rPr>
                <w:t xml:space="preserve">41.7.7</w:t>
              </w:r>
            </w:hyperlink>
            <w:r>
              <w:rPr>
                <w:sz w:val="24"/>
              </w:rPr>
              <w:t xml:space="preserve"> + </w:t>
            </w:r>
            <w:hyperlink w:history="0" w:anchor="P11182" w:tooltip="49.7.7">
              <w:r>
                <w:rPr>
                  <w:sz w:val="24"/>
                  <w:color w:val="0000ff"/>
                </w:rPr>
                <w:t xml:space="preserve">49.7.7</w:t>
              </w:r>
            </w:hyperlink>
            <w:r>
              <w:rPr>
                <w:sz w:val="24"/>
              </w:rPr>
              <w:t xml:space="preserve">)</w:t>
            </w:r>
          </w:p>
        </w:tc>
        <w:tc>
          <w:tcPr>
            <w:tcW w:w="814" w:type="dxa"/>
          </w:tcPr>
          <w:p>
            <w:pPr>
              <w:pStyle w:val="0"/>
            </w:pPr>
            <w:r>
              <w:rPr>
                <w:sz w:val="24"/>
              </w:rPr>
              <w:t xml:space="preserve">23.7.7</w:t>
            </w:r>
          </w:p>
        </w:tc>
        <w:tc>
          <w:tcPr>
            <w:tcW w:w="1774" w:type="dxa"/>
          </w:tcPr>
          <w:p>
            <w:pPr>
              <w:pStyle w:val="0"/>
            </w:pPr>
            <w:r>
              <w:rPr>
                <w:sz w:val="24"/>
              </w:rPr>
              <w:t xml:space="preserve">исследования</w:t>
            </w:r>
          </w:p>
        </w:tc>
        <w:tc>
          <w:tcPr>
            <w:tcW w:w="1759" w:type="dxa"/>
          </w:tcPr>
          <w:p>
            <w:pPr>
              <w:pStyle w:val="0"/>
            </w:pPr>
            <w:r>
              <w:rPr>
                <w:sz w:val="24"/>
              </w:rPr>
              <w:t xml:space="preserve">0,002009</w:t>
            </w:r>
          </w:p>
        </w:tc>
        <w:tc>
          <w:tcPr>
            <w:tcW w:w="1759" w:type="dxa"/>
          </w:tcPr>
          <w:p>
            <w:pPr>
              <w:pStyle w:val="0"/>
            </w:pPr>
            <w:r>
              <w:rPr>
                <w:sz w:val="24"/>
              </w:rPr>
              <w:t xml:space="preserve">69705,4</w:t>
            </w:r>
          </w:p>
        </w:tc>
        <w:tc>
          <w:tcPr>
            <w:tcW w:w="1444" w:type="dxa"/>
          </w:tcPr>
          <w:p>
            <w:pPr>
              <w:pStyle w:val="0"/>
            </w:pPr>
            <w:r>
              <w:rPr>
                <w:sz w:val="24"/>
              </w:rPr>
              <w:t xml:space="preserve">X</w:t>
            </w:r>
          </w:p>
        </w:tc>
        <w:tc>
          <w:tcPr>
            <w:tcW w:w="904" w:type="dxa"/>
          </w:tcPr>
          <w:p>
            <w:pPr>
              <w:pStyle w:val="0"/>
            </w:pPr>
            <w:r>
              <w:rPr>
                <w:sz w:val="24"/>
              </w:rPr>
              <w:t xml:space="preserve">140,1</w:t>
            </w:r>
          </w:p>
        </w:tc>
        <w:tc>
          <w:tcPr>
            <w:tcW w:w="1444" w:type="dxa"/>
          </w:tcPr>
          <w:p>
            <w:pPr>
              <w:pStyle w:val="0"/>
            </w:pPr>
            <w:r>
              <w:rPr>
                <w:sz w:val="24"/>
              </w:rPr>
              <w:t xml:space="preserve">X</w:t>
            </w:r>
          </w:p>
        </w:tc>
        <w:tc>
          <w:tcPr>
            <w:tcW w:w="1264" w:type="dxa"/>
          </w:tcPr>
          <w:p>
            <w:pPr>
              <w:pStyle w:val="0"/>
            </w:pPr>
            <w:r>
              <w:rPr>
                <w:sz w:val="24"/>
              </w:rPr>
              <w:t xml:space="preserve">226821,4</w:t>
            </w:r>
          </w:p>
        </w:tc>
        <w:tc>
          <w:tcPr>
            <w:tcW w:w="1189" w:type="dxa"/>
          </w:tcPr>
          <w:p>
            <w:pPr>
              <w:pStyle w:val="0"/>
            </w:pPr>
            <w:r>
              <w:rPr>
                <w:sz w:val="24"/>
              </w:rPr>
              <w:t xml:space="preserve">X</w:t>
            </w:r>
          </w:p>
        </w:tc>
      </w:tr>
      <w:tr>
        <w:tc>
          <w:tcPr>
            <w:tcW w:w="2899" w:type="dxa"/>
          </w:tcPr>
          <w:p>
            <w:pPr>
              <w:pStyle w:val="0"/>
            </w:pPr>
            <w:r>
              <w:rPr>
                <w:sz w:val="24"/>
              </w:rPr>
              <w:t xml:space="preserve">ОФЭКТ/КТ (сумма </w:t>
            </w:r>
            <w:hyperlink w:history="0" w:anchor="P10272" w:tooltip="33.7.8">
              <w:r>
                <w:rPr>
                  <w:sz w:val="24"/>
                  <w:color w:val="0000ff"/>
                </w:rPr>
                <w:t xml:space="preserve">строк 33.7.8</w:t>
              </w:r>
            </w:hyperlink>
            <w:r>
              <w:rPr>
                <w:sz w:val="24"/>
              </w:rPr>
              <w:t xml:space="preserve"> + </w:t>
            </w:r>
            <w:hyperlink w:history="0" w:anchor="P10732" w:tooltip="41.7.8">
              <w:r>
                <w:rPr>
                  <w:sz w:val="24"/>
                  <w:color w:val="0000ff"/>
                </w:rPr>
                <w:t xml:space="preserve">41.7.8</w:t>
              </w:r>
            </w:hyperlink>
            <w:r>
              <w:rPr>
                <w:sz w:val="24"/>
              </w:rPr>
              <w:t xml:space="preserve"> + </w:t>
            </w:r>
            <w:hyperlink w:history="0" w:anchor="P11192" w:tooltip="49.7.8">
              <w:r>
                <w:rPr>
                  <w:sz w:val="24"/>
                  <w:color w:val="0000ff"/>
                </w:rPr>
                <w:t xml:space="preserve">49.7.8</w:t>
              </w:r>
            </w:hyperlink>
            <w:r>
              <w:rPr>
                <w:sz w:val="24"/>
              </w:rPr>
              <w:t xml:space="preserve">)</w:t>
            </w:r>
          </w:p>
        </w:tc>
        <w:tc>
          <w:tcPr>
            <w:tcW w:w="814" w:type="dxa"/>
          </w:tcPr>
          <w:p>
            <w:pPr>
              <w:pStyle w:val="0"/>
            </w:pPr>
            <w:r>
              <w:rPr>
                <w:sz w:val="24"/>
              </w:rPr>
              <w:t xml:space="preserve">23.7.8</w:t>
            </w:r>
          </w:p>
        </w:tc>
        <w:tc>
          <w:tcPr>
            <w:tcW w:w="1774" w:type="dxa"/>
          </w:tcPr>
          <w:p>
            <w:pPr>
              <w:pStyle w:val="0"/>
            </w:pPr>
            <w:r>
              <w:rPr>
                <w:sz w:val="24"/>
              </w:rPr>
              <w:t xml:space="preserve">исследования</w:t>
            </w:r>
          </w:p>
        </w:tc>
        <w:tc>
          <w:tcPr>
            <w:tcW w:w="1759" w:type="dxa"/>
          </w:tcPr>
          <w:p>
            <w:pPr>
              <w:pStyle w:val="0"/>
            </w:pPr>
            <w:r>
              <w:rPr>
                <w:sz w:val="24"/>
              </w:rPr>
              <w:t xml:space="preserve">0,003381</w:t>
            </w:r>
          </w:p>
        </w:tc>
        <w:tc>
          <w:tcPr>
            <w:tcW w:w="1759" w:type="dxa"/>
          </w:tcPr>
          <w:p>
            <w:pPr>
              <w:pStyle w:val="0"/>
            </w:pPr>
            <w:r>
              <w:rPr>
                <w:sz w:val="24"/>
              </w:rPr>
              <w:t xml:space="preserve">10187,5</w:t>
            </w:r>
          </w:p>
        </w:tc>
        <w:tc>
          <w:tcPr>
            <w:tcW w:w="1444" w:type="dxa"/>
          </w:tcPr>
          <w:p>
            <w:pPr>
              <w:pStyle w:val="0"/>
            </w:pPr>
            <w:r>
              <w:rPr>
                <w:sz w:val="24"/>
              </w:rPr>
              <w:t xml:space="preserve">X</w:t>
            </w:r>
          </w:p>
        </w:tc>
        <w:tc>
          <w:tcPr>
            <w:tcW w:w="904" w:type="dxa"/>
          </w:tcPr>
          <w:p>
            <w:pPr>
              <w:pStyle w:val="0"/>
            </w:pPr>
            <w:r>
              <w:rPr>
                <w:sz w:val="24"/>
              </w:rPr>
              <w:t xml:space="preserve">34,4</w:t>
            </w:r>
          </w:p>
        </w:tc>
        <w:tc>
          <w:tcPr>
            <w:tcW w:w="1444" w:type="dxa"/>
          </w:tcPr>
          <w:p>
            <w:pPr>
              <w:pStyle w:val="0"/>
            </w:pPr>
            <w:r>
              <w:rPr>
                <w:sz w:val="24"/>
              </w:rPr>
              <w:t xml:space="preserve">X</w:t>
            </w:r>
          </w:p>
        </w:tc>
        <w:tc>
          <w:tcPr>
            <w:tcW w:w="1264" w:type="dxa"/>
          </w:tcPr>
          <w:p>
            <w:pPr>
              <w:pStyle w:val="0"/>
            </w:pPr>
            <w:r>
              <w:rPr>
                <w:sz w:val="24"/>
              </w:rPr>
              <w:t xml:space="preserve">55776,6</w:t>
            </w:r>
          </w:p>
        </w:tc>
        <w:tc>
          <w:tcPr>
            <w:tcW w:w="1189" w:type="dxa"/>
          </w:tcPr>
          <w:p>
            <w:pPr>
              <w:pStyle w:val="0"/>
            </w:pPr>
            <w:r>
              <w:rPr>
                <w:sz w:val="24"/>
              </w:rPr>
              <w:t xml:space="preserve">X</w:t>
            </w:r>
          </w:p>
        </w:tc>
      </w:tr>
      <w:tr>
        <w:tc>
          <w:tcPr>
            <w:tcW w:w="2899" w:type="dxa"/>
          </w:tcPr>
          <w:p>
            <w:pPr>
              <w:pStyle w:val="0"/>
            </w:pPr>
            <w:r>
              <w:rPr>
                <w:sz w:val="24"/>
              </w:rPr>
              <w:t xml:space="preserve">2.1.8. школа для больных с хроническими заболеваниями (сумма </w:t>
            </w:r>
            <w:hyperlink w:history="0" w:anchor="P10282" w:tooltip="33.8">
              <w:r>
                <w:rPr>
                  <w:sz w:val="24"/>
                  <w:color w:val="0000ff"/>
                </w:rPr>
                <w:t xml:space="preserve">строк 33.8</w:t>
              </w:r>
            </w:hyperlink>
            <w:r>
              <w:rPr>
                <w:sz w:val="24"/>
              </w:rPr>
              <w:t xml:space="preserve"> + </w:t>
            </w:r>
            <w:hyperlink w:history="0" w:anchor="P10742" w:tooltip="41.8">
              <w:r>
                <w:rPr>
                  <w:sz w:val="24"/>
                  <w:color w:val="0000ff"/>
                </w:rPr>
                <w:t xml:space="preserve">41.8</w:t>
              </w:r>
            </w:hyperlink>
            <w:r>
              <w:rPr>
                <w:sz w:val="24"/>
              </w:rPr>
              <w:t xml:space="preserve"> + </w:t>
            </w:r>
            <w:hyperlink w:history="0" w:anchor="P11202" w:tooltip="49.8">
              <w:r>
                <w:rPr>
                  <w:sz w:val="24"/>
                  <w:color w:val="0000ff"/>
                </w:rPr>
                <w:t xml:space="preserve">49.8</w:t>
              </w:r>
            </w:hyperlink>
            <w:r>
              <w:rPr>
                <w:sz w:val="24"/>
              </w:rPr>
              <w:t xml:space="preserve">)</w:t>
            </w:r>
          </w:p>
        </w:tc>
        <w:tc>
          <w:tcPr>
            <w:tcW w:w="814" w:type="dxa"/>
          </w:tcPr>
          <w:p>
            <w:pPr>
              <w:pStyle w:val="0"/>
            </w:pPr>
            <w:r>
              <w:rPr>
                <w:sz w:val="24"/>
              </w:rPr>
              <w:t xml:space="preserve">23.8</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0,142166</w:t>
            </w:r>
          </w:p>
        </w:tc>
        <w:tc>
          <w:tcPr>
            <w:tcW w:w="1759" w:type="dxa"/>
          </w:tcPr>
          <w:p>
            <w:pPr>
              <w:pStyle w:val="0"/>
            </w:pPr>
            <w:r>
              <w:rPr>
                <w:sz w:val="24"/>
              </w:rPr>
              <w:t xml:space="preserve">2998,5</w:t>
            </w:r>
          </w:p>
        </w:tc>
        <w:tc>
          <w:tcPr>
            <w:tcW w:w="1444" w:type="dxa"/>
          </w:tcPr>
          <w:p>
            <w:pPr>
              <w:pStyle w:val="0"/>
            </w:pPr>
            <w:r>
              <w:rPr>
                <w:sz w:val="24"/>
              </w:rPr>
              <w:t xml:space="preserve">X</w:t>
            </w:r>
          </w:p>
        </w:tc>
        <w:tc>
          <w:tcPr>
            <w:tcW w:w="904" w:type="dxa"/>
          </w:tcPr>
          <w:p>
            <w:pPr>
              <w:pStyle w:val="0"/>
            </w:pPr>
            <w:r>
              <w:rPr>
                <w:sz w:val="24"/>
              </w:rPr>
              <w:t xml:space="preserve">426,3</w:t>
            </w:r>
          </w:p>
        </w:tc>
        <w:tc>
          <w:tcPr>
            <w:tcW w:w="1444" w:type="dxa"/>
          </w:tcPr>
          <w:p>
            <w:pPr>
              <w:pStyle w:val="0"/>
            </w:pPr>
            <w:r>
              <w:rPr>
                <w:sz w:val="24"/>
              </w:rPr>
              <w:t xml:space="preserve">X</w:t>
            </w:r>
          </w:p>
        </w:tc>
        <w:tc>
          <w:tcPr>
            <w:tcW w:w="1264" w:type="dxa"/>
          </w:tcPr>
          <w:p>
            <w:pPr>
              <w:pStyle w:val="0"/>
            </w:pPr>
            <w:r>
              <w:rPr>
                <w:sz w:val="24"/>
              </w:rPr>
              <w:t xml:space="preserve">690389,6</w:t>
            </w:r>
          </w:p>
        </w:tc>
        <w:tc>
          <w:tcPr>
            <w:tcW w:w="1189" w:type="dxa"/>
          </w:tcPr>
          <w:p>
            <w:pPr>
              <w:pStyle w:val="0"/>
            </w:pPr>
            <w:r>
              <w:rPr>
                <w:sz w:val="24"/>
              </w:rPr>
              <w:t xml:space="preserve">X</w:t>
            </w:r>
          </w:p>
        </w:tc>
      </w:tr>
      <w:tr>
        <w:tc>
          <w:tcPr>
            <w:tcW w:w="2899" w:type="dxa"/>
          </w:tcPr>
          <w:p>
            <w:pPr>
              <w:pStyle w:val="0"/>
            </w:pPr>
            <w:r>
              <w:rPr>
                <w:sz w:val="24"/>
              </w:rPr>
              <w:t xml:space="preserve">школа сахарного диабета (сумма </w:t>
            </w:r>
            <w:hyperlink w:history="0" w:anchor="P10292" w:tooltip="33.8.1">
              <w:r>
                <w:rPr>
                  <w:sz w:val="24"/>
                  <w:color w:val="0000ff"/>
                </w:rPr>
                <w:t xml:space="preserve">строк 33.8.1</w:t>
              </w:r>
            </w:hyperlink>
            <w:r>
              <w:rPr>
                <w:sz w:val="24"/>
              </w:rPr>
              <w:t xml:space="preserve"> + </w:t>
            </w:r>
            <w:hyperlink w:history="0" w:anchor="P10752" w:tooltip="41.8.1">
              <w:r>
                <w:rPr>
                  <w:sz w:val="24"/>
                  <w:color w:val="0000ff"/>
                </w:rPr>
                <w:t xml:space="preserve">41.8.1</w:t>
              </w:r>
            </w:hyperlink>
            <w:r>
              <w:rPr>
                <w:sz w:val="24"/>
              </w:rPr>
              <w:t xml:space="preserve"> + </w:t>
            </w:r>
            <w:hyperlink w:history="0" w:anchor="P11212" w:tooltip="49.8.1">
              <w:r>
                <w:rPr>
                  <w:sz w:val="24"/>
                  <w:color w:val="0000ff"/>
                </w:rPr>
                <w:t xml:space="preserve">49.8.1</w:t>
              </w:r>
            </w:hyperlink>
            <w:r>
              <w:rPr>
                <w:sz w:val="24"/>
              </w:rPr>
              <w:t xml:space="preserve">)</w:t>
            </w:r>
          </w:p>
        </w:tc>
        <w:tc>
          <w:tcPr>
            <w:tcW w:w="814" w:type="dxa"/>
          </w:tcPr>
          <w:p>
            <w:pPr>
              <w:pStyle w:val="0"/>
            </w:pPr>
            <w:r>
              <w:rPr>
                <w:sz w:val="24"/>
              </w:rPr>
              <w:t xml:space="preserve">23.8.1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0,008639</w:t>
            </w:r>
          </w:p>
        </w:tc>
        <w:tc>
          <w:tcPr>
            <w:tcW w:w="1759" w:type="dxa"/>
          </w:tcPr>
          <w:p>
            <w:pPr>
              <w:pStyle w:val="0"/>
            </w:pPr>
            <w:r>
              <w:rPr>
                <w:sz w:val="24"/>
              </w:rPr>
              <w:t xml:space="preserve">2776,4</w:t>
            </w:r>
          </w:p>
        </w:tc>
        <w:tc>
          <w:tcPr>
            <w:tcW w:w="1444" w:type="dxa"/>
          </w:tcPr>
          <w:p>
            <w:pPr>
              <w:pStyle w:val="0"/>
            </w:pPr>
            <w:r>
              <w:rPr>
                <w:sz w:val="24"/>
              </w:rPr>
              <w:t xml:space="preserve">X</w:t>
            </w:r>
          </w:p>
        </w:tc>
        <w:tc>
          <w:tcPr>
            <w:tcW w:w="904" w:type="dxa"/>
          </w:tcPr>
          <w:p>
            <w:pPr>
              <w:pStyle w:val="0"/>
            </w:pPr>
            <w:r>
              <w:rPr>
                <w:sz w:val="24"/>
              </w:rPr>
              <w:t xml:space="preserve">24,0</w:t>
            </w:r>
          </w:p>
        </w:tc>
        <w:tc>
          <w:tcPr>
            <w:tcW w:w="1444" w:type="dxa"/>
          </w:tcPr>
          <w:p>
            <w:pPr>
              <w:pStyle w:val="0"/>
            </w:pPr>
            <w:r>
              <w:rPr>
                <w:sz w:val="24"/>
              </w:rPr>
              <w:t xml:space="preserve">X</w:t>
            </w:r>
          </w:p>
        </w:tc>
        <w:tc>
          <w:tcPr>
            <w:tcW w:w="1264" w:type="dxa"/>
          </w:tcPr>
          <w:p>
            <w:pPr>
              <w:pStyle w:val="0"/>
            </w:pPr>
            <w:r>
              <w:rPr>
                <w:sz w:val="24"/>
              </w:rPr>
              <w:t xml:space="preserve">38847,4</w:t>
            </w:r>
          </w:p>
        </w:tc>
        <w:tc>
          <w:tcPr>
            <w:tcW w:w="1189" w:type="dxa"/>
          </w:tcPr>
          <w:p>
            <w:pPr>
              <w:pStyle w:val="0"/>
            </w:pPr>
            <w:r>
              <w:rPr>
                <w:sz w:val="24"/>
              </w:rPr>
              <w:t xml:space="preserve">X</w:t>
            </w:r>
          </w:p>
        </w:tc>
      </w:tr>
      <w:tr>
        <w:tc>
          <w:tcPr>
            <w:tcW w:w="2899" w:type="dxa"/>
          </w:tcPr>
          <w:p>
            <w:pPr>
              <w:pStyle w:val="0"/>
            </w:pPr>
            <w:r>
              <w:rPr>
                <w:sz w:val="24"/>
              </w:rPr>
              <w:t xml:space="preserve">2.1.9. диспансерное наблюдение (сумма </w:t>
            </w:r>
            <w:hyperlink w:history="0" w:anchor="P10302" w:tooltip="33.9">
              <w:r>
                <w:rPr>
                  <w:sz w:val="24"/>
                  <w:color w:val="0000ff"/>
                </w:rPr>
                <w:t xml:space="preserve">строк 33.9</w:t>
              </w:r>
            </w:hyperlink>
            <w:r>
              <w:rPr>
                <w:sz w:val="24"/>
              </w:rPr>
              <w:t xml:space="preserve"> + </w:t>
            </w:r>
            <w:hyperlink w:history="0" w:anchor="P10762" w:tooltip="41.9">
              <w:r>
                <w:rPr>
                  <w:sz w:val="24"/>
                  <w:color w:val="0000ff"/>
                </w:rPr>
                <w:t xml:space="preserve">41.9</w:t>
              </w:r>
            </w:hyperlink>
            <w:r>
              <w:rPr>
                <w:sz w:val="24"/>
              </w:rPr>
              <w:t xml:space="preserve"> + </w:t>
            </w:r>
            <w:hyperlink w:history="0" w:anchor="P11222" w:tooltip="49.9">
              <w:r>
                <w:rPr>
                  <w:sz w:val="24"/>
                  <w:color w:val="0000ff"/>
                </w:rPr>
                <w:t xml:space="preserve">49.9</w:t>
              </w:r>
            </w:hyperlink>
            <w:r>
              <w:rPr>
                <w:sz w:val="24"/>
              </w:rPr>
              <w:t xml:space="preserve">), в том числе по поводу:</w:t>
            </w:r>
          </w:p>
        </w:tc>
        <w:tc>
          <w:tcPr>
            <w:tcW w:w="814" w:type="dxa"/>
          </w:tcPr>
          <w:p>
            <w:pPr>
              <w:pStyle w:val="0"/>
            </w:pPr>
            <w:r>
              <w:rPr>
                <w:sz w:val="24"/>
              </w:rPr>
              <w:t xml:space="preserve">23.9</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0,244352</w:t>
            </w:r>
          </w:p>
        </w:tc>
        <w:tc>
          <w:tcPr>
            <w:tcW w:w="1759" w:type="dxa"/>
          </w:tcPr>
          <w:p>
            <w:pPr>
              <w:pStyle w:val="0"/>
            </w:pPr>
            <w:r>
              <w:rPr>
                <w:sz w:val="24"/>
              </w:rPr>
              <w:t xml:space="preserve">5975,6</w:t>
            </w:r>
          </w:p>
        </w:tc>
        <w:tc>
          <w:tcPr>
            <w:tcW w:w="1444" w:type="dxa"/>
          </w:tcPr>
          <w:p>
            <w:pPr>
              <w:pStyle w:val="0"/>
            </w:pPr>
            <w:r>
              <w:rPr>
                <w:sz w:val="24"/>
              </w:rPr>
              <w:t xml:space="preserve">X</w:t>
            </w:r>
          </w:p>
        </w:tc>
        <w:tc>
          <w:tcPr>
            <w:tcW w:w="904" w:type="dxa"/>
          </w:tcPr>
          <w:p>
            <w:pPr>
              <w:pStyle w:val="0"/>
            </w:pPr>
            <w:r>
              <w:rPr>
                <w:sz w:val="24"/>
              </w:rPr>
              <w:t xml:space="preserve">1460,1</w:t>
            </w:r>
          </w:p>
        </w:tc>
        <w:tc>
          <w:tcPr>
            <w:tcW w:w="1444" w:type="dxa"/>
          </w:tcPr>
          <w:p>
            <w:pPr>
              <w:pStyle w:val="0"/>
            </w:pPr>
            <w:r>
              <w:rPr>
                <w:sz w:val="24"/>
              </w:rPr>
              <w:t xml:space="preserve">X</w:t>
            </w:r>
          </w:p>
        </w:tc>
        <w:tc>
          <w:tcPr>
            <w:tcW w:w="1264" w:type="dxa"/>
          </w:tcPr>
          <w:p>
            <w:pPr>
              <w:pStyle w:val="0"/>
            </w:pPr>
            <w:r>
              <w:rPr>
                <w:sz w:val="24"/>
              </w:rPr>
              <w:t xml:space="preserve">2364777,5</w:t>
            </w:r>
          </w:p>
        </w:tc>
        <w:tc>
          <w:tcPr>
            <w:tcW w:w="1189" w:type="dxa"/>
          </w:tcPr>
          <w:p>
            <w:pPr>
              <w:pStyle w:val="0"/>
            </w:pPr>
            <w:r>
              <w:rPr>
                <w:sz w:val="24"/>
              </w:rPr>
              <w:t xml:space="preserve">X</w:t>
            </w:r>
          </w:p>
        </w:tc>
      </w:tr>
      <w:tr>
        <w:tc>
          <w:tcPr>
            <w:tcW w:w="2899" w:type="dxa"/>
          </w:tcPr>
          <w:p>
            <w:pPr>
              <w:pStyle w:val="0"/>
            </w:pPr>
            <w:r>
              <w:rPr>
                <w:sz w:val="24"/>
              </w:rPr>
              <w:t xml:space="preserve">онкологических заболеваний (сумма </w:t>
            </w:r>
            <w:hyperlink w:history="0" w:anchor="P10312" w:tooltip="33.9.1">
              <w:r>
                <w:rPr>
                  <w:sz w:val="24"/>
                  <w:color w:val="0000ff"/>
                </w:rPr>
                <w:t xml:space="preserve">строк 33.9.1</w:t>
              </w:r>
            </w:hyperlink>
            <w:r>
              <w:rPr>
                <w:sz w:val="24"/>
              </w:rPr>
              <w:t xml:space="preserve"> + </w:t>
            </w:r>
            <w:hyperlink w:history="0" w:anchor="P10772" w:tooltip="41.9.1">
              <w:r>
                <w:rPr>
                  <w:sz w:val="24"/>
                  <w:color w:val="0000ff"/>
                </w:rPr>
                <w:t xml:space="preserve">41.9.1</w:t>
              </w:r>
            </w:hyperlink>
            <w:r>
              <w:rPr>
                <w:sz w:val="24"/>
              </w:rPr>
              <w:t xml:space="preserve"> + </w:t>
            </w:r>
            <w:hyperlink w:history="0" w:anchor="P11232" w:tooltip="49.9.1">
              <w:r>
                <w:rPr>
                  <w:sz w:val="24"/>
                  <w:color w:val="0000ff"/>
                </w:rPr>
                <w:t xml:space="preserve">49.9.1</w:t>
              </w:r>
            </w:hyperlink>
            <w:r>
              <w:rPr>
                <w:sz w:val="24"/>
              </w:rPr>
              <w:t xml:space="preserve">)</w:t>
            </w:r>
          </w:p>
        </w:tc>
        <w:tc>
          <w:tcPr>
            <w:tcW w:w="814" w:type="dxa"/>
          </w:tcPr>
          <w:p>
            <w:pPr>
              <w:pStyle w:val="0"/>
            </w:pPr>
            <w:r>
              <w:rPr>
                <w:sz w:val="24"/>
              </w:rPr>
              <w:t xml:space="preserve">23.9.1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0,017036</w:t>
            </w:r>
          </w:p>
        </w:tc>
        <w:tc>
          <w:tcPr>
            <w:tcW w:w="1759" w:type="dxa"/>
          </w:tcPr>
          <w:p>
            <w:pPr>
              <w:pStyle w:val="0"/>
            </w:pPr>
            <w:r>
              <w:rPr>
                <w:sz w:val="24"/>
              </w:rPr>
              <w:t xml:space="preserve">9260,1</w:t>
            </w:r>
          </w:p>
        </w:tc>
        <w:tc>
          <w:tcPr>
            <w:tcW w:w="1444" w:type="dxa"/>
          </w:tcPr>
          <w:p>
            <w:pPr>
              <w:pStyle w:val="0"/>
            </w:pPr>
            <w:r>
              <w:rPr>
                <w:sz w:val="24"/>
              </w:rPr>
              <w:t xml:space="preserve">X</w:t>
            </w:r>
          </w:p>
        </w:tc>
        <w:tc>
          <w:tcPr>
            <w:tcW w:w="904" w:type="dxa"/>
          </w:tcPr>
          <w:p>
            <w:pPr>
              <w:pStyle w:val="0"/>
            </w:pPr>
            <w:r>
              <w:rPr>
                <w:sz w:val="24"/>
              </w:rPr>
              <w:t xml:space="preserve">157,8</w:t>
            </w:r>
          </w:p>
        </w:tc>
        <w:tc>
          <w:tcPr>
            <w:tcW w:w="1444" w:type="dxa"/>
          </w:tcPr>
          <w:p>
            <w:pPr>
              <w:pStyle w:val="0"/>
            </w:pPr>
            <w:r>
              <w:rPr>
                <w:sz w:val="24"/>
              </w:rPr>
              <w:t xml:space="preserve">X</w:t>
            </w:r>
          </w:p>
        </w:tc>
        <w:tc>
          <w:tcPr>
            <w:tcW w:w="1264" w:type="dxa"/>
          </w:tcPr>
          <w:p>
            <w:pPr>
              <w:pStyle w:val="0"/>
            </w:pPr>
            <w:r>
              <w:rPr>
                <w:sz w:val="24"/>
              </w:rPr>
              <w:t xml:space="preserve">255486,8</w:t>
            </w:r>
          </w:p>
        </w:tc>
        <w:tc>
          <w:tcPr>
            <w:tcW w:w="1189" w:type="dxa"/>
          </w:tcPr>
          <w:p>
            <w:pPr>
              <w:pStyle w:val="0"/>
            </w:pPr>
            <w:r>
              <w:rPr>
                <w:sz w:val="24"/>
              </w:rPr>
              <w:t xml:space="preserve">X</w:t>
            </w:r>
          </w:p>
        </w:tc>
      </w:tr>
      <w:tr>
        <w:tc>
          <w:tcPr>
            <w:tcW w:w="2899" w:type="dxa"/>
          </w:tcPr>
          <w:p>
            <w:pPr>
              <w:pStyle w:val="0"/>
            </w:pPr>
            <w:r>
              <w:rPr>
                <w:sz w:val="24"/>
              </w:rPr>
              <w:t xml:space="preserve">сахарного диабета (сумма </w:t>
            </w:r>
            <w:hyperlink w:history="0" w:anchor="P10322" w:tooltip="33.9.2">
              <w:r>
                <w:rPr>
                  <w:sz w:val="24"/>
                  <w:color w:val="0000ff"/>
                </w:rPr>
                <w:t xml:space="preserve">строк 33.9.2</w:t>
              </w:r>
            </w:hyperlink>
            <w:r>
              <w:rPr>
                <w:sz w:val="24"/>
              </w:rPr>
              <w:t xml:space="preserve"> + </w:t>
            </w:r>
            <w:hyperlink w:history="0" w:anchor="P10782" w:tooltip="41.9.2">
              <w:r>
                <w:rPr>
                  <w:sz w:val="24"/>
                  <w:color w:val="0000ff"/>
                </w:rPr>
                <w:t xml:space="preserve">41.9.2</w:t>
              </w:r>
            </w:hyperlink>
            <w:r>
              <w:rPr>
                <w:sz w:val="24"/>
              </w:rPr>
              <w:t xml:space="preserve"> + </w:t>
            </w:r>
            <w:hyperlink w:history="0" w:anchor="P11242" w:tooltip="49.9.2">
              <w:r>
                <w:rPr>
                  <w:sz w:val="24"/>
                  <w:color w:val="0000ff"/>
                </w:rPr>
                <w:t xml:space="preserve">49.9.2</w:t>
              </w:r>
            </w:hyperlink>
            <w:r>
              <w:rPr>
                <w:sz w:val="24"/>
              </w:rPr>
              <w:t xml:space="preserve">)</w:t>
            </w:r>
          </w:p>
        </w:tc>
        <w:tc>
          <w:tcPr>
            <w:tcW w:w="814" w:type="dxa"/>
          </w:tcPr>
          <w:p>
            <w:pPr>
              <w:pStyle w:val="0"/>
            </w:pPr>
            <w:r>
              <w:rPr>
                <w:sz w:val="24"/>
              </w:rPr>
              <w:t xml:space="preserve">23.9.2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0,059800</w:t>
            </w:r>
          </w:p>
        </w:tc>
        <w:tc>
          <w:tcPr>
            <w:tcW w:w="1759" w:type="dxa"/>
          </w:tcPr>
          <w:p>
            <w:pPr>
              <w:pStyle w:val="0"/>
            </w:pPr>
            <w:r>
              <w:rPr>
                <w:sz w:val="24"/>
              </w:rPr>
              <w:t xml:space="preserve">3171,6</w:t>
            </w:r>
          </w:p>
        </w:tc>
        <w:tc>
          <w:tcPr>
            <w:tcW w:w="1444" w:type="dxa"/>
          </w:tcPr>
          <w:p>
            <w:pPr>
              <w:pStyle w:val="0"/>
            </w:pPr>
            <w:r>
              <w:rPr>
                <w:sz w:val="24"/>
              </w:rPr>
              <w:t xml:space="preserve">X</w:t>
            </w:r>
          </w:p>
        </w:tc>
        <w:tc>
          <w:tcPr>
            <w:tcW w:w="904" w:type="dxa"/>
          </w:tcPr>
          <w:p>
            <w:pPr>
              <w:pStyle w:val="0"/>
            </w:pPr>
            <w:r>
              <w:rPr>
                <w:sz w:val="24"/>
              </w:rPr>
              <w:t xml:space="preserve">189,7</w:t>
            </w:r>
          </w:p>
        </w:tc>
        <w:tc>
          <w:tcPr>
            <w:tcW w:w="1444" w:type="dxa"/>
          </w:tcPr>
          <w:p>
            <w:pPr>
              <w:pStyle w:val="0"/>
            </w:pPr>
            <w:r>
              <w:rPr>
                <w:sz w:val="24"/>
              </w:rPr>
              <w:t xml:space="preserve">X</w:t>
            </w:r>
          </w:p>
        </w:tc>
        <w:tc>
          <w:tcPr>
            <w:tcW w:w="1264" w:type="dxa"/>
          </w:tcPr>
          <w:p>
            <w:pPr>
              <w:pStyle w:val="0"/>
            </w:pPr>
            <w:r>
              <w:rPr>
                <w:sz w:val="24"/>
              </w:rPr>
              <w:t xml:space="preserve">307161,6</w:t>
            </w:r>
          </w:p>
        </w:tc>
        <w:tc>
          <w:tcPr>
            <w:tcW w:w="1189" w:type="dxa"/>
          </w:tcPr>
          <w:p>
            <w:pPr>
              <w:pStyle w:val="0"/>
            </w:pPr>
            <w:r>
              <w:rPr>
                <w:sz w:val="24"/>
              </w:rPr>
              <w:t xml:space="preserve">X</w:t>
            </w:r>
          </w:p>
        </w:tc>
      </w:tr>
      <w:tr>
        <w:tc>
          <w:tcPr>
            <w:tcW w:w="2899" w:type="dxa"/>
          </w:tcPr>
          <w:p>
            <w:pPr>
              <w:pStyle w:val="0"/>
            </w:pPr>
            <w:r>
              <w:rPr>
                <w:sz w:val="24"/>
              </w:rPr>
              <w:t xml:space="preserve">болезней системы кровообращения (сумма </w:t>
            </w:r>
            <w:hyperlink w:history="0" w:anchor="P10332" w:tooltip="33.9.3">
              <w:r>
                <w:rPr>
                  <w:sz w:val="24"/>
                  <w:color w:val="0000ff"/>
                </w:rPr>
                <w:t xml:space="preserve">строк 33.9.3</w:t>
              </w:r>
            </w:hyperlink>
            <w:r>
              <w:rPr>
                <w:sz w:val="24"/>
              </w:rPr>
              <w:t xml:space="preserve"> + </w:t>
            </w:r>
            <w:hyperlink w:history="0" w:anchor="P10792" w:tooltip="41.9.3">
              <w:r>
                <w:rPr>
                  <w:sz w:val="24"/>
                  <w:color w:val="0000ff"/>
                </w:rPr>
                <w:t xml:space="preserve">41.9.3</w:t>
              </w:r>
            </w:hyperlink>
            <w:r>
              <w:rPr>
                <w:sz w:val="24"/>
              </w:rPr>
              <w:t xml:space="preserve"> + </w:t>
            </w:r>
            <w:hyperlink w:history="0" w:anchor="P11252" w:tooltip="49.9.3">
              <w:r>
                <w:rPr>
                  <w:sz w:val="24"/>
                  <w:color w:val="0000ff"/>
                </w:rPr>
                <w:t xml:space="preserve">49.9.3</w:t>
              </w:r>
            </w:hyperlink>
            <w:r>
              <w:rPr>
                <w:sz w:val="24"/>
              </w:rPr>
              <w:t xml:space="preserve">)</w:t>
            </w:r>
          </w:p>
        </w:tc>
        <w:tc>
          <w:tcPr>
            <w:tcW w:w="814" w:type="dxa"/>
          </w:tcPr>
          <w:p>
            <w:pPr>
              <w:pStyle w:val="0"/>
            </w:pPr>
            <w:r>
              <w:rPr>
                <w:sz w:val="24"/>
              </w:rPr>
              <w:t xml:space="preserve">23.9.3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0,132136</w:t>
            </w:r>
          </w:p>
        </w:tc>
        <w:tc>
          <w:tcPr>
            <w:tcW w:w="1759" w:type="dxa"/>
          </w:tcPr>
          <w:p>
            <w:pPr>
              <w:pStyle w:val="0"/>
            </w:pPr>
            <w:r>
              <w:rPr>
                <w:sz w:val="24"/>
              </w:rPr>
              <w:t xml:space="preserve">7028,7</w:t>
            </w:r>
          </w:p>
        </w:tc>
        <w:tc>
          <w:tcPr>
            <w:tcW w:w="1444" w:type="dxa"/>
          </w:tcPr>
          <w:p>
            <w:pPr>
              <w:pStyle w:val="0"/>
            </w:pPr>
            <w:r>
              <w:rPr>
                <w:sz w:val="24"/>
              </w:rPr>
              <w:t xml:space="preserve">X</w:t>
            </w:r>
          </w:p>
        </w:tc>
        <w:tc>
          <w:tcPr>
            <w:tcW w:w="904" w:type="dxa"/>
          </w:tcPr>
          <w:p>
            <w:pPr>
              <w:pStyle w:val="0"/>
            </w:pPr>
            <w:r>
              <w:rPr>
                <w:sz w:val="24"/>
              </w:rPr>
              <w:t xml:space="preserve">928,7</w:t>
            </w:r>
          </w:p>
        </w:tc>
        <w:tc>
          <w:tcPr>
            <w:tcW w:w="1444" w:type="dxa"/>
          </w:tcPr>
          <w:p>
            <w:pPr>
              <w:pStyle w:val="0"/>
            </w:pPr>
            <w:r>
              <w:rPr>
                <w:sz w:val="24"/>
              </w:rPr>
              <w:t xml:space="preserve">X</w:t>
            </w:r>
          </w:p>
        </w:tc>
        <w:tc>
          <w:tcPr>
            <w:tcW w:w="1264" w:type="dxa"/>
          </w:tcPr>
          <w:p>
            <w:pPr>
              <w:pStyle w:val="0"/>
            </w:pPr>
            <w:r>
              <w:rPr>
                <w:sz w:val="24"/>
              </w:rPr>
              <w:t xml:space="preserve">1504151,0</w:t>
            </w:r>
          </w:p>
        </w:tc>
        <w:tc>
          <w:tcPr>
            <w:tcW w:w="1189" w:type="dxa"/>
          </w:tcPr>
          <w:p>
            <w:pPr>
              <w:pStyle w:val="0"/>
            </w:pPr>
            <w:r>
              <w:rPr>
                <w:sz w:val="24"/>
              </w:rPr>
              <w:t xml:space="preserve">X</w:t>
            </w:r>
          </w:p>
        </w:tc>
      </w:tr>
      <w:tr>
        <w:tc>
          <w:tcPr>
            <w:tcW w:w="2899" w:type="dxa"/>
          </w:tcPr>
          <w:p>
            <w:pPr>
              <w:pStyle w:val="0"/>
            </w:pPr>
            <w:r>
              <w:rPr>
                <w:sz w:val="24"/>
              </w:rPr>
              <w:t xml:space="preserve">2.1.10. посещения с профилактическими целями центров здоровья (сумма </w:t>
            </w:r>
            <w:hyperlink w:history="0" w:anchor="P10342" w:tooltip="33.10">
              <w:r>
                <w:rPr>
                  <w:sz w:val="24"/>
                  <w:color w:val="0000ff"/>
                </w:rPr>
                <w:t xml:space="preserve">строк 33.10</w:t>
              </w:r>
            </w:hyperlink>
            <w:r>
              <w:rPr>
                <w:sz w:val="24"/>
              </w:rPr>
              <w:t xml:space="preserve"> + </w:t>
            </w:r>
            <w:hyperlink w:history="0" w:anchor="P10802" w:tooltip="41.10">
              <w:r>
                <w:rPr>
                  <w:sz w:val="24"/>
                  <w:color w:val="0000ff"/>
                </w:rPr>
                <w:t xml:space="preserve">41.10</w:t>
              </w:r>
            </w:hyperlink>
            <w:r>
              <w:rPr>
                <w:sz w:val="24"/>
              </w:rPr>
              <w:t xml:space="preserve"> + </w:t>
            </w:r>
            <w:hyperlink w:history="0" w:anchor="P11262" w:tooltip="49.10">
              <w:r>
                <w:rPr>
                  <w:sz w:val="24"/>
                  <w:color w:val="0000ff"/>
                </w:rPr>
                <w:t xml:space="preserve">49.10</w:t>
              </w:r>
            </w:hyperlink>
            <w:r>
              <w:rPr>
                <w:sz w:val="24"/>
              </w:rPr>
              <w:t xml:space="preserve">)</w:t>
            </w:r>
          </w:p>
        </w:tc>
        <w:tc>
          <w:tcPr>
            <w:tcW w:w="814" w:type="dxa"/>
          </w:tcPr>
          <w:p>
            <w:pPr>
              <w:pStyle w:val="0"/>
            </w:pPr>
            <w:r>
              <w:rPr>
                <w:sz w:val="24"/>
              </w:rPr>
              <w:t xml:space="preserve">23.10</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0,005944</w:t>
            </w:r>
          </w:p>
        </w:tc>
        <w:tc>
          <w:tcPr>
            <w:tcW w:w="1759" w:type="dxa"/>
          </w:tcPr>
          <w:p>
            <w:pPr>
              <w:pStyle w:val="0"/>
            </w:pPr>
            <w:r>
              <w:rPr>
                <w:sz w:val="24"/>
              </w:rPr>
              <w:t xml:space="preserve">4861,0</w:t>
            </w:r>
          </w:p>
        </w:tc>
        <w:tc>
          <w:tcPr>
            <w:tcW w:w="1444" w:type="dxa"/>
          </w:tcPr>
          <w:p>
            <w:pPr>
              <w:pStyle w:val="0"/>
            </w:pPr>
            <w:r>
              <w:rPr>
                <w:sz w:val="24"/>
              </w:rPr>
              <w:t xml:space="preserve">X</w:t>
            </w:r>
          </w:p>
        </w:tc>
        <w:tc>
          <w:tcPr>
            <w:tcW w:w="904" w:type="dxa"/>
          </w:tcPr>
          <w:p>
            <w:pPr>
              <w:pStyle w:val="0"/>
            </w:pPr>
            <w:r>
              <w:rPr>
                <w:sz w:val="24"/>
              </w:rPr>
              <w:t xml:space="preserve">28,9</w:t>
            </w:r>
          </w:p>
        </w:tc>
        <w:tc>
          <w:tcPr>
            <w:tcW w:w="1444" w:type="dxa"/>
          </w:tcPr>
          <w:p>
            <w:pPr>
              <w:pStyle w:val="0"/>
            </w:pPr>
            <w:r>
              <w:rPr>
                <w:sz w:val="24"/>
              </w:rPr>
              <w:t xml:space="preserve">X</w:t>
            </w:r>
          </w:p>
        </w:tc>
        <w:tc>
          <w:tcPr>
            <w:tcW w:w="1264" w:type="dxa"/>
          </w:tcPr>
          <w:p>
            <w:pPr>
              <w:pStyle w:val="0"/>
            </w:pPr>
            <w:r>
              <w:rPr>
                <w:sz w:val="24"/>
              </w:rPr>
              <w:t xml:space="preserve">46792,0</w:t>
            </w:r>
          </w:p>
        </w:tc>
        <w:tc>
          <w:tcPr>
            <w:tcW w:w="1189" w:type="dxa"/>
          </w:tcPr>
          <w:p>
            <w:pPr>
              <w:pStyle w:val="0"/>
            </w:pPr>
            <w:r>
              <w:rPr>
                <w:sz w:val="24"/>
              </w:rPr>
              <w:t xml:space="preserve">X</w:t>
            </w:r>
          </w:p>
        </w:tc>
      </w:tr>
      <w:tr>
        <w:tc>
          <w:tcPr>
            <w:tcW w:w="289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10352" w:tooltip="34">
              <w:r>
                <w:rPr>
                  <w:sz w:val="24"/>
                  <w:color w:val="0000ff"/>
                </w:rPr>
                <w:t xml:space="preserve">строк 34</w:t>
              </w:r>
            </w:hyperlink>
            <w:r>
              <w:rPr>
                <w:sz w:val="24"/>
              </w:rPr>
              <w:t xml:space="preserve"> + </w:t>
            </w:r>
            <w:hyperlink w:history="0" w:anchor="P10812" w:tooltip="42">
              <w:r>
                <w:rPr>
                  <w:sz w:val="24"/>
                  <w:color w:val="0000ff"/>
                </w:rPr>
                <w:t xml:space="preserve">42</w:t>
              </w:r>
            </w:hyperlink>
            <w:r>
              <w:rPr>
                <w:sz w:val="24"/>
              </w:rPr>
              <w:t xml:space="preserve"> + </w:t>
            </w:r>
            <w:hyperlink w:history="0" w:anchor="P11272" w:tooltip="50">
              <w:r>
                <w:rPr>
                  <w:sz w:val="24"/>
                  <w:color w:val="0000ff"/>
                </w:rPr>
                <w:t xml:space="preserve">50</w:t>
              </w:r>
            </w:hyperlink>
            <w:r>
              <w:rPr>
                <w:sz w:val="24"/>
              </w:rPr>
              <w:t xml:space="preserve">), в том числе:</w:t>
            </w:r>
          </w:p>
        </w:tc>
        <w:tc>
          <w:tcPr>
            <w:tcW w:w="814" w:type="dxa"/>
          </w:tcPr>
          <w:p>
            <w:pPr>
              <w:pStyle w:val="0"/>
            </w:pPr>
            <w:r>
              <w:rPr>
                <w:sz w:val="24"/>
              </w:rPr>
              <w:t xml:space="preserve">24</w:t>
            </w:r>
          </w:p>
        </w:tc>
        <w:tc>
          <w:tcPr>
            <w:tcW w:w="1774" w:type="dxa"/>
          </w:tcPr>
          <w:p>
            <w:pPr>
              <w:pStyle w:val="0"/>
            </w:pPr>
            <w:r>
              <w:rPr>
                <w:sz w:val="24"/>
              </w:rPr>
              <w:t xml:space="preserve">случай лечения</w:t>
            </w:r>
          </w:p>
        </w:tc>
        <w:tc>
          <w:tcPr>
            <w:tcW w:w="1759" w:type="dxa"/>
          </w:tcPr>
          <w:p>
            <w:pPr>
              <w:pStyle w:val="0"/>
            </w:pPr>
            <w:r>
              <w:rPr>
                <w:sz w:val="24"/>
              </w:rPr>
              <w:t xml:space="preserve">0,067347</w:t>
            </w:r>
          </w:p>
        </w:tc>
        <w:tc>
          <w:tcPr>
            <w:tcW w:w="1759" w:type="dxa"/>
          </w:tcPr>
          <w:p>
            <w:pPr>
              <w:pStyle w:val="0"/>
            </w:pPr>
            <w:r>
              <w:rPr>
                <w:sz w:val="24"/>
              </w:rPr>
              <w:t xml:space="preserve">53206,1</w:t>
            </w:r>
          </w:p>
        </w:tc>
        <w:tc>
          <w:tcPr>
            <w:tcW w:w="1444" w:type="dxa"/>
          </w:tcPr>
          <w:p>
            <w:pPr>
              <w:pStyle w:val="0"/>
            </w:pPr>
            <w:r>
              <w:rPr>
                <w:sz w:val="24"/>
              </w:rPr>
              <w:t xml:space="preserve">X</w:t>
            </w:r>
          </w:p>
        </w:tc>
        <w:tc>
          <w:tcPr>
            <w:tcW w:w="904" w:type="dxa"/>
          </w:tcPr>
          <w:p>
            <w:pPr>
              <w:pStyle w:val="0"/>
            </w:pPr>
            <w:r>
              <w:rPr>
                <w:sz w:val="24"/>
              </w:rPr>
              <w:t xml:space="preserve">4305,6</w:t>
            </w:r>
          </w:p>
        </w:tc>
        <w:tc>
          <w:tcPr>
            <w:tcW w:w="1444" w:type="dxa"/>
          </w:tcPr>
          <w:p>
            <w:pPr>
              <w:pStyle w:val="0"/>
            </w:pPr>
            <w:r>
              <w:rPr>
                <w:sz w:val="24"/>
              </w:rPr>
              <w:t xml:space="preserve">X</w:t>
            </w:r>
          </w:p>
        </w:tc>
        <w:tc>
          <w:tcPr>
            <w:tcW w:w="1264" w:type="dxa"/>
          </w:tcPr>
          <w:p>
            <w:pPr>
              <w:pStyle w:val="0"/>
            </w:pPr>
            <w:r>
              <w:rPr>
                <w:sz w:val="24"/>
              </w:rPr>
              <w:t xml:space="preserve">6973085,2</w:t>
            </w:r>
          </w:p>
        </w:tc>
        <w:tc>
          <w:tcPr>
            <w:tcW w:w="1189" w:type="dxa"/>
          </w:tcPr>
          <w:p>
            <w:pPr>
              <w:pStyle w:val="0"/>
            </w:pPr>
            <w:r>
              <w:rPr>
                <w:sz w:val="24"/>
              </w:rPr>
              <w:t xml:space="preserve">X</w:t>
            </w:r>
          </w:p>
        </w:tc>
      </w:tr>
      <w:tr>
        <w:tc>
          <w:tcPr>
            <w:tcW w:w="2899" w:type="dxa"/>
          </w:tcPr>
          <w:p>
            <w:pPr>
              <w:pStyle w:val="0"/>
            </w:pPr>
            <w:r>
              <w:rPr>
                <w:sz w:val="24"/>
              </w:rPr>
              <w:t xml:space="preserve">3.1. для медицинской помощи по профилю "онкология", в том числе: (сумма </w:t>
            </w:r>
            <w:hyperlink w:history="0" w:anchor="P10362" w:tooltip="34.1">
              <w:r>
                <w:rPr>
                  <w:sz w:val="24"/>
                  <w:color w:val="0000ff"/>
                </w:rPr>
                <w:t xml:space="preserve">строк 34.1</w:t>
              </w:r>
            </w:hyperlink>
            <w:r>
              <w:rPr>
                <w:sz w:val="24"/>
              </w:rPr>
              <w:t xml:space="preserve"> + </w:t>
            </w:r>
            <w:hyperlink w:history="0" w:anchor="P10822" w:tooltip="42.1">
              <w:r>
                <w:rPr>
                  <w:sz w:val="24"/>
                  <w:color w:val="0000ff"/>
                </w:rPr>
                <w:t xml:space="preserve">42.1</w:t>
              </w:r>
            </w:hyperlink>
            <w:r>
              <w:rPr>
                <w:sz w:val="24"/>
              </w:rPr>
              <w:t xml:space="preserve"> + </w:t>
            </w:r>
            <w:hyperlink w:history="0" w:anchor="P11282" w:tooltip="50.1">
              <w:r>
                <w:rPr>
                  <w:sz w:val="24"/>
                  <w:color w:val="0000ff"/>
                </w:rPr>
                <w:t xml:space="preserve">50.1</w:t>
              </w:r>
            </w:hyperlink>
            <w:r>
              <w:rPr>
                <w:sz w:val="24"/>
              </w:rPr>
              <w:t xml:space="preserve">)</w:t>
            </w:r>
          </w:p>
        </w:tc>
        <w:tc>
          <w:tcPr>
            <w:tcW w:w="814" w:type="dxa"/>
          </w:tcPr>
          <w:p>
            <w:pPr>
              <w:pStyle w:val="0"/>
            </w:pPr>
            <w:r>
              <w:rPr>
                <w:sz w:val="24"/>
              </w:rPr>
              <w:t xml:space="preserve">24.1</w:t>
            </w:r>
          </w:p>
        </w:tc>
        <w:tc>
          <w:tcPr>
            <w:tcW w:w="1774" w:type="dxa"/>
          </w:tcPr>
          <w:p>
            <w:pPr>
              <w:pStyle w:val="0"/>
            </w:pPr>
            <w:r>
              <w:rPr>
                <w:sz w:val="24"/>
              </w:rPr>
              <w:t xml:space="preserve">случай лечения</w:t>
            </w:r>
          </w:p>
        </w:tc>
        <w:tc>
          <w:tcPr>
            <w:tcW w:w="1759" w:type="dxa"/>
          </w:tcPr>
          <w:p>
            <w:pPr>
              <w:pStyle w:val="0"/>
            </w:pPr>
            <w:r>
              <w:rPr>
                <w:sz w:val="24"/>
              </w:rPr>
              <w:t xml:space="preserve">0,009864</w:t>
            </w:r>
          </w:p>
        </w:tc>
        <w:tc>
          <w:tcPr>
            <w:tcW w:w="1759" w:type="dxa"/>
          </w:tcPr>
          <w:p>
            <w:pPr>
              <w:pStyle w:val="0"/>
            </w:pPr>
            <w:r>
              <w:rPr>
                <w:sz w:val="24"/>
              </w:rPr>
              <w:t xml:space="preserve">153010,9</w:t>
            </w:r>
          </w:p>
        </w:tc>
        <w:tc>
          <w:tcPr>
            <w:tcW w:w="1444" w:type="dxa"/>
          </w:tcPr>
          <w:p>
            <w:pPr>
              <w:pStyle w:val="0"/>
            </w:pPr>
            <w:r>
              <w:rPr>
                <w:sz w:val="24"/>
              </w:rPr>
              <w:t xml:space="preserve">X</w:t>
            </w:r>
          </w:p>
        </w:tc>
        <w:tc>
          <w:tcPr>
            <w:tcW w:w="904" w:type="dxa"/>
          </w:tcPr>
          <w:p>
            <w:pPr>
              <w:pStyle w:val="0"/>
            </w:pPr>
            <w:r>
              <w:rPr>
                <w:sz w:val="24"/>
              </w:rPr>
              <w:t xml:space="preserve">1509,3</w:t>
            </w:r>
          </w:p>
        </w:tc>
        <w:tc>
          <w:tcPr>
            <w:tcW w:w="1444" w:type="dxa"/>
          </w:tcPr>
          <w:p>
            <w:pPr>
              <w:pStyle w:val="0"/>
            </w:pPr>
            <w:r>
              <w:rPr>
                <w:sz w:val="24"/>
              </w:rPr>
              <w:t xml:space="preserve">X</w:t>
            </w:r>
          </w:p>
        </w:tc>
        <w:tc>
          <w:tcPr>
            <w:tcW w:w="1264" w:type="dxa"/>
          </w:tcPr>
          <w:p>
            <w:pPr>
              <w:pStyle w:val="0"/>
            </w:pPr>
            <w:r>
              <w:rPr>
                <w:sz w:val="24"/>
              </w:rPr>
              <w:t xml:space="preserve">2444349,1</w:t>
            </w:r>
          </w:p>
        </w:tc>
        <w:tc>
          <w:tcPr>
            <w:tcW w:w="1189" w:type="dxa"/>
          </w:tcPr>
          <w:p>
            <w:pPr>
              <w:pStyle w:val="0"/>
            </w:pPr>
            <w:r>
              <w:rPr>
                <w:sz w:val="24"/>
              </w:rPr>
              <w:t xml:space="preserve">X</w:t>
            </w:r>
          </w:p>
        </w:tc>
      </w:tr>
      <w:tr>
        <w:tc>
          <w:tcPr>
            <w:tcW w:w="2899" w:type="dxa"/>
          </w:tcPr>
          <w:p>
            <w:pPr>
              <w:pStyle w:val="0"/>
            </w:pPr>
            <w:r>
              <w:rPr>
                <w:sz w:val="24"/>
              </w:rPr>
              <w:t xml:space="preserve">3.2. для медицинской помощи при экстракорпоральном оплодотворении (сумма </w:t>
            </w:r>
            <w:hyperlink w:history="0" w:anchor="P10372" w:tooltip="34.2">
              <w:r>
                <w:rPr>
                  <w:sz w:val="24"/>
                  <w:color w:val="0000ff"/>
                </w:rPr>
                <w:t xml:space="preserve">строк 34.2</w:t>
              </w:r>
            </w:hyperlink>
            <w:r>
              <w:rPr>
                <w:sz w:val="24"/>
              </w:rPr>
              <w:t xml:space="preserve"> + </w:t>
            </w:r>
            <w:hyperlink w:history="0" w:anchor="P10832" w:tooltip="42.2">
              <w:r>
                <w:rPr>
                  <w:sz w:val="24"/>
                  <w:color w:val="0000ff"/>
                </w:rPr>
                <w:t xml:space="preserve">42.2</w:t>
              </w:r>
            </w:hyperlink>
            <w:r>
              <w:rPr>
                <w:sz w:val="24"/>
              </w:rPr>
              <w:t xml:space="preserve"> + </w:t>
            </w:r>
            <w:hyperlink w:history="0" w:anchor="P11292" w:tooltip="50.2">
              <w:r>
                <w:rPr>
                  <w:sz w:val="24"/>
                  <w:color w:val="0000ff"/>
                </w:rPr>
                <w:t xml:space="preserve">50.2</w:t>
              </w:r>
            </w:hyperlink>
            <w:r>
              <w:rPr>
                <w:sz w:val="24"/>
              </w:rPr>
              <w:t xml:space="preserve">)</w:t>
            </w:r>
          </w:p>
        </w:tc>
        <w:tc>
          <w:tcPr>
            <w:tcW w:w="814" w:type="dxa"/>
          </w:tcPr>
          <w:p>
            <w:pPr>
              <w:pStyle w:val="0"/>
            </w:pPr>
            <w:r>
              <w:rPr>
                <w:sz w:val="24"/>
              </w:rPr>
              <w:t xml:space="preserve">24.2</w:t>
            </w:r>
          </w:p>
        </w:tc>
        <w:tc>
          <w:tcPr>
            <w:tcW w:w="1774" w:type="dxa"/>
          </w:tcPr>
          <w:p>
            <w:pPr>
              <w:pStyle w:val="0"/>
            </w:pPr>
            <w:r>
              <w:rPr>
                <w:sz w:val="24"/>
              </w:rPr>
              <w:t xml:space="preserve">случай лечения</w:t>
            </w:r>
          </w:p>
        </w:tc>
        <w:tc>
          <w:tcPr>
            <w:tcW w:w="1759" w:type="dxa"/>
          </w:tcPr>
          <w:p>
            <w:pPr>
              <w:pStyle w:val="0"/>
            </w:pPr>
            <w:r>
              <w:rPr>
                <w:sz w:val="24"/>
              </w:rPr>
              <w:t xml:space="preserve">0,000644</w:t>
            </w:r>
          </w:p>
        </w:tc>
        <w:tc>
          <w:tcPr>
            <w:tcW w:w="1759" w:type="dxa"/>
          </w:tcPr>
          <w:p>
            <w:pPr>
              <w:pStyle w:val="0"/>
            </w:pPr>
            <w:r>
              <w:rPr>
                <w:sz w:val="24"/>
              </w:rPr>
              <w:t xml:space="preserve">136052,1</w:t>
            </w:r>
          </w:p>
        </w:tc>
        <w:tc>
          <w:tcPr>
            <w:tcW w:w="1444" w:type="dxa"/>
          </w:tcPr>
          <w:p>
            <w:pPr>
              <w:pStyle w:val="0"/>
            </w:pPr>
            <w:r>
              <w:rPr>
                <w:sz w:val="24"/>
              </w:rPr>
              <w:t xml:space="preserve">X</w:t>
            </w:r>
          </w:p>
        </w:tc>
        <w:tc>
          <w:tcPr>
            <w:tcW w:w="904" w:type="dxa"/>
          </w:tcPr>
          <w:p>
            <w:pPr>
              <w:pStyle w:val="0"/>
            </w:pPr>
            <w:r>
              <w:rPr>
                <w:sz w:val="24"/>
              </w:rPr>
              <w:t xml:space="preserve">166,4</w:t>
            </w:r>
          </w:p>
        </w:tc>
        <w:tc>
          <w:tcPr>
            <w:tcW w:w="1444" w:type="dxa"/>
          </w:tcPr>
          <w:p>
            <w:pPr>
              <w:pStyle w:val="0"/>
            </w:pPr>
            <w:r>
              <w:rPr>
                <w:sz w:val="24"/>
              </w:rPr>
              <w:t xml:space="preserve">X</w:t>
            </w:r>
          </w:p>
        </w:tc>
        <w:tc>
          <w:tcPr>
            <w:tcW w:w="1264" w:type="dxa"/>
          </w:tcPr>
          <w:p>
            <w:pPr>
              <w:pStyle w:val="0"/>
            </w:pPr>
            <w:r>
              <w:rPr>
                <w:sz w:val="24"/>
              </w:rPr>
              <w:t xml:space="preserve">269519,2</w:t>
            </w:r>
          </w:p>
        </w:tc>
        <w:tc>
          <w:tcPr>
            <w:tcW w:w="1189" w:type="dxa"/>
          </w:tcPr>
          <w:p>
            <w:pPr>
              <w:pStyle w:val="0"/>
            </w:pPr>
            <w:r>
              <w:rPr>
                <w:sz w:val="24"/>
              </w:rPr>
              <w:t xml:space="preserve">X</w:t>
            </w:r>
          </w:p>
        </w:tc>
      </w:tr>
      <w:tr>
        <w:tc>
          <w:tcPr>
            <w:tcW w:w="2899" w:type="dxa"/>
          </w:tcPr>
          <w:p>
            <w:pPr>
              <w:pStyle w:val="0"/>
            </w:pPr>
            <w:r>
              <w:rPr>
                <w:sz w:val="24"/>
              </w:rPr>
              <w:t xml:space="preserve">3.3. для медицинской помощи больным с вирусным гепатитом C (сумма </w:t>
            </w:r>
            <w:hyperlink w:history="0" w:anchor="P10382" w:tooltip="34.3">
              <w:r>
                <w:rPr>
                  <w:sz w:val="24"/>
                  <w:color w:val="0000ff"/>
                </w:rPr>
                <w:t xml:space="preserve">строк 34.3</w:t>
              </w:r>
            </w:hyperlink>
            <w:r>
              <w:rPr>
                <w:sz w:val="24"/>
              </w:rPr>
              <w:t xml:space="preserve"> + </w:t>
            </w:r>
            <w:hyperlink w:history="0" w:anchor="P10842" w:tooltip="42.3">
              <w:r>
                <w:rPr>
                  <w:sz w:val="24"/>
                  <w:color w:val="0000ff"/>
                </w:rPr>
                <w:t xml:space="preserve">42.3</w:t>
              </w:r>
            </w:hyperlink>
            <w:r>
              <w:rPr>
                <w:sz w:val="24"/>
              </w:rPr>
              <w:t xml:space="preserve"> + </w:t>
            </w:r>
            <w:hyperlink w:history="0" w:anchor="P11302" w:tooltip="50.3">
              <w:r>
                <w:rPr>
                  <w:sz w:val="24"/>
                  <w:color w:val="0000ff"/>
                </w:rPr>
                <w:t xml:space="preserve">50.3</w:t>
              </w:r>
            </w:hyperlink>
            <w:r>
              <w:rPr>
                <w:sz w:val="24"/>
              </w:rPr>
              <w:t xml:space="preserve">)</w:t>
            </w:r>
          </w:p>
        </w:tc>
        <w:tc>
          <w:tcPr>
            <w:tcW w:w="814" w:type="dxa"/>
          </w:tcPr>
          <w:p>
            <w:pPr>
              <w:pStyle w:val="0"/>
            </w:pPr>
            <w:r>
              <w:rPr>
                <w:sz w:val="24"/>
              </w:rPr>
              <w:t xml:space="preserve">24.3</w:t>
            </w:r>
          </w:p>
        </w:tc>
        <w:tc>
          <w:tcPr>
            <w:tcW w:w="1774" w:type="dxa"/>
          </w:tcPr>
          <w:p>
            <w:pPr>
              <w:pStyle w:val="0"/>
            </w:pPr>
            <w:r>
              <w:rPr>
                <w:sz w:val="24"/>
              </w:rPr>
              <w:t xml:space="preserve">случай лечения</w:t>
            </w:r>
          </w:p>
        </w:tc>
        <w:tc>
          <w:tcPr>
            <w:tcW w:w="1759" w:type="dxa"/>
          </w:tcPr>
          <w:p>
            <w:pPr>
              <w:pStyle w:val="0"/>
            </w:pPr>
            <w:r>
              <w:rPr>
                <w:sz w:val="24"/>
              </w:rPr>
              <w:t xml:space="preserve">0,000695</w:t>
            </w:r>
          </w:p>
        </w:tc>
        <w:tc>
          <w:tcPr>
            <w:tcW w:w="1759" w:type="dxa"/>
          </w:tcPr>
          <w:p>
            <w:pPr>
              <w:pStyle w:val="0"/>
            </w:pPr>
            <w:r>
              <w:rPr>
                <w:sz w:val="24"/>
              </w:rPr>
              <w:t xml:space="preserve">136476,3</w:t>
            </w:r>
          </w:p>
        </w:tc>
        <w:tc>
          <w:tcPr>
            <w:tcW w:w="1444" w:type="dxa"/>
          </w:tcPr>
          <w:p>
            <w:pPr>
              <w:pStyle w:val="0"/>
            </w:pPr>
            <w:r>
              <w:rPr>
                <w:sz w:val="24"/>
              </w:rPr>
              <w:t xml:space="preserve">X</w:t>
            </w:r>
          </w:p>
        </w:tc>
        <w:tc>
          <w:tcPr>
            <w:tcW w:w="904" w:type="dxa"/>
          </w:tcPr>
          <w:p>
            <w:pPr>
              <w:pStyle w:val="0"/>
            </w:pPr>
            <w:r>
              <w:rPr>
                <w:sz w:val="24"/>
              </w:rPr>
              <w:t xml:space="preserve">201,8</w:t>
            </w:r>
          </w:p>
        </w:tc>
        <w:tc>
          <w:tcPr>
            <w:tcW w:w="1444" w:type="dxa"/>
          </w:tcPr>
          <w:p>
            <w:pPr>
              <w:pStyle w:val="0"/>
            </w:pPr>
            <w:r>
              <w:rPr>
                <w:sz w:val="24"/>
              </w:rPr>
              <w:t xml:space="preserve">X</w:t>
            </w:r>
          </w:p>
        </w:tc>
        <w:tc>
          <w:tcPr>
            <w:tcW w:w="1264" w:type="dxa"/>
          </w:tcPr>
          <w:p>
            <w:pPr>
              <w:pStyle w:val="0"/>
            </w:pPr>
            <w:r>
              <w:rPr>
                <w:sz w:val="24"/>
              </w:rPr>
              <w:t xml:space="preserve">326724,3</w:t>
            </w:r>
          </w:p>
        </w:tc>
        <w:tc>
          <w:tcPr>
            <w:tcW w:w="1189" w:type="dxa"/>
          </w:tcPr>
          <w:p>
            <w:pPr>
              <w:pStyle w:val="0"/>
            </w:pPr>
            <w:r>
              <w:rPr>
                <w:sz w:val="24"/>
              </w:rPr>
              <w:t xml:space="preserve">X</w:t>
            </w:r>
          </w:p>
        </w:tc>
      </w:tr>
      <w:tr>
        <w:tc>
          <w:tcPr>
            <w:tcW w:w="2899" w:type="dxa"/>
          </w:tcPr>
          <w:p>
            <w:pPr>
              <w:pStyle w:val="0"/>
            </w:pPr>
            <w:r>
              <w:rPr>
                <w:sz w:val="24"/>
              </w:rPr>
              <w:t xml:space="preserve">3.4. высокотехнологичная медицинская помощь (сумма </w:t>
            </w:r>
            <w:hyperlink w:history="0" w:anchor="P10392" w:tooltip="34.4">
              <w:r>
                <w:rPr>
                  <w:sz w:val="24"/>
                  <w:color w:val="0000ff"/>
                </w:rPr>
                <w:t xml:space="preserve">строк 34.4</w:t>
              </w:r>
            </w:hyperlink>
            <w:r>
              <w:rPr>
                <w:sz w:val="24"/>
              </w:rPr>
              <w:t xml:space="preserve"> + </w:t>
            </w:r>
            <w:hyperlink w:history="0" w:anchor="P10852" w:tooltip="42.4">
              <w:r>
                <w:rPr>
                  <w:sz w:val="24"/>
                  <w:color w:val="0000ff"/>
                </w:rPr>
                <w:t xml:space="preserve">42.4</w:t>
              </w:r>
            </w:hyperlink>
            <w:r>
              <w:rPr>
                <w:sz w:val="24"/>
              </w:rPr>
              <w:t xml:space="preserve"> + </w:t>
            </w:r>
            <w:hyperlink w:history="0" w:anchor="P11312" w:tooltip="50.4">
              <w:r>
                <w:rPr>
                  <w:sz w:val="24"/>
                  <w:color w:val="0000ff"/>
                </w:rPr>
                <w:t xml:space="preserve">50.4</w:t>
              </w:r>
            </w:hyperlink>
            <w:r>
              <w:rPr>
                <w:sz w:val="24"/>
              </w:rPr>
              <w:t xml:space="preserve">)</w:t>
            </w:r>
          </w:p>
        </w:tc>
        <w:tc>
          <w:tcPr>
            <w:tcW w:w="814" w:type="dxa"/>
          </w:tcPr>
          <w:p>
            <w:pPr>
              <w:pStyle w:val="0"/>
            </w:pPr>
            <w:r>
              <w:rPr>
                <w:sz w:val="24"/>
              </w:rPr>
              <w:t xml:space="preserve">24.4</w:t>
            </w:r>
          </w:p>
        </w:tc>
        <w:tc>
          <w:tcPr>
            <w:tcW w:w="1774" w:type="dxa"/>
          </w:tcPr>
          <w:p>
            <w:pPr>
              <w:pStyle w:val="0"/>
            </w:pPr>
            <w:r>
              <w:rPr>
                <w:sz w:val="24"/>
              </w:rPr>
              <w:t xml:space="preserve">случай лечения</w:t>
            </w:r>
          </w:p>
        </w:tc>
        <w:tc>
          <w:tcPr>
            <w:tcW w:w="1759" w:type="dxa"/>
          </w:tcPr>
          <w:p>
            <w:pPr>
              <w:pStyle w:val="0"/>
            </w:pPr>
            <w:r>
              <w:rPr>
                <w:sz w:val="24"/>
              </w:rPr>
            </w:r>
          </w:p>
        </w:tc>
        <w:tc>
          <w:tcPr>
            <w:tcW w:w="1759" w:type="dxa"/>
          </w:tcPr>
          <w:p>
            <w:pPr>
              <w:pStyle w:val="0"/>
            </w:pPr>
            <w:r>
              <w:rPr>
                <w:sz w:val="24"/>
              </w:rPr>
            </w:r>
          </w:p>
        </w:tc>
        <w:tc>
          <w:tcPr>
            <w:tcW w:w="1444" w:type="dxa"/>
          </w:tcPr>
          <w:p>
            <w:pPr>
              <w:pStyle w:val="0"/>
            </w:pPr>
            <w:r>
              <w:rPr>
                <w:sz w:val="24"/>
              </w:rPr>
              <w:t xml:space="preserve">X</w:t>
            </w:r>
          </w:p>
        </w:tc>
        <w:tc>
          <w:tcPr>
            <w:tcW w:w="904" w:type="dxa"/>
          </w:tcPr>
          <w:p>
            <w:pPr>
              <w:pStyle w:val="0"/>
            </w:pPr>
            <w:r>
              <w:rPr>
                <w:sz w:val="24"/>
              </w:rPr>
            </w:r>
          </w:p>
        </w:tc>
        <w:tc>
          <w:tcPr>
            <w:tcW w:w="1444" w:type="dxa"/>
          </w:tcPr>
          <w:p>
            <w:pPr>
              <w:pStyle w:val="0"/>
            </w:pPr>
            <w:r>
              <w:rPr>
                <w:sz w:val="24"/>
              </w:rPr>
              <w:t xml:space="preserve">X</w:t>
            </w:r>
          </w:p>
        </w:tc>
        <w:tc>
          <w:tcPr>
            <w:tcW w:w="1264" w:type="dxa"/>
          </w:tcPr>
          <w:p>
            <w:pPr>
              <w:pStyle w:val="0"/>
            </w:pPr>
            <w:r>
              <w:rPr>
                <w:sz w:val="24"/>
              </w:rPr>
            </w:r>
          </w:p>
        </w:tc>
        <w:tc>
          <w:tcPr>
            <w:tcW w:w="1189" w:type="dxa"/>
          </w:tcPr>
          <w:p>
            <w:pPr>
              <w:pStyle w:val="0"/>
            </w:pPr>
            <w:r>
              <w:rPr>
                <w:sz w:val="24"/>
              </w:rPr>
              <w:t xml:space="preserve">X</w:t>
            </w:r>
          </w:p>
        </w:tc>
      </w:tr>
      <w:tr>
        <w:tc>
          <w:tcPr>
            <w:tcW w:w="289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10402" w:tooltip="35">
              <w:r>
                <w:rPr>
                  <w:sz w:val="24"/>
                  <w:color w:val="0000ff"/>
                </w:rPr>
                <w:t xml:space="preserve">строк 35</w:t>
              </w:r>
            </w:hyperlink>
            <w:r>
              <w:rPr>
                <w:sz w:val="24"/>
              </w:rPr>
              <w:t xml:space="preserve"> + </w:t>
            </w:r>
            <w:hyperlink w:history="0" w:anchor="P10862" w:tooltip="43">
              <w:r>
                <w:rPr>
                  <w:sz w:val="24"/>
                  <w:color w:val="0000ff"/>
                </w:rPr>
                <w:t xml:space="preserve">43</w:t>
              </w:r>
            </w:hyperlink>
            <w:r>
              <w:rPr>
                <w:sz w:val="24"/>
              </w:rPr>
              <w:t xml:space="preserve"> + </w:t>
            </w:r>
            <w:hyperlink w:history="0" w:anchor="P11322" w:tooltip="51">
              <w:r>
                <w:rPr>
                  <w:sz w:val="24"/>
                  <w:color w:val="0000ff"/>
                </w:rPr>
                <w:t xml:space="preserve">51</w:t>
              </w:r>
            </w:hyperlink>
            <w:r>
              <w:rPr>
                <w:sz w:val="24"/>
              </w:rPr>
              <w:t xml:space="preserve">) в том числе:</w:t>
            </w:r>
          </w:p>
        </w:tc>
        <w:tc>
          <w:tcPr>
            <w:tcW w:w="814" w:type="dxa"/>
          </w:tcPr>
          <w:p>
            <w:pPr>
              <w:pStyle w:val="0"/>
            </w:pPr>
            <w:r>
              <w:rPr>
                <w:sz w:val="24"/>
              </w:rPr>
              <w:t xml:space="preserve">25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0,174122</w:t>
            </w:r>
          </w:p>
        </w:tc>
        <w:tc>
          <w:tcPr>
            <w:tcW w:w="1759" w:type="dxa"/>
          </w:tcPr>
          <w:p>
            <w:pPr>
              <w:pStyle w:val="0"/>
            </w:pPr>
            <w:r>
              <w:rPr>
                <w:sz w:val="24"/>
              </w:rPr>
              <w:t xml:space="preserve">114774,7</w:t>
            </w:r>
          </w:p>
        </w:tc>
        <w:tc>
          <w:tcPr>
            <w:tcW w:w="1444" w:type="dxa"/>
          </w:tcPr>
          <w:p>
            <w:pPr>
              <w:pStyle w:val="0"/>
            </w:pPr>
            <w:r>
              <w:rPr>
                <w:sz w:val="24"/>
              </w:rPr>
              <w:t xml:space="preserve">X</w:t>
            </w:r>
          </w:p>
        </w:tc>
        <w:tc>
          <w:tcPr>
            <w:tcW w:w="904" w:type="dxa"/>
          </w:tcPr>
          <w:p>
            <w:pPr>
              <w:pStyle w:val="0"/>
            </w:pPr>
            <w:r>
              <w:rPr>
                <w:sz w:val="24"/>
              </w:rPr>
              <w:t xml:space="preserve">20682,2</w:t>
            </w:r>
          </w:p>
        </w:tc>
        <w:tc>
          <w:tcPr>
            <w:tcW w:w="1444" w:type="dxa"/>
          </w:tcPr>
          <w:p>
            <w:pPr>
              <w:pStyle w:val="0"/>
            </w:pPr>
            <w:r>
              <w:rPr>
                <w:sz w:val="24"/>
              </w:rPr>
              <w:t xml:space="preserve">X</w:t>
            </w:r>
          </w:p>
        </w:tc>
        <w:tc>
          <w:tcPr>
            <w:tcW w:w="1264" w:type="dxa"/>
          </w:tcPr>
          <w:p>
            <w:pPr>
              <w:pStyle w:val="0"/>
            </w:pPr>
            <w:r>
              <w:rPr>
                <w:sz w:val="24"/>
              </w:rPr>
              <w:t xml:space="preserve">33495839,5</w:t>
            </w:r>
          </w:p>
        </w:tc>
        <w:tc>
          <w:tcPr>
            <w:tcW w:w="1189" w:type="dxa"/>
          </w:tcPr>
          <w:p>
            <w:pPr>
              <w:pStyle w:val="0"/>
            </w:pPr>
            <w:r>
              <w:rPr>
                <w:sz w:val="24"/>
              </w:rPr>
              <w:t xml:space="preserve">X</w:t>
            </w:r>
          </w:p>
        </w:tc>
      </w:tr>
      <w:tr>
        <w:tc>
          <w:tcPr>
            <w:tcW w:w="2899" w:type="dxa"/>
          </w:tcPr>
          <w:p>
            <w:pPr>
              <w:pStyle w:val="0"/>
            </w:pPr>
            <w:r>
              <w:rPr>
                <w:sz w:val="24"/>
              </w:rPr>
              <w:t xml:space="preserve">4.1. медицинская помощь по профилю "онкология" (сумма </w:t>
            </w:r>
            <w:hyperlink w:history="0" w:anchor="P10412" w:tooltip="35.1">
              <w:r>
                <w:rPr>
                  <w:sz w:val="24"/>
                  <w:color w:val="0000ff"/>
                </w:rPr>
                <w:t xml:space="preserve">строк 35.1</w:t>
              </w:r>
            </w:hyperlink>
            <w:r>
              <w:rPr>
                <w:sz w:val="24"/>
              </w:rPr>
              <w:t xml:space="preserve"> + </w:t>
            </w:r>
            <w:hyperlink w:history="0" w:anchor="P10872" w:tooltip="43.1">
              <w:r>
                <w:rPr>
                  <w:sz w:val="24"/>
                  <w:color w:val="0000ff"/>
                </w:rPr>
                <w:t xml:space="preserve">43.1</w:t>
              </w:r>
            </w:hyperlink>
            <w:r>
              <w:rPr>
                <w:sz w:val="24"/>
              </w:rPr>
              <w:t xml:space="preserve"> + </w:t>
            </w:r>
            <w:hyperlink w:history="0" w:anchor="P11332" w:tooltip="51.1">
              <w:r>
                <w:rPr>
                  <w:sz w:val="24"/>
                  <w:color w:val="0000ff"/>
                </w:rPr>
                <w:t xml:space="preserve">51.1</w:t>
              </w:r>
            </w:hyperlink>
            <w:r>
              <w:rPr>
                <w:sz w:val="24"/>
              </w:rPr>
              <w:t xml:space="preserve">)</w:t>
            </w:r>
          </w:p>
        </w:tc>
        <w:tc>
          <w:tcPr>
            <w:tcW w:w="814" w:type="dxa"/>
          </w:tcPr>
          <w:p>
            <w:pPr>
              <w:pStyle w:val="0"/>
            </w:pPr>
            <w:r>
              <w:rPr>
                <w:sz w:val="24"/>
              </w:rPr>
              <w:t xml:space="preserve">25.1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0,010265</w:t>
            </w:r>
          </w:p>
        </w:tc>
        <w:tc>
          <w:tcPr>
            <w:tcW w:w="1759" w:type="dxa"/>
          </w:tcPr>
          <w:p>
            <w:pPr>
              <w:pStyle w:val="0"/>
            </w:pPr>
            <w:r>
              <w:rPr>
                <w:sz w:val="24"/>
              </w:rPr>
              <w:t xml:space="preserve">200218,0</w:t>
            </w:r>
          </w:p>
        </w:tc>
        <w:tc>
          <w:tcPr>
            <w:tcW w:w="1444" w:type="dxa"/>
          </w:tcPr>
          <w:p>
            <w:pPr>
              <w:pStyle w:val="0"/>
            </w:pPr>
            <w:r>
              <w:rPr>
                <w:sz w:val="24"/>
              </w:rPr>
              <w:t xml:space="preserve">X</w:t>
            </w:r>
          </w:p>
        </w:tc>
        <w:tc>
          <w:tcPr>
            <w:tcW w:w="904" w:type="dxa"/>
          </w:tcPr>
          <w:p>
            <w:pPr>
              <w:pStyle w:val="0"/>
            </w:pPr>
            <w:r>
              <w:rPr>
                <w:sz w:val="24"/>
              </w:rPr>
              <w:t xml:space="preserve">2302,6</w:t>
            </w:r>
          </w:p>
        </w:tc>
        <w:tc>
          <w:tcPr>
            <w:tcW w:w="1444" w:type="dxa"/>
          </w:tcPr>
          <w:p>
            <w:pPr>
              <w:pStyle w:val="0"/>
            </w:pPr>
            <w:r>
              <w:rPr>
                <w:sz w:val="24"/>
              </w:rPr>
              <w:t xml:space="preserve">X</w:t>
            </w:r>
          </w:p>
        </w:tc>
        <w:tc>
          <w:tcPr>
            <w:tcW w:w="1264" w:type="dxa"/>
          </w:tcPr>
          <w:p>
            <w:pPr>
              <w:pStyle w:val="0"/>
            </w:pPr>
            <w:r>
              <w:rPr>
                <w:sz w:val="24"/>
              </w:rPr>
              <w:t xml:space="preserve">3729060,3</w:t>
            </w:r>
          </w:p>
        </w:tc>
        <w:tc>
          <w:tcPr>
            <w:tcW w:w="1189" w:type="dxa"/>
          </w:tcPr>
          <w:p>
            <w:pPr>
              <w:pStyle w:val="0"/>
            </w:pPr>
            <w:r>
              <w:rPr>
                <w:sz w:val="24"/>
              </w:rPr>
              <w:t xml:space="preserve">X</w:t>
            </w:r>
          </w:p>
        </w:tc>
      </w:tr>
      <w:tr>
        <w:tc>
          <w:tcPr>
            <w:tcW w:w="289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10422" w:tooltip="35.2">
              <w:r>
                <w:rPr>
                  <w:sz w:val="24"/>
                  <w:color w:val="0000ff"/>
                </w:rPr>
                <w:t xml:space="preserve">строк 35.2</w:t>
              </w:r>
            </w:hyperlink>
            <w:r>
              <w:rPr>
                <w:sz w:val="24"/>
              </w:rPr>
              <w:t xml:space="preserve"> + </w:t>
            </w:r>
            <w:hyperlink w:history="0" w:anchor="P10882" w:tooltip="43.2">
              <w:r>
                <w:rPr>
                  <w:sz w:val="24"/>
                  <w:color w:val="0000ff"/>
                </w:rPr>
                <w:t xml:space="preserve">43.2</w:t>
              </w:r>
            </w:hyperlink>
            <w:r>
              <w:rPr>
                <w:sz w:val="24"/>
              </w:rPr>
              <w:t xml:space="preserve"> + </w:t>
            </w:r>
            <w:hyperlink w:history="0" w:anchor="P11342" w:tooltip="51.2">
              <w:r>
                <w:rPr>
                  <w:sz w:val="24"/>
                  <w:color w:val="0000ff"/>
                </w:rPr>
                <w:t xml:space="preserve">51.2</w:t>
              </w:r>
            </w:hyperlink>
            <w:r>
              <w:rPr>
                <w:sz w:val="24"/>
              </w:rPr>
              <w:t xml:space="preserve">)</w:t>
            </w:r>
          </w:p>
        </w:tc>
        <w:tc>
          <w:tcPr>
            <w:tcW w:w="814" w:type="dxa"/>
          </w:tcPr>
          <w:p>
            <w:pPr>
              <w:pStyle w:val="0"/>
            </w:pPr>
            <w:r>
              <w:rPr>
                <w:sz w:val="24"/>
              </w:rPr>
              <w:t xml:space="preserve">25.2</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0,002327</w:t>
            </w:r>
          </w:p>
        </w:tc>
        <w:tc>
          <w:tcPr>
            <w:tcW w:w="1759" w:type="dxa"/>
          </w:tcPr>
          <w:p>
            <w:pPr>
              <w:pStyle w:val="0"/>
            </w:pPr>
            <w:r>
              <w:rPr>
                <w:sz w:val="24"/>
              </w:rPr>
              <w:t xml:space="preserve">394530,0</w:t>
            </w:r>
          </w:p>
        </w:tc>
        <w:tc>
          <w:tcPr>
            <w:tcW w:w="1444" w:type="dxa"/>
          </w:tcPr>
          <w:p>
            <w:pPr>
              <w:pStyle w:val="0"/>
            </w:pPr>
            <w:r>
              <w:rPr>
                <w:sz w:val="24"/>
              </w:rPr>
              <w:t xml:space="preserve">X</w:t>
            </w:r>
          </w:p>
        </w:tc>
        <w:tc>
          <w:tcPr>
            <w:tcW w:w="904" w:type="dxa"/>
          </w:tcPr>
          <w:p>
            <w:pPr>
              <w:pStyle w:val="0"/>
            </w:pPr>
            <w:r>
              <w:rPr>
                <w:sz w:val="24"/>
              </w:rPr>
              <w:t xml:space="preserve">918,1</w:t>
            </w:r>
          </w:p>
        </w:tc>
        <w:tc>
          <w:tcPr>
            <w:tcW w:w="1444" w:type="dxa"/>
          </w:tcPr>
          <w:p>
            <w:pPr>
              <w:pStyle w:val="0"/>
            </w:pPr>
            <w:r>
              <w:rPr>
                <w:sz w:val="24"/>
              </w:rPr>
              <w:t xml:space="preserve">X</w:t>
            </w:r>
          </w:p>
        </w:tc>
        <w:tc>
          <w:tcPr>
            <w:tcW w:w="1264" w:type="dxa"/>
          </w:tcPr>
          <w:p>
            <w:pPr>
              <w:pStyle w:val="0"/>
            </w:pPr>
            <w:r>
              <w:rPr>
                <w:sz w:val="24"/>
              </w:rPr>
              <w:t xml:space="preserve">1486983,6</w:t>
            </w:r>
          </w:p>
        </w:tc>
        <w:tc>
          <w:tcPr>
            <w:tcW w:w="1189" w:type="dxa"/>
          </w:tcPr>
          <w:p>
            <w:pPr>
              <w:pStyle w:val="0"/>
            </w:pPr>
            <w:r>
              <w:rPr>
                <w:sz w:val="24"/>
              </w:rPr>
              <w:t xml:space="preserve">X</w:t>
            </w:r>
          </w:p>
        </w:tc>
      </w:tr>
      <w:tr>
        <w:tc>
          <w:tcPr>
            <w:tcW w:w="289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10432" w:tooltip="35.3">
              <w:r>
                <w:rPr>
                  <w:sz w:val="24"/>
                  <w:color w:val="0000ff"/>
                </w:rPr>
                <w:t xml:space="preserve">строк 35.3</w:t>
              </w:r>
            </w:hyperlink>
            <w:r>
              <w:rPr>
                <w:sz w:val="24"/>
              </w:rPr>
              <w:t xml:space="preserve"> + </w:t>
            </w:r>
            <w:hyperlink w:history="0" w:anchor="P10892" w:tooltip="43.3">
              <w:r>
                <w:rPr>
                  <w:sz w:val="24"/>
                  <w:color w:val="0000ff"/>
                </w:rPr>
                <w:t xml:space="preserve">43.3</w:t>
              </w:r>
            </w:hyperlink>
            <w:r>
              <w:rPr>
                <w:sz w:val="24"/>
              </w:rPr>
              <w:t xml:space="preserve"> + </w:t>
            </w:r>
            <w:hyperlink w:history="0" w:anchor="P11352" w:tooltip="51.3">
              <w:r>
                <w:rPr>
                  <w:sz w:val="24"/>
                  <w:color w:val="0000ff"/>
                </w:rPr>
                <w:t xml:space="preserve">51.3</w:t>
              </w:r>
            </w:hyperlink>
            <w:r>
              <w:rPr>
                <w:sz w:val="24"/>
              </w:rPr>
              <w:t xml:space="preserve">)</w:t>
            </w:r>
          </w:p>
        </w:tc>
        <w:tc>
          <w:tcPr>
            <w:tcW w:w="814" w:type="dxa"/>
          </w:tcPr>
          <w:p>
            <w:pPr>
              <w:pStyle w:val="0"/>
            </w:pPr>
            <w:r>
              <w:rPr>
                <w:sz w:val="24"/>
              </w:rPr>
              <w:t xml:space="preserve">25.3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0,000343</w:t>
            </w:r>
          </w:p>
        </w:tc>
        <w:tc>
          <w:tcPr>
            <w:tcW w:w="1759" w:type="dxa"/>
          </w:tcPr>
          <w:p>
            <w:pPr>
              <w:pStyle w:val="0"/>
            </w:pPr>
            <w:r>
              <w:rPr>
                <w:sz w:val="24"/>
              </w:rPr>
              <w:t xml:space="preserve">512479,7</w:t>
            </w:r>
          </w:p>
        </w:tc>
        <w:tc>
          <w:tcPr>
            <w:tcW w:w="1444" w:type="dxa"/>
          </w:tcPr>
          <w:p>
            <w:pPr>
              <w:pStyle w:val="0"/>
            </w:pPr>
            <w:r>
              <w:rPr>
                <w:sz w:val="24"/>
              </w:rPr>
              <w:t xml:space="preserve">X</w:t>
            </w:r>
          </w:p>
        </w:tc>
        <w:tc>
          <w:tcPr>
            <w:tcW w:w="904" w:type="dxa"/>
          </w:tcPr>
          <w:p>
            <w:pPr>
              <w:pStyle w:val="0"/>
            </w:pPr>
            <w:r>
              <w:rPr>
                <w:sz w:val="24"/>
              </w:rPr>
              <w:t xml:space="preserve">175,9</w:t>
            </w:r>
          </w:p>
        </w:tc>
        <w:tc>
          <w:tcPr>
            <w:tcW w:w="1444" w:type="dxa"/>
          </w:tcPr>
          <w:p>
            <w:pPr>
              <w:pStyle w:val="0"/>
            </w:pPr>
            <w:r>
              <w:rPr>
                <w:sz w:val="24"/>
              </w:rPr>
              <w:t xml:space="preserve">X</w:t>
            </w:r>
          </w:p>
        </w:tc>
        <w:tc>
          <w:tcPr>
            <w:tcW w:w="1264" w:type="dxa"/>
          </w:tcPr>
          <w:p>
            <w:pPr>
              <w:pStyle w:val="0"/>
            </w:pPr>
            <w:r>
              <w:rPr>
                <w:sz w:val="24"/>
              </w:rPr>
              <w:t xml:space="preserve">284938,7</w:t>
            </w:r>
          </w:p>
        </w:tc>
        <w:tc>
          <w:tcPr>
            <w:tcW w:w="1189" w:type="dxa"/>
          </w:tcPr>
          <w:p>
            <w:pPr>
              <w:pStyle w:val="0"/>
            </w:pPr>
            <w:r>
              <w:rPr>
                <w:sz w:val="24"/>
              </w:rPr>
              <w:t xml:space="preserve">X</w:t>
            </w:r>
          </w:p>
        </w:tc>
      </w:tr>
      <w:tr>
        <w:tc>
          <w:tcPr>
            <w:tcW w:w="2899"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10442" w:tooltip="35.4">
              <w:r>
                <w:rPr>
                  <w:sz w:val="24"/>
                  <w:color w:val="0000ff"/>
                </w:rPr>
                <w:t xml:space="preserve">строк 35.4</w:t>
              </w:r>
            </w:hyperlink>
            <w:r>
              <w:rPr>
                <w:sz w:val="24"/>
              </w:rPr>
              <w:t xml:space="preserve"> + </w:t>
            </w:r>
            <w:hyperlink w:history="0" w:anchor="P10902" w:tooltip="43.4">
              <w:r>
                <w:rPr>
                  <w:sz w:val="24"/>
                  <w:color w:val="0000ff"/>
                </w:rPr>
                <w:t xml:space="preserve">43.4</w:t>
              </w:r>
            </w:hyperlink>
            <w:r>
              <w:rPr>
                <w:sz w:val="24"/>
              </w:rPr>
              <w:t xml:space="preserve"> + </w:t>
            </w:r>
            <w:hyperlink w:history="0" w:anchor="P11362" w:tooltip="51.4">
              <w:r>
                <w:rPr>
                  <w:sz w:val="24"/>
                  <w:color w:val="0000ff"/>
                </w:rPr>
                <w:t xml:space="preserve">51.4</w:t>
              </w:r>
            </w:hyperlink>
            <w:r>
              <w:rPr>
                <w:sz w:val="24"/>
              </w:rPr>
              <w:t xml:space="preserve">)</w:t>
            </w:r>
          </w:p>
        </w:tc>
        <w:tc>
          <w:tcPr>
            <w:tcW w:w="814" w:type="dxa"/>
          </w:tcPr>
          <w:p>
            <w:pPr>
              <w:pStyle w:val="0"/>
            </w:pPr>
            <w:r>
              <w:rPr>
                <w:sz w:val="24"/>
              </w:rPr>
              <w:t xml:space="preserve">25.4</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0,000189</w:t>
            </w:r>
          </w:p>
        </w:tc>
        <w:tc>
          <w:tcPr>
            <w:tcW w:w="1759" w:type="dxa"/>
          </w:tcPr>
          <w:p>
            <w:pPr>
              <w:pStyle w:val="0"/>
            </w:pPr>
            <w:r>
              <w:rPr>
                <w:sz w:val="24"/>
              </w:rPr>
              <w:t xml:space="preserve">616616,3</w:t>
            </w:r>
          </w:p>
        </w:tc>
        <w:tc>
          <w:tcPr>
            <w:tcW w:w="1444" w:type="dxa"/>
          </w:tcPr>
          <w:p>
            <w:pPr>
              <w:pStyle w:val="0"/>
            </w:pPr>
            <w:r>
              <w:rPr>
                <w:sz w:val="24"/>
              </w:rPr>
              <w:t xml:space="preserve">X</w:t>
            </w:r>
          </w:p>
        </w:tc>
        <w:tc>
          <w:tcPr>
            <w:tcW w:w="904" w:type="dxa"/>
          </w:tcPr>
          <w:p>
            <w:pPr>
              <w:pStyle w:val="0"/>
            </w:pPr>
            <w:r>
              <w:rPr>
                <w:sz w:val="24"/>
              </w:rPr>
              <w:t xml:space="preserve">263,5</w:t>
            </w:r>
          </w:p>
        </w:tc>
        <w:tc>
          <w:tcPr>
            <w:tcW w:w="1444" w:type="dxa"/>
          </w:tcPr>
          <w:p>
            <w:pPr>
              <w:pStyle w:val="0"/>
            </w:pPr>
            <w:r>
              <w:rPr>
                <w:sz w:val="24"/>
              </w:rPr>
              <w:t xml:space="preserve">X</w:t>
            </w:r>
          </w:p>
        </w:tc>
        <w:tc>
          <w:tcPr>
            <w:tcW w:w="1264" w:type="dxa"/>
          </w:tcPr>
          <w:p>
            <w:pPr>
              <w:pStyle w:val="0"/>
            </w:pPr>
            <w:r>
              <w:rPr>
                <w:sz w:val="24"/>
              </w:rPr>
              <w:t xml:space="preserve">426698,5</w:t>
            </w:r>
          </w:p>
        </w:tc>
        <w:tc>
          <w:tcPr>
            <w:tcW w:w="1189" w:type="dxa"/>
          </w:tcPr>
          <w:p>
            <w:pPr>
              <w:pStyle w:val="0"/>
            </w:pPr>
            <w:r>
              <w:rPr>
                <w:sz w:val="24"/>
              </w:rPr>
              <w:t xml:space="preserve">X</w:t>
            </w:r>
          </w:p>
        </w:tc>
      </w:tr>
      <w:tr>
        <w:tc>
          <w:tcPr>
            <w:tcW w:w="289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 (сумма </w:t>
            </w:r>
            <w:hyperlink w:history="0" w:anchor="P10452" w:tooltip="35.5">
              <w:r>
                <w:rPr>
                  <w:sz w:val="24"/>
                  <w:color w:val="0000ff"/>
                </w:rPr>
                <w:t xml:space="preserve">строк 35.5</w:t>
              </w:r>
            </w:hyperlink>
            <w:r>
              <w:rPr>
                <w:sz w:val="24"/>
              </w:rPr>
              <w:t xml:space="preserve"> + </w:t>
            </w:r>
            <w:hyperlink w:history="0" w:anchor="P10912" w:tooltip="43.5">
              <w:r>
                <w:rPr>
                  <w:sz w:val="24"/>
                  <w:color w:val="0000ff"/>
                </w:rPr>
                <w:t xml:space="preserve">43.5</w:t>
              </w:r>
            </w:hyperlink>
            <w:r>
              <w:rPr>
                <w:sz w:val="24"/>
              </w:rPr>
              <w:t xml:space="preserve"> + </w:t>
            </w:r>
            <w:hyperlink w:history="0" w:anchor="P11372" w:tooltip="51.5">
              <w:r>
                <w:rPr>
                  <w:sz w:val="24"/>
                  <w:color w:val="0000ff"/>
                </w:rPr>
                <w:t xml:space="preserve">51.5</w:t>
              </w:r>
            </w:hyperlink>
            <w:r>
              <w:rPr>
                <w:sz w:val="24"/>
              </w:rPr>
              <w:t xml:space="preserve">)</w:t>
            </w:r>
          </w:p>
        </w:tc>
        <w:tc>
          <w:tcPr>
            <w:tcW w:w="814" w:type="dxa"/>
          </w:tcPr>
          <w:p>
            <w:pPr>
              <w:pStyle w:val="0"/>
            </w:pPr>
            <w:r>
              <w:rPr>
                <w:sz w:val="24"/>
              </w:rPr>
              <w:t xml:space="preserve">25.5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0,000472</w:t>
            </w:r>
          </w:p>
        </w:tc>
        <w:tc>
          <w:tcPr>
            <w:tcW w:w="1759" w:type="dxa"/>
          </w:tcPr>
          <w:p>
            <w:pPr>
              <w:pStyle w:val="0"/>
            </w:pPr>
            <w:r>
              <w:rPr>
                <w:sz w:val="24"/>
              </w:rPr>
              <w:t xml:space="preserve">401351,0</w:t>
            </w:r>
          </w:p>
        </w:tc>
        <w:tc>
          <w:tcPr>
            <w:tcW w:w="1444" w:type="dxa"/>
          </w:tcPr>
          <w:p>
            <w:pPr>
              <w:pStyle w:val="0"/>
            </w:pPr>
            <w:r>
              <w:rPr>
                <w:sz w:val="24"/>
              </w:rPr>
              <w:t xml:space="preserve">X</w:t>
            </w:r>
          </w:p>
        </w:tc>
        <w:tc>
          <w:tcPr>
            <w:tcW w:w="904" w:type="dxa"/>
          </w:tcPr>
          <w:p>
            <w:pPr>
              <w:pStyle w:val="0"/>
            </w:pPr>
            <w:r>
              <w:rPr>
                <w:sz w:val="24"/>
              </w:rPr>
              <w:t xml:space="preserve">189,3</w:t>
            </w:r>
          </w:p>
        </w:tc>
        <w:tc>
          <w:tcPr>
            <w:tcW w:w="1444" w:type="dxa"/>
          </w:tcPr>
          <w:p>
            <w:pPr>
              <w:pStyle w:val="0"/>
            </w:pPr>
            <w:r>
              <w:rPr>
                <w:sz w:val="24"/>
              </w:rPr>
              <w:t xml:space="preserve">X</w:t>
            </w:r>
          </w:p>
        </w:tc>
        <w:tc>
          <w:tcPr>
            <w:tcW w:w="1264" w:type="dxa"/>
          </w:tcPr>
          <w:p>
            <w:pPr>
              <w:pStyle w:val="0"/>
            </w:pPr>
            <w:r>
              <w:rPr>
                <w:sz w:val="24"/>
              </w:rPr>
              <w:t xml:space="preserve">306632,2</w:t>
            </w:r>
          </w:p>
        </w:tc>
        <w:tc>
          <w:tcPr>
            <w:tcW w:w="1189" w:type="dxa"/>
          </w:tcPr>
          <w:p>
            <w:pPr>
              <w:pStyle w:val="0"/>
            </w:pPr>
            <w:r>
              <w:rPr>
                <w:sz w:val="24"/>
              </w:rPr>
              <w:t xml:space="preserve">X</w:t>
            </w:r>
          </w:p>
        </w:tc>
      </w:tr>
      <w:tr>
        <w:tc>
          <w:tcPr>
            <w:tcW w:w="2899" w:type="dxa"/>
          </w:tcPr>
          <w:p>
            <w:pPr>
              <w:pStyle w:val="0"/>
            </w:pPr>
            <w:r>
              <w:rPr>
                <w:sz w:val="24"/>
              </w:rPr>
              <w:t xml:space="preserve">4.6. высокотехнологичная медицинская помощь (сумма </w:t>
            </w:r>
            <w:hyperlink w:history="0" w:anchor="P10462" w:tooltip="35.6">
              <w:r>
                <w:rPr>
                  <w:sz w:val="24"/>
                  <w:color w:val="0000ff"/>
                </w:rPr>
                <w:t xml:space="preserve">строк 35.6</w:t>
              </w:r>
            </w:hyperlink>
            <w:r>
              <w:rPr>
                <w:sz w:val="24"/>
              </w:rPr>
              <w:t xml:space="preserve"> + </w:t>
            </w:r>
            <w:hyperlink w:history="0" w:anchor="P10922" w:tooltip="43.6">
              <w:r>
                <w:rPr>
                  <w:sz w:val="24"/>
                  <w:color w:val="0000ff"/>
                </w:rPr>
                <w:t xml:space="preserve">43.6</w:t>
              </w:r>
            </w:hyperlink>
            <w:r>
              <w:rPr>
                <w:sz w:val="24"/>
              </w:rPr>
              <w:t xml:space="preserve"> + </w:t>
            </w:r>
            <w:hyperlink w:history="0" w:anchor="P11382" w:tooltip="51.6">
              <w:r>
                <w:rPr>
                  <w:sz w:val="24"/>
                  <w:color w:val="0000ff"/>
                </w:rPr>
                <w:t xml:space="preserve">51.6</w:t>
              </w:r>
            </w:hyperlink>
            <w:r>
              <w:rPr>
                <w:sz w:val="24"/>
              </w:rPr>
              <w:t xml:space="preserve">)</w:t>
            </w:r>
          </w:p>
        </w:tc>
        <w:tc>
          <w:tcPr>
            <w:tcW w:w="814" w:type="dxa"/>
          </w:tcPr>
          <w:p>
            <w:pPr>
              <w:pStyle w:val="0"/>
            </w:pPr>
            <w:r>
              <w:rPr>
                <w:sz w:val="24"/>
              </w:rPr>
              <w:t xml:space="preserve">25.6</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396409,2</w:t>
            </w:r>
          </w:p>
        </w:tc>
        <w:tc>
          <w:tcPr>
            <w:tcW w:w="1444" w:type="dxa"/>
          </w:tcPr>
          <w:p>
            <w:pPr>
              <w:pStyle w:val="0"/>
            </w:pPr>
            <w:r>
              <w:rPr>
                <w:sz w:val="24"/>
              </w:rPr>
              <w:t xml:space="preserve">X</w:t>
            </w:r>
          </w:p>
        </w:tc>
        <w:tc>
          <w:tcPr>
            <w:tcW w:w="904" w:type="dxa"/>
          </w:tcPr>
          <w:p>
            <w:pPr>
              <w:pStyle w:val="0"/>
            </w:pPr>
            <w:r>
              <w:rPr>
                <w:sz w:val="24"/>
              </w:rPr>
              <w:t xml:space="preserve">1824,7</w:t>
            </w:r>
          </w:p>
        </w:tc>
        <w:tc>
          <w:tcPr>
            <w:tcW w:w="1444" w:type="dxa"/>
          </w:tcPr>
          <w:p>
            <w:pPr>
              <w:pStyle w:val="0"/>
            </w:pPr>
            <w:r>
              <w:rPr>
                <w:sz w:val="24"/>
              </w:rPr>
              <w:t xml:space="preserve">X</w:t>
            </w:r>
          </w:p>
        </w:tc>
        <w:tc>
          <w:tcPr>
            <w:tcW w:w="1264" w:type="dxa"/>
          </w:tcPr>
          <w:p>
            <w:pPr>
              <w:pStyle w:val="0"/>
            </w:pPr>
            <w:r>
              <w:rPr>
                <w:sz w:val="24"/>
              </w:rPr>
              <w:t xml:space="preserve">2955230,8</w:t>
            </w:r>
          </w:p>
        </w:tc>
        <w:tc>
          <w:tcPr>
            <w:tcW w:w="1189" w:type="dxa"/>
          </w:tcPr>
          <w:p>
            <w:pPr>
              <w:pStyle w:val="0"/>
            </w:pPr>
            <w:r>
              <w:rPr>
                <w:sz w:val="24"/>
              </w:rPr>
              <w:t xml:space="preserve">X</w:t>
            </w:r>
          </w:p>
        </w:tc>
      </w:tr>
      <w:tr>
        <w:tc>
          <w:tcPr>
            <w:tcW w:w="2899" w:type="dxa"/>
          </w:tcPr>
          <w:p>
            <w:pPr>
              <w:pStyle w:val="0"/>
            </w:pPr>
            <w:r>
              <w:rPr>
                <w:sz w:val="24"/>
              </w:rPr>
              <w:t xml:space="preserve">5. Медицинская реабилитация (сумма </w:t>
            </w:r>
            <w:hyperlink w:history="0" w:anchor="P10472" w:tooltip="36">
              <w:r>
                <w:rPr>
                  <w:sz w:val="24"/>
                  <w:color w:val="0000ff"/>
                </w:rPr>
                <w:t xml:space="preserve">строк 36</w:t>
              </w:r>
            </w:hyperlink>
            <w:r>
              <w:rPr>
                <w:sz w:val="24"/>
              </w:rPr>
              <w:t xml:space="preserve"> + </w:t>
            </w:r>
            <w:hyperlink w:history="0" w:anchor="P10932" w:tooltip="44">
              <w:r>
                <w:rPr>
                  <w:sz w:val="24"/>
                  <w:color w:val="0000ff"/>
                </w:rPr>
                <w:t xml:space="preserve">44</w:t>
              </w:r>
            </w:hyperlink>
            <w:r>
              <w:rPr>
                <w:sz w:val="24"/>
              </w:rPr>
              <w:t xml:space="preserve"> + </w:t>
            </w:r>
            <w:hyperlink w:history="0" w:anchor="P11392" w:tooltip="52">
              <w:r>
                <w:rPr>
                  <w:sz w:val="24"/>
                  <w:color w:val="0000ff"/>
                </w:rPr>
                <w:t xml:space="preserve">52</w:t>
              </w:r>
            </w:hyperlink>
            <w:r>
              <w:rPr>
                <w:sz w:val="24"/>
              </w:rPr>
              <w:t xml:space="preserve">):</w:t>
            </w:r>
          </w:p>
        </w:tc>
        <w:tc>
          <w:tcPr>
            <w:tcW w:w="814" w:type="dxa"/>
          </w:tcPr>
          <w:p>
            <w:pPr>
              <w:pStyle w:val="0"/>
            </w:pPr>
            <w:r>
              <w:rPr>
                <w:sz w:val="24"/>
              </w:rPr>
              <w:t xml:space="preserve">26</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5.1 В амбулаторных условиях (сумма </w:t>
            </w:r>
            <w:hyperlink w:history="0" w:anchor="P10482" w:tooltip="36.1">
              <w:r>
                <w:rPr>
                  <w:sz w:val="24"/>
                  <w:color w:val="0000ff"/>
                </w:rPr>
                <w:t xml:space="preserve">строк 36.1</w:t>
              </w:r>
            </w:hyperlink>
            <w:r>
              <w:rPr>
                <w:sz w:val="24"/>
              </w:rPr>
              <w:t xml:space="preserve"> + </w:t>
            </w:r>
            <w:hyperlink w:history="0" w:anchor="P10942" w:tooltip="44.1">
              <w:r>
                <w:rPr>
                  <w:sz w:val="24"/>
                  <w:color w:val="0000ff"/>
                </w:rPr>
                <w:t xml:space="preserve">44.1</w:t>
              </w:r>
            </w:hyperlink>
            <w:r>
              <w:rPr>
                <w:sz w:val="24"/>
              </w:rPr>
              <w:t xml:space="preserve"> + </w:t>
            </w:r>
            <w:hyperlink w:history="0" w:anchor="P11402" w:tooltip="52.1">
              <w:r>
                <w:rPr>
                  <w:sz w:val="24"/>
                  <w:color w:val="0000ff"/>
                </w:rPr>
                <w:t xml:space="preserve">52.1</w:t>
              </w:r>
            </w:hyperlink>
            <w:r>
              <w:rPr>
                <w:sz w:val="24"/>
              </w:rPr>
              <w:t xml:space="preserve">)</w:t>
            </w:r>
          </w:p>
        </w:tc>
        <w:tc>
          <w:tcPr>
            <w:tcW w:w="814" w:type="dxa"/>
          </w:tcPr>
          <w:p>
            <w:pPr>
              <w:pStyle w:val="0"/>
            </w:pPr>
            <w:r>
              <w:rPr>
                <w:sz w:val="24"/>
              </w:rPr>
              <w:t xml:space="preserve">26.1</w:t>
            </w:r>
          </w:p>
        </w:tc>
        <w:tc>
          <w:tcPr>
            <w:tcW w:w="1774" w:type="dxa"/>
          </w:tcPr>
          <w:p>
            <w:pPr>
              <w:pStyle w:val="0"/>
            </w:pPr>
            <w:r>
              <w:rPr>
                <w:sz w:val="24"/>
              </w:rPr>
              <w:t xml:space="preserve">комплексные посещения</w:t>
            </w:r>
          </w:p>
        </w:tc>
        <w:tc>
          <w:tcPr>
            <w:tcW w:w="1759" w:type="dxa"/>
          </w:tcPr>
          <w:p>
            <w:pPr>
              <w:pStyle w:val="0"/>
            </w:pPr>
            <w:r>
              <w:rPr>
                <w:sz w:val="24"/>
              </w:rPr>
              <w:t xml:space="preserve">0</w:t>
            </w:r>
          </w:p>
        </w:tc>
        <w:tc>
          <w:tcPr>
            <w:tcW w:w="1759" w:type="dxa"/>
          </w:tcPr>
          <w:p>
            <w:pPr>
              <w:pStyle w:val="0"/>
            </w:pPr>
            <w:r>
              <w:rPr>
                <w:sz w:val="24"/>
              </w:rPr>
              <w:t xml:space="preserve">39657,0</w:t>
            </w:r>
          </w:p>
        </w:tc>
        <w:tc>
          <w:tcPr>
            <w:tcW w:w="1444" w:type="dxa"/>
          </w:tcPr>
          <w:p>
            <w:pPr>
              <w:pStyle w:val="0"/>
            </w:pPr>
            <w:r>
              <w:rPr>
                <w:sz w:val="24"/>
              </w:rPr>
              <w:t xml:space="preserve">X</w:t>
            </w:r>
          </w:p>
        </w:tc>
        <w:tc>
          <w:tcPr>
            <w:tcW w:w="904" w:type="dxa"/>
          </w:tcPr>
          <w:p>
            <w:pPr>
              <w:pStyle w:val="0"/>
            </w:pPr>
            <w:r>
              <w:rPr>
                <w:sz w:val="24"/>
              </w:rPr>
              <w:t xml:space="preserve">198,2</w:t>
            </w:r>
          </w:p>
        </w:tc>
        <w:tc>
          <w:tcPr>
            <w:tcW w:w="1444" w:type="dxa"/>
          </w:tcPr>
          <w:p>
            <w:pPr>
              <w:pStyle w:val="0"/>
            </w:pPr>
            <w:r>
              <w:rPr>
                <w:sz w:val="24"/>
              </w:rPr>
              <w:t xml:space="preserve">X</w:t>
            </w:r>
          </w:p>
        </w:tc>
        <w:tc>
          <w:tcPr>
            <w:tcW w:w="1264" w:type="dxa"/>
          </w:tcPr>
          <w:p>
            <w:pPr>
              <w:pStyle w:val="0"/>
            </w:pPr>
            <w:r>
              <w:rPr>
                <w:sz w:val="24"/>
              </w:rPr>
              <w:t xml:space="preserve">320865,0</w:t>
            </w:r>
          </w:p>
        </w:tc>
        <w:tc>
          <w:tcPr>
            <w:tcW w:w="1189" w:type="dxa"/>
          </w:tcPr>
          <w:p>
            <w:pPr>
              <w:pStyle w:val="0"/>
            </w:pPr>
            <w:r>
              <w:rPr>
                <w:sz w:val="24"/>
              </w:rPr>
              <w:t xml:space="preserve">X</w:t>
            </w:r>
          </w:p>
        </w:tc>
      </w:tr>
      <w:tr>
        <w:tc>
          <w:tcPr>
            <w:tcW w:w="289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10492" w:tooltip="36.2">
              <w:r>
                <w:rPr>
                  <w:sz w:val="24"/>
                  <w:color w:val="0000ff"/>
                </w:rPr>
                <w:t xml:space="preserve">строк 36.2</w:t>
              </w:r>
            </w:hyperlink>
            <w:r>
              <w:rPr>
                <w:sz w:val="24"/>
              </w:rPr>
              <w:t xml:space="preserve"> + </w:t>
            </w:r>
            <w:hyperlink w:history="0" w:anchor="P10952" w:tooltip="44.2">
              <w:r>
                <w:rPr>
                  <w:sz w:val="24"/>
                  <w:color w:val="0000ff"/>
                </w:rPr>
                <w:t xml:space="preserve">44.2</w:t>
              </w:r>
            </w:hyperlink>
            <w:r>
              <w:rPr>
                <w:sz w:val="24"/>
              </w:rPr>
              <w:t xml:space="preserve"> + </w:t>
            </w:r>
            <w:hyperlink w:history="0" w:anchor="P11412" w:tooltip="52.2">
              <w:r>
                <w:rPr>
                  <w:sz w:val="24"/>
                  <w:color w:val="0000ff"/>
                </w:rPr>
                <w:t xml:space="preserve">52.2</w:t>
              </w:r>
            </w:hyperlink>
            <w:r>
              <w:rPr>
                <w:sz w:val="24"/>
              </w:rPr>
              <w:t xml:space="preserve">)</w:t>
            </w:r>
          </w:p>
        </w:tc>
        <w:tc>
          <w:tcPr>
            <w:tcW w:w="814" w:type="dxa"/>
          </w:tcPr>
          <w:p>
            <w:pPr>
              <w:pStyle w:val="0"/>
            </w:pPr>
            <w:r>
              <w:rPr>
                <w:sz w:val="24"/>
              </w:rPr>
              <w:t xml:space="preserve">26.2</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54307,6</w:t>
            </w:r>
          </w:p>
        </w:tc>
        <w:tc>
          <w:tcPr>
            <w:tcW w:w="1444" w:type="dxa"/>
          </w:tcPr>
          <w:p>
            <w:pPr>
              <w:pStyle w:val="0"/>
            </w:pPr>
            <w:r>
              <w:rPr>
                <w:sz w:val="24"/>
              </w:rPr>
              <w:t xml:space="preserve">X</w:t>
            </w:r>
          </w:p>
        </w:tc>
        <w:tc>
          <w:tcPr>
            <w:tcW w:w="904" w:type="dxa"/>
          </w:tcPr>
          <w:p>
            <w:pPr>
              <w:pStyle w:val="0"/>
            </w:pPr>
            <w:r>
              <w:rPr>
                <w:sz w:val="24"/>
              </w:rPr>
              <w:t xml:space="preserve">155,3</w:t>
            </w:r>
          </w:p>
        </w:tc>
        <w:tc>
          <w:tcPr>
            <w:tcW w:w="1444" w:type="dxa"/>
          </w:tcPr>
          <w:p>
            <w:pPr>
              <w:pStyle w:val="0"/>
            </w:pPr>
            <w:r>
              <w:rPr>
                <w:sz w:val="24"/>
              </w:rPr>
              <w:t xml:space="preserve">X</w:t>
            </w:r>
          </w:p>
        </w:tc>
        <w:tc>
          <w:tcPr>
            <w:tcW w:w="1264" w:type="dxa"/>
          </w:tcPr>
          <w:p>
            <w:pPr>
              <w:pStyle w:val="0"/>
            </w:pPr>
            <w:r>
              <w:rPr>
                <w:sz w:val="24"/>
              </w:rPr>
              <w:t xml:space="preserve">251444,1</w:t>
            </w:r>
          </w:p>
        </w:tc>
        <w:tc>
          <w:tcPr>
            <w:tcW w:w="1189" w:type="dxa"/>
          </w:tcPr>
          <w:p>
            <w:pPr>
              <w:pStyle w:val="0"/>
            </w:pPr>
            <w:r>
              <w:rPr>
                <w:sz w:val="24"/>
              </w:rPr>
              <w:t xml:space="preserve">X</w:t>
            </w:r>
          </w:p>
        </w:tc>
      </w:tr>
      <w:tr>
        <w:tc>
          <w:tcPr>
            <w:tcW w:w="289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10502" w:tooltip="36.3">
              <w:r>
                <w:rPr>
                  <w:sz w:val="24"/>
                  <w:color w:val="0000ff"/>
                </w:rPr>
                <w:t xml:space="preserve">строк 36.3</w:t>
              </w:r>
            </w:hyperlink>
            <w:r>
              <w:rPr>
                <w:sz w:val="24"/>
              </w:rPr>
              <w:t xml:space="preserve"> + </w:t>
            </w:r>
            <w:hyperlink w:history="0" w:anchor="P10962" w:tooltip="44.3">
              <w:r>
                <w:rPr>
                  <w:sz w:val="24"/>
                  <w:color w:val="0000ff"/>
                </w:rPr>
                <w:t xml:space="preserve">44.3</w:t>
              </w:r>
            </w:hyperlink>
            <w:r>
              <w:rPr>
                <w:sz w:val="24"/>
              </w:rPr>
              <w:t xml:space="preserve"> + </w:t>
            </w:r>
            <w:hyperlink w:history="0" w:anchor="P11422" w:tooltip="52.3">
              <w:r>
                <w:rPr>
                  <w:sz w:val="24"/>
                  <w:color w:val="0000ff"/>
                </w:rPr>
                <w:t xml:space="preserve">52.3</w:t>
              </w:r>
            </w:hyperlink>
            <w:r>
              <w:rPr>
                <w:sz w:val="24"/>
              </w:rPr>
              <w:t xml:space="preserve">)</w:t>
            </w:r>
          </w:p>
        </w:tc>
        <w:tc>
          <w:tcPr>
            <w:tcW w:w="814" w:type="dxa"/>
          </w:tcPr>
          <w:p>
            <w:pPr>
              <w:pStyle w:val="0"/>
            </w:pPr>
            <w:r>
              <w:rPr>
                <w:sz w:val="24"/>
              </w:rPr>
              <w:t xml:space="preserve">26.3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112600,9</w:t>
            </w:r>
          </w:p>
        </w:tc>
        <w:tc>
          <w:tcPr>
            <w:tcW w:w="1444" w:type="dxa"/>
          </w:tcPr>
          <w:p>
            <w:pPr>
              <w:pStyle w:val="0"/>
            </w:pPr>
            <w:r>
              <w:rPr>
                <w:sz w:val="24"/>
              </w:rPr>
              <w:t xml:space="preserve">X</w:t>
            </w:r>
          </w:p>
        </w:tc>
        <w:tc>
          <w:tcPr>
            <w:tcW w:w="904" w:type="dxa"/>
          </w:tcPr>
          <w:p>
            <w:pPr>
              <w:pStyle w:val="0"/>
            </w:pPr>
            <w:r>
              <w:rPr>
                <w:sz w:val="24"/>
              </w:rPr>
              <w:t xml:space="preserve">638,7</w:t>
            </w:r>
          </w:p>
        </w:tc>
        <w:tc>
          <w:tcPr>
            <w:tcW w:w="1444" w:type="dxa"/>
          </w:tcPr>
          <w:p>
            <w:pPr>
              <w:pStyle w:val="0"/>
            </w:pPr>
            <w:r>
              <w:rPr>
                <w:sz w:val="24"/>
              </w:rPr>
              <w:t xml:space="preserve">X</w:t>
            </w:r>
          </w:p>
        </w:tc>
        <w:tc>
          <w:tcPr>
            <w:tcW w:w="1264" w:type="dxa"/>
          </w:tcPr>
          <w:p>
            <w:pPr>
              <w:pStyle w:val="0"/>
            </w:pPr>
            <w:r>
              <w:rPr>
                <w:sz w:val="24"/>
              </w:rPr>
              <w:t xml:space="preserve">1034464,4</w:t>
            </w:r>
          </w:p>
        </w:tc>
        <w:tc>
          <w:tcPr>
            <w:tcW w:w="1189" w:type="dxa"/>
          </w:tcPr>
          <w:p>
            <w:pPr>
              <w:pStyle w:val="0"/>
            </w:pPr>
            <w:r>
              <w:rPr>
                <w:sz w:val="24"/>
              </w:rPr>
              <w:t xml:space="preserve">X</w:t>
            </w:r>
          </w:p>
        </w:tc>
      </w:tr>
      <w:tr>
        <w:tc>
          <w:tcPr>
            <w:tcW w:w="2899" w:type="dxa"/>
          </w:tcPr>
          <w:p>
            <w:pPr>
              <w:pStyle w:val="0"/>
            </w:pPr>
            <w:r>
              <w:rPr>
                <w:sz w:val="24"/>
              </w:rPr>
              <w:t xml:space="preserve">6. Паллиативная медицинская помощь</w:t>
            </w:r>
          </w:p>
        </w:tc>
        <w:tc>
          <w:tcPr>
            <w:tcW w:w="814" w:type="dxa"/>
          </w:tcPr>
          <w:p>
            <w:pPr>
              <w:pStyle w:val="0"/>
            </w:pPr>
            <w:r>
              <w:rPr>
                <w:sz w:val="24"/>
              </w:rPr>
              <w:t xml:space="preserve">27</w:t>
            </w:r>
          </w:p>
        </w:tc>
        <w:tc>
          <w:tcPr>
            <w:tcW w:w="1774" w:type="dxa"/>
          </w:tcPr>
          <w:p>
            <w:pPr>
              <w:pStyle w:val="0"/>
            </w:pPr>
            <w:r>
              <w:rPr>
                <w:sz w:val="24"/>
              </w:rPr>
              <w:t xml:space="preserve">X</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 первичная медицинская помощь, в том числе доврачебная и врачебная, всего (равно </w:t>
            </w:r>
            <w:hyperlink w:history="0" w:anchor="P11442" w:tooltip="53.1">
              <w:r>
                <w:rPr>
                  <w:sz w:val="24"/>
                  <w:color w:val="0000ff"/>
                </w:rPr>
                <w:t xml:space="preserve">строке 53.1</w:t>
              </w:r>
            </w:hyperlink>
            <w:r>
              <w:rPr>
                <w:sz w:val="24"/>
              </w:rPr>
              <w:t xml:space="preserve">), в том числе:</w:t>
            </w:r>
          </w:p>
        </w:tc>
        <w:tc>
          <w:tcPr>
            <w:tcW w:w="814" w:type="dxa"/>
          </w:tcPr>
          <w:p>
            <w:pPr>
              <w:pStyle w:val="0"/>
            </w:pPr>
            <w:r>
              <w:rPr>
                <w:sz w:val="24"/>
              </w:rPr>
              <w:t xml:space="preserve">27.1</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11452" w:tooltip="53.1.1">
              <w:r>
                <w:rPr>
                  <w:sz w:val="24"/>
                  <w:color w:val="0000ff"/>
                </w:rPr>
                <w:t xml:space="preserve">строке 53.1.1</w:t>
              </w:r>
            </w:hyperlink>
            <w:r>
              <w:rPr>
                <w:sz w:val="24"/>
              </w:rPr>
              <w:t xml:space="preserve">)</w:t>
            </w:r>
          </w:p>
        </w:tc>
        <w:tc>
          <w:tcPr>
            <w:tcW w:w="814" w:type="dxa"/>
          </w:tcPr>
          <w:p>
            <w:pPr>
              <w:pStyle w:val="0"/>
            </w:pPr>
            <w:r>
              <w:rPr>
                <w:sz w:val="24"/>
              </w:rPr>
              <w:t xml:space="preserve">27.1.1</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6.1.2. посещения на дому выездными патронажными бригадами (равно </w:t>
            </w:r>
            <w:hyperlink w:history="0" w:anchor="P11462" w:tooltip="53.1.2">
              <w:r>
                <w:rPr>
                  <w:sz w:val="24"/>
                  <w:color w:val="0000ff"/>
                </w:rPr>
                <w:t xml:space="preserve">строке 53.1.2</w:t>
              </w:r>
            </w:hyperlink>
            <w:r>
              <w:rPr>
                <w:sz w:val="24"/>
              </w:rPr>
              <w:t xml:space="preserve">)</w:t>
            </w:r>
          </w:p>
        </w:tc>
        <w:tc>
          <w:tcPr>
            <w:tcW w:w="814" w:type="dxa"/>
          </w:tcPr>
          <w:p>
            <w:pPr>
              <w:pStyle w:val="0"/>
            </w:pPr>
            <w:r>
              <w:rPr>
                <w:sz w:val="24"/>
              </w:rPr>
              <w:t xml:space="preserve">27.1.2</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11472" w:tooltip="53.2">
              <w:r>
                <w:rPr>
                  <w:sz w:val="24"/>
                  <w:color w:val="0000ff"/>
                </w:rPr>
                <w:t xml:space="preserve">строке 53.2</w:t>
              </w:r>
            </w:hyperlink>
            <w:r>
              <w:rPr>
                <w:sz w:val="24"/>
              </w:rPr>
              <w:t xml:space="preserve">)</w:t>
            </w:r>
          </w:p>
        </w:tc>
        <w:tc>
          <w:tcPr>
            <w:tcW w:w="814" w:type="dxa"/>
          </w:tcPr>
          <w:p>
            <w:pPr>
              <w:pStyle w:val="0"/>
            </w:pPr>
            <w:r>
              <w:rPr>
                <w:sz w:val="24"/>
              </w:rPr>
              <w:t xml:space="preserve">27.2</w:t>
            </w:r>
          </w:p>
        </w:tc>
        <w:tc>
          <w:tcPr>
            <w:tcW w:w="1774" w:type="dxa"/>
          </w:tcPr>
          <w:p>
            <w:pPr>
              <w:pStyle w:val="0"/>
            </w:pPr>
            <w:r>
              <w:rPr>
                <w:sz w:val="24"/>
              </w:rPr>
              <w:t xml:space="preserve">койко-день</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6.3. оказываемая в условиях дневного стационара (равно </w:t>
            </w:r>
            <w:hyperlink w:history="0" w:anchor="P11482" w:tooltip="53.3">
              <w:r>
                <w:rPr>
                  <w:sz w:val="24"/>
                  <w:color w:val="0000ff"/>
                </w:rPr>
                <w:t xml:space="preserve">строке 53.3</w:t>
              </w:r>
            </w:hyperlink>
            <w:r>
              <w:rPr>
                <w:sz w:val="24"/>
              </w:rPr>
              <w:t xml:space="preserve">)</w:t>
            </w:r>
          </w:p>
        </w:tc>
        <w:tc>
          <w:tcPr>
            <w:tcW w:w="814" w:type="dxa"/>
          </w:tcPr>
          <w:p>
            <w:pPr>
              <w:pStyle w:val="0"/>
            </w:pPr>
            <w:r>
              <w:rPr>
                <w:sz w:val="24"/>
              </w:rPr>
              <w:t xml:space="preserve">27.3</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7. Расходы на ведение дела СМО (сумма </w:t>
            </w:r>
            <w:hyperlink w:history="0" w:anchor="P10972" w:tooltip="45">
              <w:r>
                <w:rPr>
                  <w:sz w:val="24"/>
                  <w:color w:val="0000ff"/>
                </w:rPr>
                <w:t xml:space="preserve">строк 45</w:t>
              </w:r>
            </w:hyperlink>
            <w:r>
              <w:rPr>
                <w:sz w:val="24"/>
              </w:rPr>
              <w:t xml:space="preserve"> + </w:t>
            </w:r>
            <w:hyperlink w:history="0" w:anchor="P11492" w:tooltip="54">
              <w:r>
                <w:rPr>
                  <w:sz w:val="24"/>
                  <w:color w:val="0000ff"/>
                </w:rPr>
                <w:t xml:space="preserve">54</w:t>
              </w:r>
            </w:hyperlink>
            <w:r>
              <w:rPr>
                <w:sz w:val="24"/>
              </w:rPr>
              <w:t xml:space="preserve">)</w:t>
            </w:r>
          </w:p>
        </w:tc>
        <w:tc>
          <w:tcPr>
            <w:tcW w:w="814" w:type="dxa"/>
          </w:tcPr>
          <w:p>
            <w:pPr>
              <w:pStyle w:val="0"/>
            </w:pPr>
            <w:r>
              <w:rPr>
                <w:sz w:val="24"/>
              </w:rPr>
              <w:t xml:space="preserve">28</w:t>
            </w:r>
          </w:p>
        </w:tc>
        <w:tc>
          <w:tcPr>
            <w:tcW w:w="1774" w:type="dxa"/>
          </w:tcPr>
          <w:p>
            <w:pPr>
              <w:pStyle w:val="0"/>
            </w:pPr>
            <w:r>
              <w:rPr>
                <w:sz w:val="24"/>
              </w:rPr>
              <w:t xml:space="preserve">-</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369,5</w:t>
            </w:r>
          </w:p>
        </w:tc>
        <w:tc>
          <w:tcPr>
            <w:tcW w:w="1444" w:type="dxa"/>
          </w:tcPr>
          <w:p>
            <w:pPr>
              <w:pStyle w:val="0"/>
            </w:pPr>
            <w:r>
              <w:rPr>
                <w:sz w:val="24"/>
              </w:rPr>
              <w:t xml:space="preserve">X</w:t>
            </w:r>
          </w:p>
        </w:tc>
        <w:tc>
          <w:tcPr>
            <w:tcW w:w="1264" w:type="dxa"/>
          </w:tcPr>
          <w:p>
            <w:pPr>
              <w:pStyle w:val="0"/>
            </w:pPr>
            <w:r>
              <w:rPr>
                <w:sz w:val="24"/>
              </w:rPr>
              <w:t xml:space="preserve">598503,2</w:t>
            </w:r>
          </w:p>
        </w:tc>
        <w:tc>
          <w:tcPr>
            <w:tcW w:w="1189" w:type="dxa"/>
          </w:tcPr>
          <w:p>
            <w:pPr>
              <w:pStyle w:val="0"/>
            </w:pPr>
            <w:r>
              <w:rPr>
                <w:sz w:val="24"/>
              </w:rPr>
              <w:t xml:space="preserve">X</w:t>
            </w:r>
          </w:p>
        </w:tc>
      </w:tr>
      <w:tr>
        <w:tc>
          <w:tcPr>
            <w:tcW w:w="2899" w:type="dxa"/>
          </w:tcPr>
          <w:p>
            <w:pPr>
              <w:pStyle w:val="0"/>
            </w:pPr>
            <w:r>
              <w:rPr>
                <w:sz w:val="24"/>
              </w:rPr>
              <w:t xml:space="preserve">8. Иные расходы (равно </w:t>
            </w:r>
            <w:hyperlink w:history="0" w:anchor="P11502" w:tooltip="55">
              <w:r>
                <w:rPr>
                  <w:sz w:val="24"/>
                  <w:color w:val="0000ff"/>
                </w:rPr>
                <w:t xml:space="preserve">строке 55</w:t>
              </w:r>
            </w:hyperlink>
            <w:r>
              <w:rPr>
                <w:sz w:val="24"/>
              </w:rPr>
              <w:t xml:space="preserve">)</w:t>
            </w:r>
          </w:p>
        </w:tc>
        <w:tc>
          <w:tcPr>
            <w:tcW w:w="814" w:type="dxa"/>
          </w:tcPr>
          <w:p>
            <w:pPr>
              <w:pStyle w:val="0"/>
            </w:pPr>
            <w:r>
              <w:rPr>
                <w:sz w:val="24"/>
              </w:rPr>
              <w:t xml:space="preserve">29</w:t>
            </w:r>
          </w:p>
        </w:tc>
        <w:tc>
          <w:tcPr>
            <w:tcW w:w="1774" w:type="dxa"/>
          </w:tcPr>
          <w:p>
            <w:pPr>
              <w:pStyle w:val="0"/>
            </w:pPr>
            <w:r>
              <w:rPr>
                <w:sz w:val="24"/>
              </w:rPr>
              <w:t xml:space="preserve">-</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из </w:t>
            </w:r>
            <w:hyperlink w:history="0" w:anchor="P9531" w:tooltip="20">
              <w:r>
                <w:rPr>
                  <w:sz w:val="24"/>
                  <w:color w:val="0000ff"/>
                </w:rPr>
                <w:t xml:space="preserve">строки 20</w:t>
              </w:r>
            </w:hyperlink>
            <w:r>
              <w:rPr>
                <w:sz w:val="24"/>
              </w:rPr>
              <w:t xml:space="preserve">:</w:t>
            </w:r>
          </w:p>
        </w:tc>
        <w:tc>
          <w:tcPr>
            <w:tcW w:w="814" w:type="dxa"/>
            <w:vMerge w:val="restart"/>
          </w:tcPr>
          <w:p>
            <w:pPr>
              <w:pStyle w:val="0"/>
            </w:pPr>
            <w:r>
              <w:rPr>
                <w:sz w:val="24"/>
              </w:rPr>
              <w:t xml:space="preserve">30</w:t>
            </w:r>
          </w:p>
        </w:tc>
        <w:tc>
          <w:tcPr>
            <w:tcW w:w="1774" w:type="dxa"/>
            <w:vMerge w:val="restart"/>
          </w:tcPr>
          <w:p>
            <w:pPr>
              <w:pStyle w:val="0"/>
            </w:pPr>
            <w:r>
              <w:rPr>
                <w:sz w:val="24"/>
              </w:rPr>
            </w:r>
          </w:p>
        </w:tc>
        <w:tc>
          <w:tcPr>
            <w:tcW w:w="1759" w:type="dxa"/>
            <w:vMerge w:val="restart"/>
          </w:tcPr>
          <w:p>
            <w:pPr>
              <w:pStyle w:val="0"/>
            </w:pPr>
            <w:r>
              <w:rPr>
                <w:sz w:val="24"/>
              </w:rPr>
              <w:t xml:space="preserve">X</w:t>
            </w:r>
          </w:p>
        </w:tc>
        <w:tc>
          <w:tcPr>
            <w:tcW w:w="1759" w:type="dxa"/>
            <w:vMerge w:val="restart"/>
          </w:tcPr>
          <w:p>
            <w:pPr>
              <w:pStyle w:val="0"/>
            </w:pPr>
            <w:r>
              <w:rPr>
                <w:sz w:val="24"/>
              </w:rPr>
              <w:t xml:space="preserve">X</w:t>
            </w:r>
          </w:p>
        </w:tc>
        <w:tc>
          <w:tcPr>
            <w:tcW w:w="1444" w:type="dxa"/>
            <w:vMerge w:val="restart"/>
          </w:tcPr>
          <w:p>
            <w:pPr>
              <w:pStyle w:val="0"/>
            </w:pPr>
            <w:r>
              <w:rPr>
                <w:sz w:val="24"/>
              </w:rPr>
              <w:t xml:space="preserve">X</w:t>
            </w:r>
          </w:p>
        </w:tc>
        <w:tc>
          <w:tcPr>
            <w:tcW w:w="904" w:type="dxa"/>
            <w:vMerge w:val="restart"/>
          </w:tcPr>
          <w:p>
            <w:pPr>
              <w:pStyle w:val="0"/>
            </w:pPr>
            <w:r>
              <w:rPr>
                <w:sz w:val="24"/>
              </w:rPr>
              <w:t xml:space="preserve">43248,6</w:t>
            </w:r>
          </w:p>
        </w:tc>
        <w:tc>
          <w:tcPr>
            <w:tcW w:w="1444" w:type="dxa"/>
            <w:vMerge w:val="restart"/>
          </w:tcPr>
          <w:p>
            <w:pPr>
              <w:pStyle w:val="0"/>
            </w:pPr>
            <w:r>
              <w:rPr>
                <w:sz w:val="24"/>
              </w:rPr>
              <w:t xml:space="preserve">X</w:t>
            </w:r>
          </w:p>
        </w:tc>
        <w:tc>
          <w:tcPr>
            <w:tcW w:w="1264" w:type="dxa"/>
            <w:vMerge w:val="restart"/>
          </w:tcPr>
          <w:p>
            <w:pPr>
              <w:pStyle w:val="0"/>
            </w:pPr>
            <w:r>
              <w:rPr>
                <w:sz w:val="24"/>
              </w:rPr>
              <w:t xml:space="preserve">70043071,3</w:t>
            </w:r>
          </w:p>
        </w:tc>
        <w:tc>
          <w:tcPr>
            <w:tcW w:w="1189" w:type="dxa"/>
            <w:vMerge w:val="restart"/>
          </w:tcPr>
          <w:p>
            <w:pPr>
              <w:pStyle w:val="0"/>
            </w:pPr>
            <w:r>
              <w:rPr>
                <w:sz w:val="24"/>
              </w:rPr>
              <w:t xml:space="preserve">51,7</w:t>
            </w:r>
          </w:p>
        </w:tc>
      </w:tr>
      <w:tr>
        <w:tc>
          <w:tcPr>
            <w:tcW w:w="2899"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2899" w:type="dxa"/>
          </w:tcPr>
          <w:p>
            <w:pPr>
              <w:pStyle w:val="0"/>
            </w:pPr>
            <w:r>
              <w:rPr>
                <w:sz w:val="24"/>
              </w:rPr>
              <w:t xml:space="preserve">1. Скорая, в том числе скорая специализированная, медицинская помощь</w:t>
            </w:r>
          </w:p>
        </w:tc>
        <w:tc>
          <w:tcPr>
            <w:tcW w:w="814" w:type="dxa"/>
          </w:tcPr>
          <w:bookmarkStart w:id="10072" w:name="P10072"/>
          <w:bookmarkEnd w:id="10072"/>
          <w:p>
            <w:pPr>
              <w:pStyle w:val="0"/>
            </w:pPr>
            <w:r>
              <w:rPr>
                <w:sz w:val="24"/>
              </w:rPr>
              <w:t xml:space="preserve">31</w:t>
            </w:r>
          </w:p>
        </w:tc>
        <w:tc>
          <w:tcPr>
            <w:tcW w:w="1774" w:type="dxa"/>
          </w:tcPr>
          <w:p>
            <w:pPr>
              <w:pStyle w:val="0"/>
            </w:pPr>
            <w:r>
              <w:rPr>
                <w:sz w:val="24"/>
              </w:rPr>
              <w:t xml:space="preserve">вызов</w:t>
            </w:r>
          </w:p>
        </w:tc>
        <w:tc>
          <w:tcPr>
            <w:tcW w:w="1759" w:type="dxa"/>
          </w:tcPr>
          <w:p>
            <w:pPr>
              <w:pStyle w:val="0"/>
            </w:pPr>
            <w:r>
              <w:rPr>
                <w:sz w:val="24"/>
              </w:rPr>
              <w:t xml:space="preserve">0,29</w:t>
            </w:r>
          </w:p>
        </w:tc>
        <w:tc>
          <w:tcPr>
            <w:tcW w:w="1759" w:type="dxa"/>
          </w:tcPr>
          <w:p>
            <w:pPr>
              <w:pStyle w:val="0"/>
            </w:pPr>
            <w:r>
              <w:rPr>
                <w:sz w:val="24"/>
              </w:rPr>
              <w:t xml:space="preserve">9021,0</w:t>
            </w:r>
          </w:p>
        </w:tc>
        <w:tc>
          <w:tcPr>
            <w:tcW w:w="1444" w:type="dxa"/>
          </w:tcPr>
          <w:p>
            <w:pPr>
              <w:pStyle w:val="0"/>
            </w:pPr>
            <w:r>
              <w:rPr>
                <w:sz w:val="24"/>
              </w:rPr>
              <w:t xml:space="preserve">X</w:t>
            </w:r>
          </w:p>
        </w:tc>
        <w:tc>
          <w:tcPr>
            <w:tcW w:w="904" w:type="dxa"/>
          </w:tcPr>
          <w:p>
            <w:pPr>
              <w:pStyle w:val="0"/>
            </w:pPr>
            <w:r>
              <w:rPr>
                <w:sz w:val="24"/>
              </w:rPr>
              <w:t xml:space="preserve">2616,1</w:t>
            </w:r>
          </w:p>
        </w:tc>
        <w:tc>
          <w:tcPr>
            <w:tcW w:w="1444" w:type="dxa"/>
          </w:tcPr>
          <w:p>
            <w:pPr>
              <w:pStyle w:val="0"/>
            </w:pPr>
            <w:r>
              <w:rPr>
                <w:sz w:val="24"/>
              </w:rPr>
              <w:t xml:space="preserve">X</w:t>
            </w:r>
          </w:p>
        </w:tc>
        <w:tc>
          <w:tcPr>
            <w:tcW w:w="1264" w:type="dxa"/>
          </w:tcPr>
          <w:p>
            <w:pPr>
              <w:pStyle w:val="0"/>
            </w:pPr>
            <w:r>
              <w:rPr>
                <w:sz w:val="24"/>
              </w:rPr>
              <w:t xml:space="preserve">4236884,0</w:t>
            </w:r>
          </w:p>
        </w:tc>
        <w:tc>
          <w:tcPr>
            <w:tcW w:w="1189" w:type="dxa"/>
          </w:tcPr>
          <w:p>
            <w:pPr>
              <w:pStyle w:val="0"/>
            </w:pPr>
            <w:r>
              <w:rPr>
                <w:sz w:val="24"/>
              </w:rPr>
              <w:t xml:space="preserve">X</w:t>
            </w:r>
          </w:p>
        </w:tc>
      </w:tr>
      <w:tr>
        <w:tc>
          <w:tcPr>
            <w:tcW w:w="2899" w:type="dxa"/>
          </w:tcPr>
          <w:p>
            <w:pPr>
              <w:pStyle w:val="0"/>
            </w:pPr>
            <w:r>
              <w:rPr>
                <w:sz w:val="24"/>
              </w:rPr>
              <w:t xml:space="preserve">2. Первичная медико-санитарная помощь, за исключением медицинской реабилитации</w:t>
            </w:r>
          </w:p>
        </w:tc>
        <w:tc>
          <w:tcPr>
            <w:tcW w:w="814" w:type="dxa"/>
          </w:tcPr>
          <w:p>
            <w:pPr>
              <w:pStyle w:val="0"/>
            </w:pPr>
            <w:r>
              <w:rPr>
                <w:sz w:val="24"/>
              </w:rPr>
              <w:t xml:space="preserve">32</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 В амбулаторных условиях:</w:t>
            </w:r>
          </w:p>
        </w:tc>
        <w:tc>
          <w:tcPr>
            <w:tcW w:w="814" w:type="dxa"/>
          </w:tcPr>
          <w:p>
            <w:pPr>
              <w:pStyle w:val="0"/>
            </w:pPr>
            <w:r>
              <w:rPr>
                <w:sz w:val="24"/>
              </w:rPr>
              <w:t xml:space="preserve">33</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2.1.1. для проведения профилактических медицинских осмотров</w:t>
            </w:r>
          </w:p>
        </w:tc>
        <w:tc>
          <w:tcPr>
            <w:tcW w:w="814" w:type="dxa"/>
          </w:tcPr>
          <w:bookmarkStart w:id="10102" w:name="P10102"/>
          <w:bookmarkEnd w:id="10102"/>
          <w:p>
            <w:pPr>
              <w:pStyle w:val="0"/>
            </w:pPr>
            <w:r>
              <w:rPr>
                <w:sz w:val="24"/>
              </w:rPr>
              <w:t xml:space="preserve">33.1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0,266791</w:t>
            </w:r>
          </w:p>
        </w:tc>
        <w:tc>
          <w:tcPr>
            <w:tcW w:w="1759" w:type="dxa"/>
          </w:tcPr>
          <w:p>
            <w:pPr>
              <w:pStyle w:val="0"/>
            </w:pPr>
            <w:r>
              <w:rPr>
                <w:sz w:val="24"/>
              </w:rPr>
              <w:t xml:space="preserve">5493,7</w:t>
            </w:r>
          </w:p>
        </w:tc>
        <w:tc>
          <w:tcPr>
            <w:tcW w:w="1444" w:type="dxa"/>
          </w:tcPr>
          <w:p>
            <w:pPr>
              <w:pStyle w:val="0"/>
            </w:pPr>
            <w:r>
              <w:rPr>
                <w:sz w:val="24"/>
              </w:rPr>
              <w:t xml:space="preserve">X</w:t>
            </w:r>
          </w:p>
        </w:tc>
        <w:tc>
          <w:tcPr>
            <w:tcW w:w="904" w:type="dxa"/>
          </w:tcPr>
          <w:p>
            <w:pPr>
              <w:pStyle w:val="0"/>
            </w:pPr>
            <w:r>
              <w:rPr>
                <w:sz w:val="24"/>
              </w:rPr>
              <w:t xml:space="preserve">1465,7</w:t>
            </w:r>
          </w:p>
        </w:tc>
        <w:tc>
          <w:tcPr>
            <w:tcW w:w="1444" w:type="dxa"/>
          </w:tcPr>
          <w:p>
            <w:pPr>
              <w:pStyle w:val="0"/>
            </w:pPr>
            <w:r>
              <w:rPr>
                <w:sz w:val="24"/>
              </w:rPr>
              <w:t xml:space="preserve">X</w:t>
            </w:r>
          </w:p>
        </w:tc>
        <w:tc>
          <w:tcPr>
            <w:tcW w:w="1264" w:type="dxa"/>
          </w:tcPr>
          <w:p>
            <w:pPr>
              <w:pStyle w:val="0"/>
            </w:pPr>
            <w:r>
              <w:rPr>
                <w:sz w:val="24"/>
              </w:rPr>
              <w:t xml:space="preserve">2373723,4</w:t>
            </w:r>
          </w:p>
        </w:tc>
        <w:tc>
          <w:tcPr>
            <w:tcW w:w="1189" w:type="dxa"/>
          </w:tcPr>
          <w:p>
            <w:pPr>
              <w:pStyle w:val="0"/>
            </w:pPr>
            <w:r>
              <w:rPr>
                <w:sz w:val="24"/>
              </w:rPr>
              <w:t xml:space="preserve">X</w:t>
            </w:r>
          </w:p>
        </w:tc>
      </w:tr>
      <w:tr>
        <w:tc>
          <w:tcPr>
            <w:tcW w:w="2899" w:type="dxa"/>
          </w:tcPr>
          <w:p>
            <w:pPr>
              <w:pStyle w:val="0"/>
            </w:pPr>
            <w:r>
              <w:rPr>
                <w:sz w:val="24"/>
              </w:rPr>
              <w:t xml:space="preserve">2.1.2. для проведения диспансеризации </w:t>
            </w:r>
            <w:hyperlink w:history="0" w:anchor="P11525" w:tooltip="&lt;1&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 учетом реальной потребности населения в автономном округе.">
              <w:r>
                <w:rPr>
                  <w:sz w:val="24"/>
                  <w:color w:val="0000ff"/>
                </w:rPr>
                <w:t xml:space="preserve">&lt;1&gt;</w:t>
              </w:r>
            </w:hyperlink>
            <w:r>
              <w:rPr>
                <w:sz w:val="24"/>
              </w:rPr>
              <w:t xml:space="preserve">, всего, в том числе:</w:t>
            </w:r>
          </w:p>
        </w:tc>
        <w:tc>
          <w:tcPr>
            <w:tcW w:w="814" w:type="dxa"/>
          </w:tcPr>
          <w:bookmarkStart w:id="10112" w:name="P10112"/>
          <w:bookmarkEnd w:id="10112"/>
          <w:p>
            <w:pPr>
              <w:pStyle w:val="0"/>
            </w:pPr>
            <w:r>
              <w:rPr>
                <w:sz w:val="24"/>
              </w:rPr>
              <w:t xml:space="preserve">33.2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0,399522</w:t>
            </w:r>
          </w:p>
        </w:tc>
        <w:tc>
          <w:tcPr>
            <w:tcW w:w="1759" w:type="dxa"/>
          </w:tcPr>
          <w:p>
            <w:pPr>
              <w:pStyle w:val="0"/>
            </w:pPr>
            <w:r>
              <w:rPr>
                <w:sz w:val="24"/>
              </w:rPr>
              <w:t xml:space="preserve">6714,1</w:t>
            </w:r>
          </w:p>
        </w:tc>
        <w:tc>
          <w:tcPr>
            <w:tcW w:w="1444" w:type="dxa"/>
          </w:tcPr>
          <w:p>
            <w:pPr>
              <w:pStyle w:val="0"/>
            </w:pPr>
            <w:r>
              <w:rPr>
                <w:sz w:val="24"/>
              </w:rPr>
              <w:t xml:space="preserve">X</w:t>
            </w:r>
          </w:p>
        </w:tc>
        <w:tc>
          <w:tcPr>
            <w:tcW w:w="904" w:type="dxa"/>
          </w:tcPr>
          <w:p>
            <w:pPr>
              <w:pStyle w:val="0"/>
            </w:pPr>
            <w:r>
              <w:rPr>
                <w:sz w:val="24"/>
              </w:rPr>
              <w:t xml:space="preserve">2682,4</w:t>
            </w:r>
          </w:p>
        </w:tc>
        <w:tc>
          <w:tcPr>
            <w:tcW w:w="1444" w:type="dxa"/>
          </w:tcPr>
          <w:p>
            <w:pPr>
              <w:pStyle w:val="0"/>
            </w:pPr>
            <w:r>
              <w:rPr>
                <w:sz w:val="24"/>
              </w:rPr>
              <w:t xml:space="preserve">X</w:t>
            </w:r>
          </w:p>
        </w:tc>
        <w:tc>
          <w:tcPr>
            <w:tcW w:w="1264" w:type="dxa"/>
          </w:tcPr>
          <w:p>
            <w:pPr>
              <w:pStyle w:val="0"/>
            </w:pPr>
            <w:r>
              <w:rPr>
                <w:sz w:val="24"/>
              </w:rPr>
              <w:t xml:space="preserve">4344311,2</w:t>
            </w:r>
          </w:p>
        </w:tc>
        <w:tc>
          <w:tcPr>
            <w:tcW w:w="1189" w:type="dxa"/>
          </w:tcPr>
          <w:p>
            <w:pPr>
              <w:pStyle w:val="0"/>
            </w:pPr>
            <w:r>
              <w:rPr>
                <w:sz w:val="24"/>
              </w:rPr>
              <w:t xml:space="preserve">X</w:t>
            </w:r>
          </w:p>
        </w:tc>
      </w:tr>
      <w:tr>
        <w:tc>
          <w:tcPr>
            <w:tcW w:w="2899" w:type="dxa"/>
          </w:tcPr>
          <w:p>
            <w:pPr>
              <w:pStyle w:val="0"/>
            </w:pPr>
            <w:r>
              <w:rPr>
                <w:sz w:val="24"/>
              </w:rPr>
              <w:t xml:space="preserve">для проведения углубленной диспансеризации</w:t>
            </w:r>
          </w:p>
        </w:tc>
        <w:tc>
          <w:tcPr>
            <w:tcW w:w="814" w:type="dxa"/>
          </w:tcPr>
          <w:bookmarkStart w:id="10122" w:name="P10122"/>
          <w:bookmarkEnd w:id="10122"/>
          <w:p>
            <w:pPr>
              <w:pStyle w:val="0"/>
            </w:pPr>
            <w:r>
              <w:rPr>
                <w:sz w:val="24"/>
              </w:rPr>
              <w:t xml:space="preserve">33.2.1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0,017886</w:t>
            </w:r>
          </w:p>
        </w:tc>
        <w:tc>
          <w:tcPr>
            <w:tcW w:w="1759" w:type="dxa"/>
          </w:tcPr>
          <w:p>
            <w:pPr>
              <w:pStyle w:val="0"/>
            </w:pPr>
            <w:r>
              <w:rPr>
                <w:sz w:val="24"/>
              </w:rPr>
              <w:t xml:space="preserve">2903,1</w:t>
            </w:r>
          </w:p>
        </w:tc>
        <w:tc>
          <w:tcPr>
            <w:tcW w:w="1444" w:type="dxa"/>
          </w:tcPr>
          <w:p>
            <w:pPr>
              <w:pStyle w:val="0"/>
            </w:pPr>
            <w:r>
              <w:rPr>
                <w:sz w:val="24"/>
              </w:rPr>
              <w:t xml:space="preserve">X</w:t>
            </w:r>
          </w:p>
        </w:tc>
        <w:tc>
          <w:tcPr>
            <w:tcW w:w="904" w:type="dxa"/>
          </w:tcPr>
          <w:p>
            <w:pPr>
              <w:pStyle w:val="0"/>
            </w:pPr>
            <w:r>
              <w:rPr>
                <w:sz w:val="24"/>
              </w:rPr>
              <w:t xml:space="preserve">51,9</w:t>
            </w:r>
          </w:p>
        </w:tc>
        <w:tc>
          <w:tcPr>
            <w:tcW w:w="1444" w:type="dxa"/>
          </w:tcPr>
          <w:p>
            <w:pPr>
              <w:pStyle w:val="0"/>
            </w:pPr>
            <w:r>
              <w:rPr>
                <w:sz w:val="24"/>
              </w:rPr>
              <w:t xml:space="preserve">X</w:t>
            </w:r>
          </w:p>
        </w:tc>
        <w:tc>
          <w:tcPr>
            <w:tcW w:w="1264" w:type="dxa"/>
          </w:tcPr>
          <w:p>
            <w:pPr>
              <w:pStyle w:val="0"/>
            </w:pPr>
            <w:r>
              <w:rPr>
                <w:sz w:val="24"/>
              </w:rPr>
              <w:t xml:space="preserve">84097,0</w:t>
            </w:r>
          </w:p>
        </w:tc>
        <w:tc>
          <w:tcPr>
            <w:tcW w:w="1189" w:type="dxa"/>
          </w:tcPr>
          <w:p>
            <w:pPr>
              <w:pStyle w:val="0"/>
            </w:pPr>
            <w:r>
              <w:rPr>
                <w:sz w:val="24"/>
              </w:rPr>
              <w:t xml:space="preserve">X</w:t>
            </w:r>
          </w:p>
        </w:tc>
      </w:tr>
      <w:tr>
        <w:tc>
          <w:tcPr>
            <w:tcW w:w="2899" w:type="dxa"/>
          </w:tcPr>
          <w:p>
            <w:pPr>
              <w:pStyle w:val="0"/>
            </w:pPr>
            <w:r>
              <w:rPr>
                <w:sz w:val="24"/>
              </w:rPr>
              <w:t xml:space="preserve">2.1.3. для проведения диспансеризации для оценки репродуктивного здоровья женщин и мужчин</w:t>
            </w:r>
          </w:p>
        </w:tc>
        <w:tc>
          <w:tcPr>
            <w:tcW w:w="814" w:type="dxa"/>
          </w:tcPr>
          <w:bookmarkStart w:id="10132" w:name="P10132"/>
          <w:bookmarkEnd w:id="10132"/>
          <w:p>
            <w:pPr>
              <w:pStyle w:val="0"/>
            </w:pPr>
            <w:r>
              <w:rPr>
                <w:sz w:val="24"/>
              </w:rPr>
              <w:t xml:space="preserve">33.3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0,159935</w:t>
            </w:r>
          </w:p>
        </w:tc>
        <w:tc>
          <w:tcPr>
            <w:tcW w:w="1759" w:type="dxa"/>
          </w:tcPr>
          <w:p>
            <w:pPr>
              <w:pStyle w:val="0"/>
            </w:pPr>
            <w:r>
              <w:rPr>
                <w:sz w:val="24"/>
              </w:rPr>
              <w:t xml:space="preserve">3863,1</w:t>
            </w:r>
          </w:p>
        </w:tc>
        <w:tc>
          <w:tcPr>
            <w:tcW w:w="1444" w:type="dxa"/>
          </w:tcPr>
          <w:p>
            <w:pPr>
              <w:pStyle w:val="0"/>
            </w:pPr>
            <w:r>
              <w:rPr>
                <w:sz w:val="24"/>
              </w:rPr>
              <w:t xml:space="preserve">X</w:t>
            </w:r>
          </w:p>
        </w:tc>
        <w:tc>
          <w:tcPr>
            <w:tcW w:w="904" w:type="dxa"/>
          </w:tcPr>
          <w:p>
            <w:pPr>
              <w:pStyle w:val="0"/>
            </w:pPr>
            <w:r>
              <w:rPr>
                <w:sz w:val="24"/>
              </w:rPr>
              <w:t xml:space="preserve">617,9</w:t>
            </w:r>
          </w:p>
        </w:tc>
        <w:tc>
          <w:tcPr>
            <w:tcW w:w="1444" w:type="dxa"/>
          </w:tcPr>
          <w:p>
            <w:pPr>
              <w:pStyle w:val="0"/>
            </w:pPr>
            <w:r>
              <w:rPr>
                <w:sz w:val="24"/>
              </w:rPr>
              <w:t xml:space="preserve">X</w:t>
            </w:r>
          </w:p>
        </w:tc>
        <w:tc>
          <w:tcPr>
            <w:tcW w:w="1264" w:type="dxa"/>
          </w:tcPr>
          <w:p>
            <w:pPr>
              <w:pStyle w:val="0"/>
            </w:pPr>
            <w:r>
              <w:rPr>
                <w:sz w:val="24"/>
              </w:rPr>
              <w:t xml:space="preserve">1000627,9</w:t>
            </w:r>
          </w:p>
        </w:tc>
        <w:tc>
          <w:tcPr>
            <w:tcW w:w="1189" w:type="dxa"/>
          </w:tcPr>
          <w:p>
            <w:pPr>
              <w:pStyle w:val="0"/>
            </w:pPr>
            <w:r>
              <w:rPr>
                <w:sz w:val="24"/>
              </w:rPr>
              <w:t xml:space="preserve">X</w:t>
            </w:r>
          </w:p>
        </w:tc>
      </w:tr>
      <w:tr>
        <w:tc>
          <w:tcPr>
            <w:tcW w:w="2899" w:type="dxa"/>
          </w:tcPr>
          <w:p>
            <w:pPr>
              <w:pStyle w:val="0"/>
            </w:pPr>
            <w:r>
              <w:rPr>
                <w:sz w:val="24"/>
              </w:rPr>
              <w:t xml:space="preserve">женщины</w:t>
            </w:r>
          </w:p>
        </w:tc>
        <w:tc>
          <w:tcPr>
            <w:tcW w:w="814" w:type="dxa"/>
          </w:tcPr>
          <w:p>
            <w:pPr>
              <w:pStyle w:val="0"/>
            </w:pPr>
            <w:r>
              <w:rPr>
                <w:sz w:val="24"/>
              </w:rPr>
              <w:t xml:space="preserve">33.3.1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0,100026</w:t>
            </w:r>
          </w:p>
        </w:tc>
        <w:tc>
          <w:tcPr>
            <w:tcW w:w="1759" w:type="dxa"/>
          </w:tcPr>
          <w:p>
            <w:pPr>
              <w:pStyle w:val="0"/>
            </w:pPr>
            <w:r>
              <w:rPr>
                <w:sz w:val="24"/>
              </w:rPr>
              <w:t xml:space="preserve">5284,0</w:t>
            </w:r>
          </w:p>
        </w:tc>
        <w:tc>
          <w:tcPr>
            <w:tcW w:w="1444" w:type="dxa"/>
          </w:tcPr>
          <w:p>
            <w:pPr>
              <w:pStyle w:val="0"/>
            </w:pPr>
            <w:r>
              <w:rPr>
                <w:sz w:val="24"/>
              </w:rPr>
              <w:t xml:space="preserve">X</w:t>
            </w:r>
          </w:p>
        </w:tc>
        <w:tc>
          <w:tcPr>
            <w:tcW w:w="904" w:type="dxa"/>
          </w:tcPr>
          <w:p>
            <w:pPr>
              <w:pStyle w:val="0"/>
            </w:pPr>
            <w:r>
              <w:rPr>
                <w:sz w:val="24"/>
              </w:rPr>
              <w:t xml:space="preserve">528,5</w:t>
            </w:r>
          </w:p>
        </w:tc>
        <w:tc>
          <w:tcPr>
            <w:tcW w:w="1444" w:type="dxa"/>
          </w:tcPr>
          <w:p>
            <w:pPr>
              <w:pStyle w:val="0"/>
            </w:pPr>
            <w:r>
              <w:rPr>
                <w:sz w:val="24"/>
              </w:rPr>
              <w:t xml:space="preserve">X</w:t>
            </w:r>
          </w:p>
        </w:tc>
        <w:tc>
          <w:tcPr>
            <w:tcW w:w="1264" w:type="dxa"/>
          </w:tcPr>
          <w:p>
            <w:pPr>
              <w:pStyle w:val="0"/>
            </w:pPr>
            <w:r>
              <w:rPr>
                <w:sz w:val="24"/>
              </w:rPr>
              <w:t xml:space="preserve">855992,7</w:t>
            </w:r>
          </w:p>
        </w:tc>
        <w:tc>
          <w:tcPr>
            <w:tcW w:w="1189" w:type="dxa"/>
          </w:tcPr>
          <w:p>
            <w:pPr>
              <w:pStyle w:val="0"/>
            </w:pPr>
            <w:r>
              <w:rPr>
                <w:sz w:val="24"/>
              </w:rPr>
              <w:t xml:space="preserve">X</w:t>
            </w:r>
          </w:p>
        </w:tc>
      </w:tr>
      <w:tr>
        <w:tc>
          <w:tcPr>
            <w:tcW w:w="2899" w:type="dxa"/>
          </w:tcPr>
          <w:p>
            <w:pPr>
              <w:pStyle w:val="0"/>
            </w:pPr>
            <w:r>
              <w:rPr>
                <w:sz w:val="24"/>
              </w:rPr>
              <w:t xml:space="preserve">мужчины</w:t>
            </w:r>
          </w:p>
        </w:tc>
        <w:tc>
          <w:tcPr>
            <w:tcW w:w="814" w:type="dxa"/>
          </w:tcPr>
          <w:p>
            <w:pPr>
              <w:pStyle w:val="0"/>
            </w:pPr>
            <w:r>
              <w:rPr>
                <w:sz w:val="24"/>
              </w:rPr>
              <w:t xml:space="preserve">33.3.2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0,059909</w:t>
            </w:r>
          </w:p>
        </w:tc>
        <w:tc>
          <w:tcPr>
            <w:tcW w:w="1759" w:type="dxa"/>
          </w:tcPr>
          <w:p>
            <w:pPr>
              <w:pStyle w:val="0"/>
            </w:pPr>
            <w:r>
              <w:rPr>
                <w:sz w:val="24"/>
              </w:rPr>
              <w:t xml:space="preserve">1490,7</w:t>
            </w:r>
          </w:p>
        </w:tc>
        <w:tc>
          <w:tcPr>
            <w:tcW w:w="1444" w:type="dxa"/>
          </w:tcPr>
          <w:p>
            <w:pPr>
              <w:pStyle w:val="0"/>
            </w:pPr>
            <w:r>
              <w:rPr>
                <w:sz w:val="24"/>
              </w:rPr>
              <w:t xml:space="preserve">X</w:t>
            </w:r>
          </w:p>
        </w:tc>
        <w:tc>
          <w:tcPr>
            <w:tcW w:w="904" w:type="dxa"/>
          </w:tcPr>
          <w:p>
            <w:pPr>
              <w:pStyle w:val="0"/>
            </w:pPr>
            <w:r>
              <w:rPr>
                <w:sz w:val="24"/>
              </w:rPr>
              <w:t xml:space="preserve">89,3</w:t>
            </w:r>
          </w:p>
        </w:tc>
        <w:tc>
          <w:tcPr>
            <w:tcW w:w="1444" w:type="dxa"/>
          </w:tcPr>
          <w:p>
            <w:pPr>
              <w:pStyle w:val="0"/>
            </w:pPr>
            <w:r>
              <w:rPr>
                <w:sz w:val="24"/>
              </w:rPr>
              <w:t xml:space="preserve">X</w:t>
            </w:r>
          </w:p>
        </w:tc>
        <w:tc>
          <w:tcPr>
            <w:tcW w:w="1264" w:type="dxa"/>
          </w:tcPr>
          <w:p>
            <w:pPr>
              <w:pStyle w:val="0"/>
            </w:pPr>
            <w:r>
              <w:rPr>
                <w:sz w:val="24"/>
              </w:rPr>
              <w:t xml:space="preserve">144635,2</w:t>
            </w:r>
          </w:p>
        </w:tc>
        <w:tc>
          <w:tcPr>
            <w:tcW w:w="1189" w:type="dxa"/>
          </w:tcPr>
          <w:p>
            <w:pPr>
              <w:pStyle w:val="0"/>
            </w:pPr>
            <w:r>
              <w:rPr>
                <w:sz w:val="24"/>
              </w:rPr>
              <w:t xml:space="preserve">X</w:t>
            </w:r>
          </w:p>
        </w:tc>
      </w:tr>
      <w:tr>
        <w:tc>
          <w:tcPr>
            <w:tcW w:w="2899" w:type="dxa"/>
          </w:tcPr>
          <w:p>
            <w:pPr>
              <w:pStyle w:val="0"/>
            </w:pPr>
            <w:r>
              <w:rPr>
                <w:sz w:val="24"/>
              </w:rPr>
              <w:t xml:space="preserve">2.1.4. для посещений с иными целями</w:t>
            </w:r>
          </w:p>
        </w:tc>
        <w:tc>
          <w:tcPr>
            <w:tcW w:w="814" w:type="dxa"/>
          </w:tcPr>
          <w:bookmarkStart w:id="10162" w:name="P10162"/>
          <w:bookmarkEnd w:id="10162"/>
          <w:p>
            <w:pPr>
              <w:pStyle w:val="0"/>
            </w:pPr>
            <w:r>
              <w:rPr>
                <w:sz w:val="24"/>
              </w:rPr>
              <w:t xml:space="preserve">33.4</w:t>
            </w:r>
          </w:p>
        </w:tc>
        <w:tc>
          <w:tcPr>
            <w:tcW w:w="1774" w:type="dxa"/>
          </w:tcPr>
          <w:p>
            <w:pPr>
              <w:pStyle w:val="0"/>
            </w:pPr>
            <w:r>
              <w:rPr>
                <w:sz w:val="24"/>
              </w:rPr>
              <w:t xml:space="preserve">посещения</w:t>
            </w:r>
          </w:p>
        </w:tc>
        <w:tc>
          <w:tcPr>
            <w:tcW w:w="1759" w:type="dxa"/>
          </w:tcPr>
          <w:p>
            <w:pPr>
              <w:pStyle w:val="0"/>
            </w:pPr>
            <w:r>
              <w:rPr>
                <w:sz w:val="24"/>
              </w:rPr>
              <w:t xml:space="preserve">2,276729</w:t>
            </w:r>
          </w:p>
        </w:tc>
        <w:tc>
          <w:tcPr>
            <w:tcW w:w="1759" w:type="dxa"/>
          </w:tcPr>
          <w:p>
            <w:pPr>
              <w:pStyle w:val="0"/>
            </w:pPr>
            <w:r>
              <w:rPr>
                <w:sz w:val="24"/>
              </w:rPr>
              <w:t xml:space="preserve">780,0</w:t>
            </w:r>
          </w:p>
        </w:tc>
        <w:tc>
          <w:tcPr>
            <w:tcW w:w="1444" w:type="dxa"/>
          </w:tcPr>
          <w:p>
            <w:pPr>
              <w:pStyle w:val="0"/>
            </w:pPr>
            <w:r>
              <w:rPr>
                <w:sz w:val="24"/>
              </w:rPr>
              <w:t xml:space="preserve">X</w:t>
            </w:r>
          </w:p>
        </w:tc>
        <w:tc>
          <w:tcPr>
            <w:tcW w:w="904" w:type="dxa"/>
          </w:tcPr>
          <w:p>
            <w:pPr>
              <w:pStyle w:val="0"/>
            </w:pPr>
            <w:r>
              <w:rPr>
                <w:sz w:val="24"/>
              </w:rPr>
              <w:t xml:space="preserve">1775,8</w:t>
            </w:r>
          </w:p>
        </w:tc>
        <w:tc>
          <w:tcPr>
            <w:tcW w:w="1444" w:type="dxa"/>
          </w:tcPr>
          <w:p>
            <w:pPr>
              <w:pStyle w:val="0"/>
            </w:pPr>
            <w:r>
              <w:rPr>
                <w:sz w:val="24"/>
              </w:rPr>
              <w:t xml:space="preserve">X</w:t>
            </w:r>
          </w:p>
        </w:tc>
        <w:tc>
          <w:tcPr>
            <w:tcW w:w="1264" w:type="dxa"/>
          </w:tcPr>
          <w:p>
            <w:pPr>
              <w:pStyle w:val="0"/>
            </w:pPr>
            <w:r>
              <w:rPr>
                <w:sz w:val="24"/>
              </w:rPr>
              <w:t xml:space="preserve">2876070,6</w:t>
            </w:r>
          </w:p>
        </w:tc>
        <w:tc>
          <w:tcPr>
            <w:tcW w:w="1189" w:type="dxa"/>
          </w:tcPr>
          <w:p>
            <w:pPr>
              <w:pStyle w:val="0"/>
            </w:pPr>
            <w:r>
              <w:rPr>
                <w:sz w:val="24"/>
              </w:rPr>
              <w:t xml:space="preserve">X</w:t>
            </w:r>
          </w:p>
        </w:tc>
      </w:tr>
      <w:tr>
        <w:tc>
          <w:tcPr>
            <w:tcW w:w="2899" w:type="dxa"/>
          </w:tcPr>
          <w:p>
            <w:pPr>
              <w:pStyle w:val="0"/>
            </w:pPr>
            <w:r>
              <w:rPr>
                <w:sz w:val="24"/>
              </w:rPr>
              <w:t xml:space="preserve">2.1.5. в неотложной форме</w:t>
            </w:r>
          </w:p>
        </w:tc>
        <w:tc>
          <w:tcPr>
            <w:tcW w:w="814" w:type="dxa"/>
          </w:tcPr>
          <w:bookmarkStart w:id="10172" w:name="P10172"/>
          <w:bookmarkEnd w:id="10172"/>
          <w:p>
            <w:pPr>
              <w:pStyle w:val="0"/>
            </w:pPr>
            <w:r>
              <w:rPr>
                <w:sz w:val="24"/>
              </w:rPr>
              <w:t xml:space="preserve">33.5</w:t>
            </w:r>
          </w:p>
        </w:tc>
        <w:tc>
          <w:tcPr>
            <w:tcW w:w="1774" w:type="dxa"/>
          </w:tcPr>
          <w:p>
            <w:pPr>
              <w:pStyle w:val="0"/>
            </w:pPr>
            <w:r>
              <w:rPr>
                <w:sz w:val="24"/>
              </w:rPr>
              <w:t xml:space="preserve">посещение</w:t>
            </w:r>
          </w:p>
        </w:tc>
        <w:tc>
          <w:tcPr>
            <w:tcW w:w="1759" w:type="dxa"/>
          </w:tcPr>
          <w:p>
            <w:pPr>
              <w:pStyle w:val="0"/>
            </w:pPr>
            <w:r>
              <w:rPr>
                <w:sz w:val="24"/>
              </w:rPr>
              <w:t xml:space="preserve">0,54</w:t>
            </w:r>
          </w:p>
        </w:tc>
        <w:tc>
          <w:tcPr>
            <w:tcW w:w="1759" w:type="dxa"/>
          </w:tcPr>
          <w:p>
            <w:pPr>
              <w:pStyle w:val="0"/>
            </w:pPr>
            <w:r>
              <w:rPr>
                <w:sz w:val="24"/>
              </w:rPr>
              <w:t xml:space="preserve">2061,9</w:t>
            </w:r>
          </w:p>
        </w:tc>
        <w:tc>
          <w:tcPr>
            <w:tcW w:w="1444" w:type="dxa"/>
          </w:tcPr>
          <w:p>
            <w:pPr>
              <w:pStyle w:val="0"/>
            </w:pPr>
            <w:r>
              <w:rPr>
                <w:sz w:val="24"/>
              </w:rPr>
              <w:t xml:space="preserve">X</w:t>
            </w:r>
          </w:p>
        </w:tc>
        <w:tc>
          <w:tcPr>
            <w:tcW w:w="904" w:type="dxa"/>
          </w:tcPr>
          <w:p>
            <w:pPr>
              <w:pStyle w:val="0"/>
            </w:pPr>
            <w:r>
              <w:rPr>
                <w:sz w:val="24"/>
              </w:rPr>
              <w:t xml:space="preserve">1113,4</w:t>
            </w:r>
          </w:p>
        </w:tc>
        <w:tc>
          <w:tcPr>
            <w:tcW w:w="1444" w:type="dxa"/>
          </w:tcPr>
          <w:p>
            <w:pPr>
              <w:pStyle w:val="0"/>
            </w:pPr>
            <w:r>
              <w:rPr>
                <w:sz w:val="24"/>
              </w:rPr>
              <w:t xml:space="preserve">X</w:t>
            </w:r>
          </w:p>
        </w:tc>
        <w:tc>
          <w:tcPr>
            <w:tcW w:w="1264" w:type="dxa"/>
          </w:tcPr>
          <w:p>
            <w:pPr>
              <w:pStyle w:val="0"/>
            </w:pPr>
            <w:r>
              <w:rPr>
                <w:sz w:val="24"/>
              </w:rPr>
              <w:t xml:space="preserve">1803245,0</w:t>
            </w:r>
          </w:p>
        </w:tc>
        <w:tc>
          <w:tcPr>
            <w:tcW w:w="1189" w:type="dxa"/>
          </w:tcPr>
          <w:p>
            <w:pPr>
              <w:pStyle w:val="0"/>
            </w:pPr>
            <w:r>
              <w:rPr>
                <w:sz w:val="24"/>
              </w:rPr>
              <w:t xml:space="preserve">X</w:t>
            </w:r>
          </w:p>
        </w:tc>
      </w:tr>
      <w:tr>
        <w:tc>
          <w:tcPr>
            <w:tcW w:w="2899" w:type="dxa"/>
          </w:tcPr>
          <w:p>
            <w:pPr>
              <w:pStyle w:val="0"/>
            </w:pPr>
            <w:r>
              <w:rPr>
                <w:sz w:val="24"/>
              </w:rPr>
              <w:t xml:space="preserve">2.1.6. в связи с заболеваниями (обращений), всего, из них:</w:t>
            </w:r>
          </w:p>
        </w:tc>
        <w:tc>
          <w:tcPr>
            <w:tcW w:w="814" w:type="dxa"/>
          </w:tcPr>
          <w:bookmarkStart w:id="10182" w:name="P10182"/>
          <w:bookmarkEnd w:id="10182"/>
          <w:p>
            <w:pPr>
              <w:pStyle w:val="0"/>
            </w:pPr>
            <w:r>
              <w:rPr>
                <w:sz w:val="24"/>
              </w:rPr>
              <w:t xml:space="preserve">33.6</w:t>
            </w:r>
          </w:p>
        </w:tc>
        <w:tc>
          <w:tcPr>
            <w:tcW w:w="1774" w:type="dxa"/>
          </w:tcPr>
          <w:p>
            <w:pPr>
              <w:pStyle w:val="0"/>
            </w:pPr>
            <w:r>
              <w:rPr>
                <w:sz w:val="24"/>
              </w:rPr>
              <w:t xml:space="preserve">обращение</w:t>
            </w:r>
          </w:p>
        </w:tc>
        <w:tc>
          <w:tcPr>
            <w:tcW w:w="1759" w:type="dxa"/>
          </w:tcPr>
          <w:p>
            <w:pPr>
              <w:pStyle w:val="0"/>
            </w:pPr>
            <w:r>
              <w:rPr>
                <w:sz w:val="24"/>
              </w:rPr>
              <w:t xml:space="preserve">1,224747</w:t>
            </w:r>
          </w:p>
        </w:tc>
        <w:tc>
          <w:tcPr>
            <w:tcW w:w="1759" w:type="dxa"/>
          </w:tcPr>
          <w:p>
            <w:pPr>
              <w:pStyle w:val="0"/>
            </w:pPr>
            <w:r>
              <w:rPr>
                <w:sz w:val="24"/>
              </w:rPr>
              <w:t xml:space="preserve">4812,8</w:t>
            </w:r>
          </w:p>
        </w:tc>
        <w:tc>
          <w:tcPr>
            <w:tcW w:w="1444" w:type="dxa"/>
          </w:tcPr>
          <w:p>
            <w:pPr>
              <w:pStyle w:val="0"/>
            </w:pPr>
            <w:r>
              <w:rPr>
                <w:sz w:val="24"/>
              </w:rPr>
              <w:t xml:space="preserve">X</w:t>
            </w:r>
          </w:p>
        </w:tc>
        <w:tc>
          <w:tcPr>
            <w:tcW w:w="904" w:type="dxa"/>
          </w:tcPr>
          <w:p>
            <w:pPr>
              <w:pStyle w:val="0"/>
            </w:pPr>
            <w:r>
              <w:rPr>
                <w:sz w:val="24"/>
              </w:rPr>
              <w:t xml:space="preserve">5894,5</w:t>
            </w:r>
          </w:p>
        </w:tc>
        <w:tc>
          <w:tcPr>
            <w:tcW w:w="1444" w:type="dxa"/>
          </w:tcPr>
          <w:p>
            <w:pPr>
              <w:pStyle w:val="0"/>
            </w:pPr>
            <w:r>
              <w:rPr>
                <w:sz w:val="24"/>
              </w:rPr>
              <w:t xml:space="preserve">X</w:t>
            </w:r>
          </w:p>
        </w:tc>
        <w:tc>
          <w:tcPr>
            <w:tcW w:w="1264" w:type="dxa"/>
          </w:tcPr>
          <w:p>
            <w:pPr>
              <w:pStyle w:val="0"/>
            </w:pPr>
            <w:r>
              <w:rPr>
                <w:sz w:val="24"/>
              </w:rPr>
              <w:t xml:space="preserve">9546348,0</w:t>
            </w:r>
          </w:p>
        </w:tc>
        <w:tc>
          <w:tcPr>
            <w:tcW w:w="1189" w:type="dxa"/>
          </w:tcPr>
          <w:p>
            <w:pPr>
              <w:pStyle w:val="0"/>
            </w:pPr>
            <w:r>
              <w:rPr>
                <w:sz w:val="24"/>
              </w:rPr>
              <w:t xml:space="preserve">X</w:t>
            </w:r>
          </w:p>
        </w:tc>
      </w:tr>
      <w:tr>
        <w:tc>
          <w:tcPr>
            <w:tcW w:w="2899" w:type="dxa"/>
          </w:tcPr>
          <w:p>
            <w:pPr>
              <w:pStyle w:val="0"/>
            </w:pPr>
            <w:r>
              <w:rPr>
                <w:sz w:val="24"/>
              </w:rPr>
              <w:t xml:space="preserve">2.1.7. для проведения отдельных диагностических (лабораторных) исследований:</w:t>
            </w:r>
          </w:p>
        </w:tc>
        <w:tc>
          <w:tcPr>
            <w:tcW w:w="814" w:type="dxa"/>
          </w:tcPr>
          <w:bookmarkStart w:id="10192" w:name="P10192"/>
          <w:bookmarkEnd w:id="10192"/>
          <w:p>
            <w:pPr>
              <w:pStyle w:val="0"/>
            </w:pPr>
            <w:r>
              <w:rPr>
                <w:sz w:val="24"/>
              </w:rPr>
              <w:t xml:space="preserve">33.7</w:t>
            </w:r>
          </w:p>
        </w:tc>
        <w:tc>
          <w:tcPr>
            <w:tcW w:w="1774" w:type="dxa"/>
          </w:tcPr>
          <w:p>
            <w:pPr>
              <w:pStyle w:val="0"/>
            </w:pPr>
            <w:r>
              <w:rPr>
                <w:sz w:val="24"/>
              </w:rPr>
            </w:r>
          </w:p>
        </w:tc>
        <w:tc>
          <w:tcPr>
            <w:tcW w:w="1759" w:type="dxa"/>
          </w:tcPr>
          <w:p>
            <w:pPr>
              <w:pStyle w:val="0"/>
            </w:pPr>
            <w:r>
              <w:rPr>
                <w:sz w:val="24"/>
              </w:rPr>
              <w:t xml:space="preserve">0,284630</w:t>
            </w:r>
          </w:p>
        </w:tc>
        <w:tc>
          <w:tcPr>
            <w:tcW w:w="1759" w:type="dxa"/>
          </w:tcPr>
          <w:p>
            <w:pPr>
              <w:pStyle w:val="0"/>
            </w:pPr>
            <w:r>
              <w:rPr>
                <w:sz w:val="24"/>
              </w:rPr>
              <w:t xml:space="preserve">4614,2</w:t>
            </w:r>
          </w:p>
        </w:tc>
        <w:tc>
          <w:tcPr>
            <w:tcW w:w="1444" w:type="dxa"/>
          </w:tcPr>
          <w:p>
            <w:pPr>
              <w:pStyle w:val="0"/>
            </w:pPr>
            <w:r>
              <w:rPr>
                <w:sz w:val="24"/>
              </w:rPr>
              <w:t xml:space="preserve">X</w:t>
            </w:r>
          </w:p>
        </w:tc>
        <w:tc>
          <w:tcPr>
            <w:tcW w:w="904" w:type="dxa"/>
          </w:tcPr>
          <w:p>
            <w:pPr>
              <w:pStyle w:val="0"/>
            </w:pPr>
            <w:r>
              <w:rPr>
                <w:sz w:val="24"/>
              </w:rPr>
              <w:t xml:space="preserve">1313,2</w:t>
            </w:r>
          </w:p>
        </w:tc>
        <w:tc>
          <w:tcPr>
            <w:tcW w:w="1444" w:type="dxa"/>
          </w:tcPr>
          <w:p>
            <w:pPr>
              <w:pStyle w:val="0"/>
            </w:pPr>
            <w:r>
              <w:rPr>
                <w:sz w:val="24"/>
              </w:rPr>
              <w:t xml:space="preserve">X</w:t>
            </w:r>
          </w:p>
        </w:tc>
        <w:tc>
          <w:tcPr>
            <w:tcW w:w="1264" w:type="dxa"/>
          </w:tcPr>
          <w:p>
            <w:pPr>
              <w:pStyle w:val="0"/>
            </w:pPr>
            <w:r>
              <w:rPr>
                <w:sz w:val="24"/>
              </w:rPr>
              <w:t xml:space="preserve">2127015,8</w:t>
            </w:r>
          </w:p>
        </w:tc>
        <w:tc>
          <w:tcPr>
            <w:tcW w:w="1189" w:type="dxa"/>
          </w:tcPr>
          <w:p>
            <w:pPr>
              <w:pStyle w:val="0"/>
            </w:pPr>
            <w:r>
              <w:rPr>
                <w:sz w:val="24"/>
              </w:rPr>
            </w:r>
          </w:p>
        </w:tc>
      </w:tr>
      <w:tr>
        <w:tc>
          <w:tcPr>
            <w:tcW w:w="2899" w:type="dxa"/>
          </w:tcPr>
          <w:p>
            <w:pPr>
              <w:pStyle w:val="0"/>
            </w:pPr>
            <w:r>
              <w:rPr>
                <w:sz w:val="24"/>
              </w:rPr>
              <w:t xml:space="preserve">компьютерная томография</w:t>
            </w:r>
          </w:p>
        </w:tc>
        <w:tc>
          <w:tcPr>
            <w:tcW w:w="814" w:type="dxa"/>
          </w:tcPr>
          <w:bookmarkStart w:id="10202" w:name="P10202"/>
          <w:bookmarkEnd w:id="10202"/>
          <w:p>
            <w:pPr>
              <w:pStyle w:val="0"/>
            </w:pPr>
            <w:r>
              <w:rPr>
                <w:sz w:val="24"/>
              </w:rPr>
              <w:t xml:space="preserve">33.7.1</w:t>
            </w:r>
          </w:p>
        </w:tc>
        <w:tc>
          <w:tcPr>
            <w:tcW w:w="1774" w:type="dxa"/>
          </w:tcPr>
          <w:p>
            <w:pPr>
              <w:pStyle w:val="0"/>
            </w:pPr>
            <w:r>
              <w:rPr>
                <w:sz w:val="24"/>
              </w:rPr>
              <w:t xml:space="preserve">исследования</w:t>
            </w:r>
          </w:p>
        </w:tc>
        <w:tc>
          <w:tcPr>
            <w:tcW w:w="1759" w:type="dxa"/>
          </w:tcPr>
          <w:p>
            <w:pPr>
              <w:pStyle w:val="0"/>
            </w:pPr>
            <w:r>
              <w:rPr>
                <w:sz w:val="24"/>
              </w:rPr>
              <w:t xml:space="preserve">0,060619</w:t>
            </w:r>
          </w:p>
        </w:tc>
        <w:tc>
          <w:tcPr>
            <w:tcW w:w="1759" w:type="dxa"/>
          </w:tcPr>
          <w:p>
            <w:pPr>
              <w:pStyle w:val="0"/>
            </w:pPr>
            <w:r>
              <w:rPr>
                <w:sz w:val="24"/>
              </w:rPr>
              <w:t xml:space="preserve">7209,3</w:t>
            </w:r>
          </w:p>
        </w:tc>
        <w:tc>
          <w:tcPr>
            <w:tcW w:w="1444" w:type="dxa"/>
          </w:tcPr>
          <w:p>
            <w:pPr>
              <w:pStyle w:val="0"/>
            </w:pPr>
            <w:r>
              <w:rPr>
                <w:sz w:val="24"/>
              </w:rPr>
              <w:t xml:space="preserve">X</w:t>
            </w:r>
          </w:p>
        </w:tc>
        <w:tc>
          <w:tcPr>
            <w:tcW w:w="904" w:type="dxa"/>
          </w:tcPr>
          <w:p>
            <w:pPr>
              <w:pStyle w:val="0"/>
            </w:pPr>
            <w:r>
              <w:rPr>
                <w:sz w:val="24"/>
              </w:rPr>
              <w:t xml:space="preserve">437,0</w:t>
            </w:r>
          </w:p>
        </w:tc>
        <w:tc>
          <w:tcPr>
            <w:tcW w:w="1444" w:type="dxa"/>
          </w:tcPr>
          <w:p>
            <w:pPr>
              <w:pStyle w:val="0"/>
            </w:pPr>
            <w:r>
              <w:rPr>
                <w:sz w:val="24"/>
              </w:rPr>
              <w:t xml:space="preserve">X</w:t>
            </w:r>
          </w:p>
        </w:tc>
        <w:tc>
          <w:tcPr>
            <w:tcW w:w="1264" w:type="dxa"/>
          </w:tcPr>
          <w:p>
            <w:pPr>
              <w:pStyle w:val="0"/>
            </w:pPr>
            <w:r>
              <w:rPr>
                <w:sz w:val="24"/>
              </w:rPr>
              <w:t xml:space="preserve">707773,0</w:t>
            </w:r>
          </w:p>
        </w:tc>
        <w:tc>
          <w:tcPr>
            <w:tcW w:w="1189" w:type="dxa"/>
          </w:tcPr>
          <w:p>
            <w:pPr>
              <w:pStyle w:val="0"/>
            </w:pPr>
            <w:r>
              <w:rPr>
                <w:sz w:val="24"/>
              </w:rPr>
              <w:t xml:space="preserve">X</w:t>
            </w:r>
          </w:p>
        </w:tc>
      </w:tr>
      <w:tr>
        <w:tc>
          <w:tcPr>
            <w:tcW w:w="2899" w:type="dxa"/>
          </w:tcPr>
          <w:p>
            <w:pPr>
              <w:pStyle w:val="0"/>
            </w:pPr>
            <w:r>
              <w:rPr>
                <w:sz w:val="24"/>
              </w:rPr>
              <w:t xml:space="preserve">магнитно-резонансная томография</w:t>
            </w:r>
          </w:p>
        </w:tc>
        <w:tc>
          <w:tcPr>
            <w:tcW w:w="814" w:type="dxa"/>
          </w:tcPr>
          <w:bookmarkStart w:id="10212" w:name="P10212"/>
          <w:bookmarkEnd w:id="10212"/>
          <w:p>
            <w:pPr>
              <w:pStyle w:val="0"/>
            </w:pPr>
            <w:r>
              <w:rPr>
                <w:sz w:val="24"/>
              </w:rPr>
              <w:t xml:space="preserve">33.7.2</w:t>
            </w:r>
          </w:p>
        </w:tc>
        <w:tc>
          <w:tcPr>
            <w:tcW w:w="1774" w:type="dxa"/>
          </w:tcPr>
          <w:p>
            <w:pPr>
              <w:pStyle w:val="0"/>
            </w:pPr>
            <w:r>
              <w:rPr>
                <w:sz w:val="24"/>
              </w:rPr>
              <w:t xml:space="preserve">исследования</w:t>
            </w:r>
          </w:p>
        </w:tc>
        <w:tc>
          <w:tcPr>
            <w:tcW w:w="1759" w:type="dxa"/>
          </w:tcPr>
          <w:p>
            <w:pPr>
              <w:pStyle w:val="0"/>
            </w:pPr>
            <w:r>
              <w:rPr>
                <w:sz w:val="24"/>
              </w:rPr>
              <w:t xml:space="preserve">0,023135</w:t>
            </w:r>
          </w:p>
        </w:tc>
        <w:tc>
          <w:tcPr>
            <w:tcW w:w="1759" w:type="dxa"/>
          </w:tcPr>
          <w:p>
            <w:pPr>
              <w:pStyle w:val="0"/>
            </w:pPr>
            <w:r>
              <w:rPr>
                <w:sz w:val="24"/>
              </w:rPr>
              <w:t xml:space="preserve">9843,5</w:t>
            </w:r>
          </w:p>
        </w:tc>
        <w:tc>
          <w:tcPr>
            <w:tcW w:w="1444" w:type="dxa"/>
          </w:tcPr>
          <w:p>
            <w:pPr>
              <w:pStyle w:val="0"/>
            </w:pPr>
            <w:r>
              <w:rPr>
                <w:sz w:val="24"/>
              </w:rPr>
              <w:t xml:space="preserve">X</w:t>
            </w:r>
          </w:p>
        </w:tc>
        <w:tc>
          <w:tcPr>
            <w:tcW w:w="904" w:type="dxa"/>
          </w:tcPr>
          <w:p>
            <w:pPr>
              <w:pStyle w:val="0"/>
            </w:pPr>
            <w:r>
              <w:rPr>
                <w:sz w:val="24"/>
              </w:rPr>
              <w:t xml:space="preserve">227,7</w:t>
            </w:r>
          </w:p>
        </w:tc>
        <w:tc>
          <w:tcPr>
            <w:tcW w:w="1444" w:type="dxa"/>
          </w:tcPr>
          <w:p>
            <w:pPr>
              <w:pStyle w:val="0"/>
            </w:pPr>
            <w:r>
              <w:rPr>
                <w:sz w:val="24"/>
              </w:rPr>
              <w:t xml:space="preserve">X</w:t>
            </w:r>
          </w:p>
        </w:tc>
        <w:tc>
          <w:tcPr>
            <w:tcW w:w="1264" w:type="dxa"/>
          </w:tcPr>
          <w:p>
            <w:pPr>
              <w:pStyle w:val="0"/>
            </w:pPr>
            <w:r>
              <w:rPr>
                <w:sz w:val="24"/>
              </w:rPr>
              <w:t xml:space="preserve">368816,3</w:t>
            </w:r>
          </w:p>
        </w:tc>
        <w:tc>
          <w:tcPr>
            <w:tcW w:w="1189" w:type="dxa"/>
          </w:tcPr>
          <w:p>
            <w:pPr>
              <w:pStyle w:val="0"/>
            </w:pPr>
            <w:r>
              <w:rPr>
                <w:sz w:val="24"/>
              </w:rPr>
              <w:t xml:space="preserve">X</w:t>
            </w:r>
          </w:p>
        </w:tc>
      </w:tr>
      <w:tr>
        <w:tc>
          <w:tcPr>
            <w:tcW w:w="2899" w:type="dxa"/>
          </w:tcPr>
          <w:p>
            <w:pPr>
              <w:pStyle w:val="0"/>
            </w:pPr>
            <w:r>
              <w:rPr>
                <w:sz w:val="24"/>
              </w:rPr>
              <w:t xml:space="preserve">ультразвуковое исследование сердечно-сосудистой системы</w:t>
            </w:r>
          </w:p>
        </w:tc>
        <w:tc>
          <w:tcPr>
            <w:tcW w:w="814" w:type="dxa"/>
          </w:tcPr>
          <w:bookmarkStart w:id="10222" w:name="P10222"/>
          <w:bookmarkEnd w:id="10222"/>
          <w:p>
            <w:pPr>
              <w:pStyle w:val="0"/>
            </w:pPr>
            <w:r>
              <w:rPr>
                <w:sz w:val="24"/>
              </w:rPr>
              <w:t xml:space="preserve">33.7.3</w:t>
            </w:r>
          </w:p>
        </w:tc>
        <w:tc>
          <w:tcPr>
            <w:tcW w:w="1774" w:type="dxa"/>
          </w:tcPr>
          <w:p>
            <w:pPr>
              <w:pStyle w:val="0"/>
            </w:pPr>
            <w:r>
              <w:rPr>
                <w:sz w:val="24"/>
              </w:rPr>
              <w:t xml:space="preserve">исследования</w:t>
            </w:r>
          </w:p>
        </w:tc>
        <w:tc>
          <w:tcPr>
            <w:tcW w:w="1759" w:type="dxa"/>
          </w:tcPr>
          <w:p>
            <w:pPr>
              <w:pStyle w:val="0"/>
            </w:pPr>
            <w:r>
              <w:rPr>
                <w:sz w:val="24"/>
              </w:rPr>
              <w:t xml:space="preserve">0,128528</w:t>
            </w:r>
          </w:p>
        </w:tc>
        <w:tc>
          <w:tcPr>
            <w:tcW w:w="1759" w:type="dxa"/>
          </w:tcPr>
          <w:p>
            <w:pPr>
              <w:pStyle w:val="0"/>
            </w:pPr>
            <w:r>
              <w:rPr>
                <w:sz w:val="24"/>
              </w:rPr>
              <w:t xml:space="preserve">1455,7</w:t>
            </w:r>
          </w:p>
        </w:tc>
        <w:tc>
          <w:tcPr>
            <w:tcW w:w="1444" w:type="dxa"/>
          </w:tcPr>
          <w:p>
            <w:pPr>
              <w:pStyle w:val="0"/>
            </w:pPr>
            <w:r>
              <w:rPr>
                <w:sz w:val="24"/>
              </w:rPr>
              <w:t xml:space="preserve">X</w:t>
            </w:r>
          </w:p>
        </w:tc>
        <w:tc>
          <w:tcPr>
            <w:tcW w:w="904" w:type="dxa"/>
          </w:tcPr>
          <w:p>
            <w:pPr>
              <w:pStyle w:val="0"/>
            </w:pPr>
            <w:r>
              <w:rPr>
                <w:sz w:val="24"/>
              </w:rPr>
              <w:t xml:space="preserve">187,1</w:t>
            </w:r>
          </w:p>
        </w:tc>
        <w:tc>
          <w:tcPr>
            <w:tcW w:w="1444" w:type="dxa"/>
          </w:tcPr>
          <w:p>
            <w:pPr>
              <w:pStyle w:val="0"/>
            </w:pPr>
            <w:r>
              <w:rPr>
                <w:sz w:val="24"/>
              </w:rPr>
              <w:t xml:space="preserve">X</w:t>
            </w:r>
          </w:p>
        </w:tc>
        <w:tc>
          <w:tcPr>
            <w:tcW w:w="1264" w:type="dxa"/>
          </w:tcPr>
          <w:p>
            <w:pPr>
              <w:pStyle w:val="0"/>
            </w:pPr>
            <w:r>
              <w:rPr>
                <w:sz w:val="24"/>
              </w:rPr>
              <w:t xml:space="preserve">303014,1</w:t>
            </w:r>
          </w:p>
        </w:tc>
        <w:tc>
          <w:tcPr>
            <w:tcW w:w="1189" w:type="dxa"/>
          </w:tcPr>
          <w:p>
            <w:pPr>
              <w:pStyle w:val="0"/>
            </w:pPr>
            <w:r>
              <w:rPr>
                <w:sz w:val="24"/>
              </w:rPr>
              <w:t xml:space="preserve">X</w:t>
            </w:r>
          </w:p>
        </w:tc>
      </w:tr>
      <w:tr>
        <w:tc>
          <w:tcPr>
            <w:tcW w:w="2899" w:type="dxa"/>
          </w:tcPr>
          <w:p>
            <w:pPr>
              <w:pStyle w:val="0"/>
            </w:pPr>
            <w:r>
              <w:rPr>
                <w:sz w:val="24"/>
              </w:rPr>
              <w:t xml:space="preserve">эндоскопическое диагностическое исследование</w:t>
            </w:r>
          </w:p>
        </w:tc>
        <w:tc>
          <w:tcPr>
            <w:tcW w:w="814" w:type="dxa"/>
          </w:tcPr>
          <w:bookmarkStart w:id="10232" w:name="P10232"/>
          <w:bookmarkEnd w:id="10232"/>
          <w:p>
            <w:pPr>
              <w:pStyle w:val="0"/>
            </w:pPr>
            <w:r>
              <w:rPr>
                <w:sz w:val="24"/>
              </w:rPr>
              <w:t xml:space="preserve">33.7.4</w:t>
            </w:r>
          </w:p>
        </w:tc>
        <w:tc>
          <w:tcPr>
            <w:tcW w:w="1774" w:type="dxa"/>
          </w:tcPr>
          <w:p>
            <w:pPr>
              <w:pStyle w:val="0"/>
            </w:pPr>
            <w:r>
              <w:rPr>
                <w:sz w:val="24"/>
              </w:rPr>
              <w:t xml:space="preserve">исследования</w:t>
            </w:r>
          </w:p>
        </w:tc>
        <w:tc>
          <w:tcPr>
            <w:tcW w:w="1759" w:type="dxa"/>
          </w:tcPr>
          <w:p>
            <w:pPr>
              <w:pStyle w:val="0"/>
            </w:pPr>
            <w:r>
              <w:rPr>
                <w:sz w:val="24"/>
              </w:rPr>
              <w:t xml:space="preserve">0,037139</w:t>
            </w:r>
          </w:p>
        </w:tc>
        <w:tc>
          <w:tcPr>
            <w:tcW w:w="1759" w:type="dxa"/>
          </w:tcPr>
          <w:p>
            <w:pPr>
              <w:pStyle w:val="0"/>
            </w:pPr>
            <w:r>
              <w:rPr>
                <w:sz w:val="24"/>
              </w:rPr>
              <w:t xml:space="preserve">2669,4</w:t>
            </w:r>
          </w:p>
        </w:tc>
        <w:tc>
          <w:tcPr>
            <w:tcW w:w="1444" w:type="dxa"/>
          </w:tcPr>
          <w:p>
            <w:pPr>
              <w:pStyle w:val="0"/>
            </w:pPr>
            <w:r>
              <w:rPr>
                <w:sz w:val="24"/>
              </w:rPr>
              <w:t xml:space="preserve">X</w:t>
            </w:r>
          </w:p>
        </w:tc>
        <w:tc>
          <w:tcPr>
            <w:tcW w:w="904" w:type="dxa"/>
          </w:tcPr>
          <w:p>
            <w:pPr>
              <w:pStyle w:val="0"/>
            </w:pPr>
            <w:r>
              <w:rPr>
                <w:sz w:val="24"/>
              </w:rPr>
              <w:t xml:space="preserve">99,1</w:t>
            </w:r>
          </w:p>
        </w:tc>
        <w:tc>
          <w:tcPr>
            <w:tcW w:w="1444" w:type="dxa"/>
          </w:tcPr>
          <w:p>
            <w:pPr>
              <w:pStyle w:val="0"/>
            </w:pPr>
            <w:r>
              <w:rPr>
                <w:sz w:val="24"/>
              </w:rPr>
              <w:t xml:space="preserve">X</w:t>
            </w:r>
          </w:p>
        </w:tc>
        <w:tc>
          <w:tcPr>
            <w:tcW w:w="1264" w:type="dxa"/>
          </w:tcPr>
          <w:p>
            <w:pPr>
              <w:pStyle w:val="0"/>
            </w:pPr>
            <w:r>
              <w:rPr>
                <w:sz w:val="24"/>
              </w:rPr>
              <w:t xml:space="preserve">160559,1</w:t>
            </w:r>
          </w:p>
        </w:tc>
        <w:tc>
          <w:tcPr>
            <w:tcW w:w="1189" w:type="dxa"/>
          </w:tcPr>
          <w:p>
            <w:pPr>
              <w:pStyle w:val="0"/>
            </w:pPr>
            <w:r>
              <w:rPr>
                <w:sz w:val="24"/>
              </w:rPr>
              <w:t xml:space="preserve">X</w:t>
            </w:r>
          </w:p>
        </w:tc>
      </w:tr>
      <w:tr>
        <w:tc>
          <w:tcPr>
            <w:tcW w:w="2899" w:type="dxa"/>
          </w:tcPr>
          <w:p>
            <w:pPr>
              <w:pStyle w:val="0"/>
            </w:pPr>
            <w:r>
              <w:rPr>
                <w:sz w:val="24"/>
              </w:rPr>
              <w:t xml:space="preserve">молекулярно-генетическое исследование с целью диагностики онкологических заболеваний</w:t>
            </w:r>
          </w:p>
        </w:tc>
        <w:tc>
          <w:tcPr>
            <w:tcW w:w="814" w:type="dxa"/>
          </w:tcPr>
          <w:bookmarkStart w:id="10242" w:name="P10242"/>
          <w:bookmarkEnd w:id="10242"/>
          <w:p>
            <w:pPr>
              <w:pStyle w:val="0"/>
            </w:pPr>
            <w:r>
              <w:rPr>
                <w:sz w:val="24"/>
              </w:rPr>
              <w:t xml:space="preserve">33.7.5</w:t>
            </w:r>
          </w:p>
        </w:tc>
        <w:tc>
          <w:tcPr>
            <w:tcW w:w="1774" w:type="dxa"/>
          </w:tcPr>
          <w:p>
            <w:pPr>
              <w:pStyle w:val="0"/>
            </w:pPr>
            <w:r>
              <w:rPr>
                <w:sz w:val="24"/>
              </w:rPr>
              <w:t xml:space="preserve">исследования</w:t>
            </w:r>
          </w:p>
        </w:tc>
        <w:tc>
          <w:tcPr>
            <w:tcW w:w="1759" w:type="dxa"/>
          </w:tcPr>
          <w:p>
            <w:pPr>
              <w:pStyle w:val="0"/>
            </w:pPr>
            <w:r>
              <w:rPr>
                <w:sz w:val="24"/>
              </w:rPr>
              <w:t xml:space="preserve">0,001362</w:t>
            </w:r>
          </w:p>
        </w:tc>
        <w:tc>
          <w:tcPr>
            <w:tcW w:w="1759" w:type="dxa"/>
          </w:tcPr>
          <w:p>
            <w:pPr>
              <w:pStyle w:val="0"/>
            </w:pPr>
            <w:r>
              <w:rPr>
                <w:sz w:val="24"/>
              </w:rPr>
              <w:t xml:space="preserve">22417,2</w:t>
            </w:r>
          </w:p>
        </w:tc>
        <w:tc>
          <w:tcPr>
            <w:tcW w:w="1444" w:type="dxa"/>
          </w:tcPr>
          <w:p>
            <w:pPr>
              <w:pStyle w:val="0"/>
            </w:pPr>
            <w:r>
              <w:rPr>
                <w:sz w:val="24"/>
              </w:rPr>
              <w:t xml:space="preserve">X</w:t>
            </w:r>
          </w:p>
        </w:tc>
        <w:tc>
          <w:tcPr>
            <w:tcW w:w="904" w:type="dxa"/>
          </w:tcPr>
          <w:p>
            <w:pPr>
              <w:pStyle w:val="0"/>
            </w:pPr>
            <w:r>
              <w:rPr>
                <w:sz w:val="24"/>
              </w:rPr>
              <w:t xml:space="preserve">30,5</w:t>
            </w:r>
          </w:p>
        </w:tc>
        <w:tc>
          <w:tcPr>
            <w:tcW w:w="1444" w:type="dxa"/>
          </w:tcPr>
          <w:p>
            <w:pPr>
              <w:pStyle w:val="0"/>
            </w:pPr>
            <w:r>
              <w:rPr>
                <w:sz w:val="24"/>
              </w:rPr>
              <w:t xml:space="preserve">X</w:t>
            </w:r>
          </w:p>
        </w:tc>
        <w:tc>
          <w:tcPr>
            <w:tcW w:w="1264" w:type="dxa"/>
          </w:tcPr>
          <w:p>
            <w:pPr>
              <w:pStyle w:val="0"/>
            </w:pPr>
            <w:r>
              <w:rPr>
                <w:sz w:val="24"/>
              </w:rPr>
              <w:t xml:space="preserve">49452,3</w:t>
            </w:r>
          </w:p>
        </w:tc>
        <w:tc>
          <w:tcPr>
            <w:tcW w:w="1189" w:type="dxa"/>
          </w:tcPr>
          <w:p>
            <w:pPr>
              <w:pStyle w:val="0"/>
            </w:pPr>
            <w:r>
              <w:rPr>
                <w:sz w:val="24"/>
              </w:rPr>
              <w:t xml:space="preserve">X</w:t>
            </w:r>
          </w:p>
        </w:tc>
      </w:tr>
      <w:tr>
        <w:tc>
          <w:tcPr>
            <w:tcW w:w="289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bookmarkStart w:id="10252" w:name="P10252"/>
          <w:bookmarkEnd w:id="10252"/>
          <w:p>
            <w:pPr>
              <w:pStyle w:val="0"/>
            </w:pPr>
            <w:r>
              <w:rPr>
                <w:sz w:val="24"/>
              </w:rPr>
              <w:t xml:space="preserve">33.7.6</w:t>
            </w:r>
          </w:p>
        </w:tc>
        <w:tc>
          <w:tcPr>
            <w:tcW w:w="1774" w:type="dxa"/>
          </w:tcPr>
          <w:p>
            <w:pPr>
              <w:pStyle w:val="0"/>
            </w:pPr>
            <w:r>
              <w:rPr>
                <w:sz w:val="24"/>
              </w:rPr>
              <w:t xml:space="preserve">исследования</w:t>
            </w:r>
          </w:p>
        </w:tc>
        <w:tc>
          <w:tcPr>
            <w:tcW w:w="1759" w:type="dxa"/>
          </w:tcPr>
          <w:p>
            <w:pPr>
              <w:pStyle w:val="0"/>
            </w:pPr>
            <w:r>
              <w:rPr>
                <w:sz w:val="24"/>
              </w:rPr>
              <w:t xml:space="preserve">0,028458</w:t>
            </w:r>
          </w:p>
        </w:tc>
        <w:tc>
          <w:tcPr>
            <w:tcW w:w="1759" w:type="dxa"/>
          </w:tcPr>
          <w:p>
            <w:pPr>
              <w:pStyle w:val="0"/>
            </w:pPr>
            <w:r>
              <w:rPr>
                <w:sz w:val="24"/>
              </w:rPr>
              <w:t xml:space="preserve">5528,5</w:t>
            </w:r>
          </w:p>
        </w:tc>
        <w:tc>
          <w:tcPr>
            <w:tcW w:w="1444" w:type="dxa"/>
          </w:tcPr>
          <w:p>
            <w:pPr>
              <w:pStyle w:val="0"/>
            </w:pPr>
            <w:r>
              <w:rPr>
                <w:sz w:val="24"/>
              </w:rPr>
              <w:t xml:space="preserve">X</w:t>
            </w:r>
          </w:p>
        </w:tc>
        <w:tc>
          <w:tcPr>
            <w:tcW w:w="904" w:type="dxa"/>
          </w:tcPr>
          <w:p>
            <w:pPr>
              <w:pStyle w:val="0"/>
            </w:pPr>
            <w:r>
              <w:rPr>
                <w:sz w:val="24"/>
              </w:rPr>
              <w:t xml:space="preserve">157,3</w:t>
            </w:r>
          </w:p>
        </w:tc>
        <w:tc>
          <w:tcPr>
            <w:tcW w:w="1444" w:type="dxa"/>
          </w:tcPr>
          <w:p>
            <w:pPr>
              <w:pStyle w:val="0"/>
            </w:pPr>
            <w:r>
              <w:rPr>
                <w:sz w:val="24"/>
              </w:rPr>
              <w:t xml:space="preserve">X</w:t>
            </w:r>
          </w:p>
        </w:tc>
        <w:tc>
          <w:tcPr>
            <w:tcW w:w="1264" w:type="dxa"/>
          </w:tcPr>
          <w:p>
            <w:pPr>
              <w:pStyle w:val="0"/>
            </w:pPr>
            <w:r>
              <w:rPr>
                <w:sz w:val="24"/>
              </w:rPr>
              <w:t xml:space="preserve">254803,0</w:t>
            </w:r>
          </w:p>
        </w:tc>
        <w:tc>
          <w:tcPr>
            <w:tcW w:w="1189" w:type="dxa"/>
          </w:tcPr>
          <w:p>
            <w:pPr>
              <w:pStyle w:val="0"/>
            </w:pPr>
            <w:r>
              <w:rPr>
                <w:sz w:val="24"/>
              </w:rPr>
              <w:t xml:space="preserve">X</w:t>
            </w:r>
          </w:p>
        </w:tc>
      </w:tr>
      <w:tr>
        <w:tc>
          <w:tcPr>
            <w:tcW w:w="2899" w:type="dxa"/>
          </w:tcPr>
          <w:p>
            <w:pPr>
              <w:pStyle w:val="0"/>
            </w:pPr>
            <w:r>
              <w:rPr>
                <w:sz w:val="24"/>
              </w:rPr>
              <w:t xml:space="preserve">ПЭТ-КТ при онкологических заболеваниях</w:t>
            </w:r>
          </w:p>
        </w:tc>
        <w:tc>
          <w:tcPr>
            <w:tcW w:w="814" w:type="dxa"/>
          </w:tcPr>
          <w:bookmarkStart w:id="10262" w:name="P10262"/>
          <w:bookmarkEnd w:id="10262"/>
          <w:p>
            <w:pPr>
              <w:pStyle w:val="0"/>
            </w:pPr>
            <w:r>
              <w:rPr>
                <w:sz w:val="24"/>
              </w:rPr>
              <w:t xml:space="preserve">33.7.7</w:t>
            </w:r>
          </w:p>
        </w:tc>
        <w:tc>
          <w:tcPr>
            <w:tcW w:w="1774" w:type="dxa"/>
          </w:tcPr>
          <w:p>
            <w:pPr>
              <w:pStyle w:val="0"/>
            </w:pPr>
            <w:r>
              <w:rPr>
                <w:sz w:val="24"/>
              </w:rPr>
              <w:t xml:space="preserve">исследования</w:t>
            </w:r>
          </w:p>
        </w:tc>
        <w:tc>
          <w:tcPr>
            <w:tcW w:w="1759" w:type="dxa"/>
          </w:tcPr>
          <w:p>
            <w:pPr>
              <w:pStyle w:val="0"/>
            </w:pPr>
            <w:r>
              <w:rPr>
                <w:sz w:val="24"/>
              </w:rPr>
              <w:t xml:space="preserve">0,002009</w:t>
            </w:r>
          </w:p>
        </w:tc>
        <w:tc>
          <w:tcPr>
            <w:tcW w:w="1759" w:type="dxa"/>
          </w:tcPr>
          <w:p>
            <w:pPr>
              <w:pStyle w:val="0"/>
            </w:pPr>
            <w:r>
              <w:rPr>
                <w:sz w:val="24"/>
              </w:rPr>
              <w:t xml:space="preserve">69705,4</w:t>
            </w:r>
          </w:p>
        </w:tc>
        <w:tc>
          <w:tcPr>
            <w:tcW w:w="1444" w:type="dxa"/>
          </w:tcPr>
          <w:p>
            <w:pPr>
              <w:pStyle w:val="0"/>
            </w:pPr>
            <w:r>
              <w:rPr>
                <w:sz w:val="24"/>
              </w:rPr>
              <w:t xml:space="preserve">X</w:t>
            </w:r>
          </w:p>
        </w:tc>
        <w:tc>
          <w:tcPr>
            <w:tcW w:w="904" w:type="dxa"/>
          </w:tcPr>
          <w:p>
            <w:pPr>
              <w:pStyle w:val="0"/>
            </w:pPr>
            <w:r>
              <w:rPr>
                <w:sz w:val="24"/>
              </w:rPr>
              <w:t xml:space="preserve">140,1</w:t>
            </w:r>
          </w:p>
        </w:tc>
        <w:tc>
          <w:tcPr>
            <w:tcW w:w="1444" w:type="dxa"/>
          </w:tcPr>
          <w:p>
            <w:pPr>
              <w:pStyle w:val="0"/>
            </w:pPr>
            <w:r>
              <w:rPr>
                <w:sz w:val="24"/>
              </w:rPr>
              <w:t xml:space="preserve">X</w:t>
            </w:r>
          </w:p>
        </w:tc>
        <w:tc>
          <w:tcPr>
            <w:tcW w:w="1264" w:type="dxa"/>
          </w:tcPr>
          <w:p>
            <w:pPr>
              <w:pStyle w:val="0"/>
            </w:pPr>
            <w:r>
              <w:rPr>
                <w:sz w:val="24"/>
              </w:rPr>
              <w:t xml:space="preserve">226821,4</w:t>
            </w:r>
          </w:p>
        </w:tc>
        <w:tc>
          <w:tcPr>
            <w:tcW w:w="1189" w:type="dxa"/>
          </w:tcPr>
          <w:p>
            <w:pPr>
              <w:pStyle w:val="0"/>
            </w:pPr>
            <w:r>
              <w:rPr>
                <w:sz w:val="24"/>
              </w:rPr>
              <w:t xml:space="preserve">X</w:t>
            </w:r>
          </w:p>
        </w:tc>
      </w:tr>
      <w:tr>
        <w:tc>
          <w:tcPr>
            <w:tcW w:w="2899" w:type="dxa"/>
          </w:tcPr>
          <w:p>
            <w:pPr>
              <w:pStyle w:val="0"/>
            </w:pPr>
            <w:r>
              <w:rPr>
                <w:sz w:val="24"/>
              </w:rPr>
              <w:t xml:space="preserve">ОФЭКТ/КТ</w:t>
            </w:r>
          </w:p>
        </w:tc>
        <w:tc>
          <w:tcPr>
            <w:tcW w:w="814" w:type="dxa"/>
          </w:tcPr>
          <w:bookmarkStart w:id="10272" w:name="P10272"/>
          <w:bookmarkEnd w:id="10272"/>
          <w:p>
            <w:pPr>
              <w:pStyle w:val="0"/>
            </w:pPr>
            <w:r>
              <w:rPr>
                <w:sz w:val="24"/>
              </w:rPr>
              <w:t xml:space="preserve">33.7.8</w:t>
            </w:r>
          </w:p>
        </w:tc>
        <w:tc>
          <w:tcPr>
            <w:tcW w:w="1774" w:type="dxa"/>
          </w:tcPr>
          <w:p>
            <w:pPr>
              <w:pStyle w:val="0"/>
            </w:pPr>
            <w:r>
              <w:rPr>
                <w:sz w:val="24"/>
              </w:rPr>
              <w:t xml:space="preserve">исследования</w:t>
            </w:r>
          </w:p>
        </w:tc>
        <w:tc>
          <w:tcPr>
            <w:tcW w:w="1759" w:type="dxa"/>
          </w:tcPr>
          <w:p>
            <w:pPr>
              <w:pStyle w:val="0"/>
            </w:pPr>
            <w:r>
              <w:rPr>
                <w:sz w:val="24"/>
              </w:rPr>
              <w:t xml:space="preserve">0,003381</w:t>
            </w:r>
          </w:p>
        </w:tc>
        <w:tc>
          <w:tcPr>
            <w:tcW w:w="1759" w:type="dxa"/>
          </w:tcPr>
          <w:p>
            <w:pPr>
              <w:pStyle w:val="0"/>
            </w:pPr>
            <w:r>
              <w:rPr>
                <w:sz w:val="24"/>
              </w:rPr>
              <w:t xml:space="preserve">10187,5</w:t>
            </w:r>
          </w:p>
        </w:tc>
        <w:tc>
          <w:tcPr>
            <w:tcW w:w="1444" w:type="dxa"/>
          </w:tcPr>
          <w:p>
            <w:pPr>
              <w:pStyle w:val="0"/>
            </w:pPr>
            <w:r>
              <w:rPr>
                <w:sz w:val="24"/>
              </w:rPr>
              <w:t xml:space="preserve">X</w:t>
            </w:r>
          </w:p>
        </w:tc>
        <w:tc>
          <w:tcPr>
            <w:tcW w:w="904" w:type="dxa"/>
          </w:tcPr>
          <w:p>
            <w:pPr>
              <w:pStyle w:val="0"/>
            </w:pPr>
            <w:r>
              <w:rPr>
                <w:sz w:val="24"/>
              </w:rPr>
              <w:t xml:space="preserve">34,4</w:t>
            </w:r>
          </w:p>
        </w:tc>
        <w:tc>
          <w:tcPr>
            <w:tcW w:w="1444" w:type="dxa"/>
          </w:tcPr>
          <w:p>
            <w:pPr>
              <w:pStyle w:val="0"/>
            </w:pPr>
            <w:r>
              <w:rPr>
                <w:sz w:val="24"/>
              </w:rPr>
              <w:t xml:space="preserve">X</w:t>
            </w:r>
          </w:p>
        </w:tc>
        <w:tc>
          <w:tcPr>
            <w:tcW w:w="1264" w:type="dxa"/>
          </w:tcPr>
          <w:p>
            <w:pPr>
              <w:pStyle w:val="0"/>
            </w:pPr>
            <w:r>
              <w:rPr>
                <w:sz w:val="24"/>
              </w:rPr>
              <w:t xml:space="preserve">55776,6</w:t>
            </w:r>
          </w:p>
        </w:tc>
        <w:tc>
          <w:tcPr>
            <w:tcW w:w="1189" w:type="dxa"/>
          </w:tcPr>
          <w:p>
            <w:pPr>
              <w:pStyle w:val="0"/>
            </w:pPr>
            <w:r>
              <w:rPr>
                <w:sz w:val="24"/>
              </w:rPr>
              <w:t xml:space="preserve">X</w:t>
            </w:r>
          </w:p>
        </w:tc>
      </w:tr>
      <w:tr>
        <w:tc>
          <w:tcPr>
            <w:tcW w:w="2899" w:type="dxa"/>
          </w:tcPr>
          <w:p>
            <w:pPr>
              <w:pStyle w:val="0"/>
            </w:pPr>
            <w:r>
              <w:rPr>
                <w:sz w:val="24"/>
              </w:rPr>
              <w:t xml:space="preserve">2.1.8. школа для больных с хроническими заболеваниями</w:t>
            </w:r>
          </w:p>
        </w:tc>
        <w:tc>
          <w:tcPr>
            <w:tcW w:w="814" w:type="dxa"/>
          </w:tcPr>
          <w:bookmarkStart w:id="10282" w:name="P10282"/>
          <w:bookmarkEnd w:id="10282"/>
          <w:p>
            <w:pPr>
              <w:pStyle w:val="0"/>
            </w:pPr>
            <w:r>
              <w:rPr>
                <w:sz w:val="24"/>
              </w:rPr>
              <w:t xml:space="preserve">33.8</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0,142166</w:t>
            </w:r>
          </w:p>
        </w:tc>
        <w:tc>
          <w:tcPr>
            <w:tcW w:w="1759" w:type="dxa"/>
          </w:tcPr>
          <w:p>
            <w:pPr>
              <w:pStyle w:val="0"/>
            </w:pPr>
            <w:r>
              <w:rPr>
                <w:sz w:val="24"/>
              </w:rPr>
              <w:t xml:space="preserve">2998,5</w:t>
            </w:r>
          </w:p>
        </w:tc>
        <w:tc>
          <w:tcPr>
            <w:tcW w:w="1444" w:type="dxa"/>
          </w:tcPr>
          <w:p>
            <w:pPr>
              <w:pStyle w:val="0"/>
            </w:pPr>
            <w:r>
              <w:rPr>
                <w:sz w:val="24"/>
              </w:rPr>
              <w:t xml:space="preserve">X</w:t>
            </w:r>
          </w:p>
        </w:tc>
        <w:tc>
          <w:tcPr>
            <w:tcW w:w="904" w:type="dxa"/>
          </w:tcPr>
          <w:p>
            <w:pPr>
              <w:pStyle w:val="0"/>
            </w:pPr>
            <w:r>
              <w:rPr>
                <w:sz w:val="24"/>
              </w:rPr>
              <w:t xml:space="preserve">426,3</w:t>
            </w:r>
          </w:p>
        </w:tc>
        <w:tc>
          <w:tcPr>
            <w:tcW w:w="1444" w:type="dxa"/>
          </w:tcPr>
          <w:p>
            <w:pPr>
              <w:pStyle w:val="0"/>
            </w:pPr>
            <w:r>
              <w:rPr>
                <w:sz w:val="24"/>
              </w:rPr>
              <w:t xml:space="preserve">X</w:t>
            </w:r>
          </w:p>
        </w:tc>
        <w:tc>
          <w:tcPr>
            <w:tcW w:w="1264" w:type="dxa"/>
          </w:tcPr>
          <w:p>
            <w:pPr>
              <w:pStyle w:val="0"/>
            </w:pPr>
            <w:r>
              <w:rPr>
                <w:sz w:val="24"/>
              </w:rPr>
              <w:t xml:space="preserve">690389,6</w:t>
            </w:r>
          </w:p>
        </w:tc>
        <w:tc>
          <w:tcPr>
            <w:tcW w:w="1189" w:type="dxa"/>
          </w:tcPr>
          <w:p>
            <w:pPr>
              <w:pStyle w:val="0"/>
            </w:pPr>
            <w:r>
              <w:rPr>
                <w:sz w:val="24"/>
              </w:rPr>
              <w:t xml:space="preserve">X</w:t>
            </w:r>
          </w:p>
        </w:tc>
      </w:tr>
      <w:tr>
        <w:tc>
          <w:tcPr>
            <w:tcW w:w="2899" w:type="dxa"/>
          </w:tcPr>
          <w:p>
            <w:pPr>
              <w:pStyle w:val="0"/>
            </w:pPr>
            <w:r>
              <w:rPr>
                <w:sz w:val="24"/>
              </w:rPr>
              <w:t xml:space="preserve">школа сахарного диабета</w:t>
            </w:r>
          </w:p>
        </w:tc>
        <w:tc>
          <w:tcPr>
            <w:tcW w:w="814" w:type="dxa"/>
          </w:tcPr>
          <w:bookmarkStart w:id="10292" w:name="P10292"/>
          <w:bookmarkEnd w:id="10292"/>
          <w:p>
            <w:pPr>
              <w:pStyle w:val="0"/>
            </w:pPr>
            <w:r>
              <w:rPr>
                <w:sz w:val="24"/>
              </w:rPr>
              <w:t xml:space="preserve">33.8.1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0,008639</w:t>
            </w:r>
          </w:p>
        </w:tc>
        <w:tc>
          <w:tcPr>
            <w:tcW w:w="1759" w:type="dxa"/>
          </w:tcPr>
          <w:p>
            <w:pPr>
              <w:pStyle w:val="0"/>
            </w:pPr>
            <w:r>
              <w:rPr>
                <w:sz w:val="24"/>
              </w:rPr>
              <w:t xml:space="preserve">2776,4</w:t>
            </w:r>
          </w:p>
        </w:tc>
        <w:tc>
          <w:tcPr>
            <w:tcW w:w="1444" w:type="dxa"/>
          </w:tcPr>
          <w:p>
            <w:pPr>
              <w:pStyle w:val="0"/>
            </w:pPr>
            <w:r>
              <w:rPr>
                <w:sz w:val="24"/>
              </w:rPr>
              <w:t xml:space="preserve">X</w:t>
            </w:r>
          </w:p>
        </w:tc>
        <w:tc>
          <w:tcPr>
            <w:tcW w:w="904" w:type="dxa"/>
          </w:tcPr>
          <w:p>
            <w:pPr>
              <w:pStyle w:val="0"/>
            </w:pPr>
            <w:r>
              <w:rPr>
                <w:sz w:val="24"/>
              </w:rPr>
              <w:t xml:space="preserve">24,0</w:t>
            </w:r>
          </w:p>
        </w:tc>
        <w:tc>
          <w:tcPr>
            <w:tcW w:w="1444" w:type="dxa"/>
          </w:tcPr>
          <w:p>
            <w:pPr>
              <w:pStyle w:val="0"/>
            </w:pPr>
            <w:r>
              <w:rPr>
                <w:sz w:val="24"/>
              </w:rPr>
              <w:t xml:space="preserve">X</w:t>
            </w:r>
          </w:p>
        </w:tc>
        <w:tc>
          <w:tcPr>
            <w:tcW w:w="1264" w:type="dxa"/>
          </w:tcPr>
          <w:p>
            <w:pPr>
              <w:pStyle w:val="0"/>
            </w:pPr>
            <w:r>
              <w:rPr>
                <w:sz w:val="24"/>
              </w:rPr>
              <w:t xml:space="preserve">38847,4</w:t>
            </w:r>
          </w:p>
        </w:tc>
        <w:tc>
          <w:tcPr>
            <w:tcW w:w="1189" w:type="dxa"/>
          </w:tcPr>
          <w:p>
            <w:pPr>
              <w:pStyle w:val="0"/>
            </w:pPr>
            <w:r>
              <w:rPr>
                <w:sz w:val="24"/>
              </w:rPr>
              <w:t xml:space="preserve">X</w:t>
            </w:r>
          </w:p>
        </w:tc>
      </w:tr>
      <w:tr>
        <w:tc>
          <w:tcPr>
            <w:tcW w:w="2899" w:type="dxa"/>
          </w:tcPr>
          <w:p>
            <w:pPr>
              <w:pStyle w:val="0"/>
            </w:pPr>
            <w:r>
              <w:rPr>
                <w:sz w:val="24"/>
              </w:rPr>
              <w:t xml:space="preserve">2.1.9. диспансерное наблюдение, в том числе по поводу:</w:t>
            </w:r>
          </w:p>
        </w:tc>
        <w:tc>
          <w:tcPr>
            <w:tcW w:w="814" w:type="dxa"/>
          </w:tcPr>
          <w:bookmarkStart w:id="10302" w:name="P10302"/>
          <w:bookmarkEnd w:id="10302"/>
          <w:p>
            <w:pPr>
              <w:pStyle w:val="0"/>
            </w:pPr>
            <w:r>
              <w:rPr>
                <w:sz w:val="24"/>
              </w:rPr>
              <w:t xml:space="preserve">33.9</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0,244352</w:t>
            </w:r>
          </w:p>
        </w:tc>
        <w:tc>
          <w:tcPr>
            <w:tcW w:w="1759" w:type="dxa"/>
          </w:tcPr>
          <w:p>
            <w:pPr>
              <w:pStyle w:val="0"/>
            </w:pPr>
            <w:r>
              <w:rPr>
                <w:sz w:val="24"/>
              </w:rPr>
              <w:t xml:space="preserve">5975,6</w:t>
            </w:r>
          </w:p>
        </w:tc>
        <w:tc>
          <w:tcPr>
            <w:tcW w:w="1444" w:type="dxa"/>
          </w:tcPr>
          <w:p>
            <w:pPr>
              <w:pStyle w:val="0"/>
            </w:pPr>
            <w:r>
              <w:rPr>
                <w:sz w:val="24"/>
              </w:rPr>
              <w:t xml:space="preserve">X</w:t>
            </w:r>
          </w:p>
        </w:tc>
        <w:tc>
          <w:tcPr>
            <w:tcW w:w="904" w:type="dxa"/>
          </w:tcPr>
          <w:p>
            <w:pPr>
              <w:pStyle w:val="0"/>
            </w:pPr>
            <w:r>
              <w:rPr>
                <w:sz w:val="24"/>
              </w:rPr>
              <w:t xml:space="preserve">1460,1</w:t>
            </w:r>
          </w:p>
        </w:tc>
        <w:tc>
          <w:tcPr>
            <w:tcW w:w="1444" w:type="dxa"/>
          </w:tcPr>
          <w:p>
            <w:pPr>
              <w:pStyle w:val="0"/>
            </w:pPr>
            <w:r>
              <w:rPr>
                <w:sz w:val="24"/>
              </w:rPr>
              <w:t xml:space="preserve">X</w:t>
            </w:r>
          </w:p>
        </w:tc>
        <w:tc>
          <w:tcPr>
            <w:tcW w:w="1264" w:type="dxa"/>
          </w:tcPr>
          <w:p>
            <w:pPr>
              <w:pStyle w:val="0"/>
            </w:pPr>
            <w:r>
              <w:rPr>
                <w:sz w:val="24"/>
              </w:rPr>
              <w:t xml:space="preserve">2364777,5</w:t>
            </w:r>
          </w:p>
        </w:tc>
        <w:tc>
          <w:tcPr>
            <w:tcW w:w="1189" w:type="dxa"/>
          </w:tcPr>
          <w:p>
            <w:pPr>
              <w:pStyle w:val="0"/>
            </w:pPr>
            <w:r>
              <w:rPr>
                <w:sz w:val="24"/>
              </w:rPr>
              <w:t xml:space="preserve">X</w:t>
            </w:r>
          </w:p>
        </w:tc>
      </w:tr>
      <w:tr>
        <w:tc>
          <w:tcPr>
            <w:tcW w:w="2899" w:type="dxa"/>
          </w:tcPr>
          <w:p>
            <w:pPr>
              <w:pStyle w:val="0"/>
            </w:pPr>
            <w:r>
              <w:rPr>
                <w:sz w:val="24"/>
              </w:rPr>
              <w:t xml:space="preserve">онкологических заболеваний</w:t>
            </w:r>
          </w:p>
        </w:tc>
        <w:tc>
          <w:tcPr>
            <w:tcW w:w="814" w:type="dxa"/>
          </w:tcPr>
          <w:bookmarkStart w:id="10312" w:name="P10312"/>
          <w:bookmarkEnd w:id="10312"/>
          <w:p>
            <w:pPr>
              <w:pStyle w:val="0"/>
            </w:pPr>
            <w:r>
              <w:rPr>
                <w:sz w:val="24"/>
              </w:rPr>
              <w:t xml:space="preserve">33.9.1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0,017036</w:t>
            </w:r>
          </w:p>
        </w:tc>
        <w:tc>
          <w:tcPr>
            <w:tcW w:w="1759" w:type="dxa"/>
          </w:tcPr>
          <w:p>
            <w:pPr>
              <w:pStyle w:val="0"/>
            </w:pPr>
            <w:r>
              <w:rPr>
                <w:sz w:val="24"/>
              </w:rPr>
              <w:t xml:space="preserve">9260,1</w:t>
            </w:r>
          </w:p>
        </w:tc>
        <w:tc>
          <w:tcPr>
            <w:tcW w:w="1444" w:type="dxa"/>
          </w:tcPr>
          <w:p>
            <w:pPr>
              <w:pStyle w:val="0"/>
            </w:pPr>
            <w:r>
              <w:rPr>
                <w:sz w:val="24"/>
              </w:rPr>
              <w:t xml:space="preserve">X</w:t>
            </w:r>
          </w:p>
        </w:tc>
        <w:tc>
          <w:tcPr>
            <w:tcW w:w="904" w:type="dxa"/>
          </w:tcPr>
          <w:p>
            <w:pPr>
              <w:pStyle w:val="0"/>
            </w:pPr>
            <w:r>
              <w:rPr>
                <w:sz w:val="24"/>
              </w:rPr>
              <w:t xml:space="preserve">157,8</w:t>
            </w:r>
          </w:p>
        </w:tc>
        <w:tc>
          <w:tcPr>
            <w:tcW w:w="1444" w:type="dxa"/>
          </w:tcPr>
          <w:p>
            <w:pPr>
              <w:pStyle w:val="0"/>
            </w:pPr>
            <w:r>
              <w:rPr>
                <w:sz w:val="24"/>
              </w:rPr>
              <w:t xml:space="preserve">X</w:t>
            </w:r>
          </w:p>
        </w:tc>
        <w:tc>
          <w:tcPr>
            <w:tcW w:w="1264" w:type="dxa"/>
          </w:tcPr>
          <w:p>
            <w:pPr>
              <w:pStyle w:val="0"/>
            </w:pPr>
            <w:r>
              <w:rPr>
                <w:sz w:val="24"/>
              </w:rPr>
              <w:t xml:space="preserve">255486,8</w:t>
            </w:r>
          </w:p>
        </w:tc>
        <w:tc>
          <w:tcPr>
            <w:tcW w:w="1189" w:type="dxa"/>
          </w:tcPr>
          <w:p>
            <w:pPr>
              <w:pStyle w:val="0"/>
            </w:pPr>
            <w:r>
              <w:rPr>
                <w:sz w:val="24"/>
              </w:rPr>
              <w:t xml:space="preserve">X</w:t>
            </w:r>
          </w:p>
        </w:tc>
      </w:tr>
      <w:tr>
        <w:tc>
          <w:tcPr>
            <w:tcW w:w="2899" w:type="dxa"/>
          </w:tcPr>
          <w:p>
            <w:pPr>
              <w:pStyle w:val="0"/>
            </w:pPr>
            <w:r>
              <w:rPr>
                <w:sz w:val="24"/>
              </w:rPr>
              <w:t xml:space="preserve">сахарного диабета</w:t>
            </w:r>
          </w:p>
        </w:tc>
        <w:tc>
          <w:tcPr>
            <w:tcW w:w="814" w:type="dxa"/>
          </w:tcPr>
          <w:bookmarkStart w:id="10322" w:name="P10322"/>
          <w:bookmarkEnd w:id="10322"/>
          <w:p>
            <w:pPr>
              <w:pStyle w:val="0"/>
            </w:pPr>
            <w:r>
              <w:rPr>
                <w:sz w:val="24"/>
              </w:rPr>
              <w:t xml:space="preserve">33.9.2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0,059800</w:t>
            </w:r>
          </w:p>
        </w:tc>
        <w:tc>
          <w:tcPr>
            <w:tcW w:w="1759" w:type="dxa"/>
          </w:tcPr>
          <w:p>
            <w:pPr>
              <w:pStyle w:val="0"/>
            </w:pPr>
            <w:r>
              <w:rPr>
                <w:sz w:val="24"/>
              </w:rPr>
              <w:t xml:space="preserve">3171,6</w:t>
            </w:r>
          </w:p>
        </w:tc>
        <w:tc>
          <w:tcPr>
            <w:tcW w:w="1444" w:type="dxa"/>
          </w:tcPr>
          <w:p>
            <w:pPr>
              <w:pStyle w:val="0"/>
            </w:pPr>
            <w:r>
              <w:rPr>
                <w:sz w:val="24"/>
              </w:rPr>
              <w:t xml:space="preserve">X</w:t>
            </w:r>
          </w:p>
        </w:tc>
        <w:tc>
          <w:tcPr>
            <w:tcW w:w="904" w:type="dxa"/>
          </w:tcPr>
          <w:p>
            <w:pPr>
              <w:pStyle w:val="0"/>
            </w:pPr>
            <w:r>
              <w:rPr>
                <w:sz w:val="24"/>
              </w:rPr>
              <w:t xml:space="preserve">189,7</w:t>
            </w:r>
          </w:p>
        </w:tc>
        <w:tc>
          <w:tcPr>
            <w:tcW w:w="1444" w:type="dxa"/>
          </w:tcPr>
          <w:p>
            <w:pPr>
              <w:pStyle w:val="0"/>
            </w:pPr>
            <w:r>
              <w:rPr>
                <w:sz w:val="24"/>
              </w:rPr>
              <w:t xml:space="preserve">X</w:t>
            </w:r>
          </w:p>
        </w:tc>
        <w:tc>
          <w:tcPr>
            <w:tcW w:w="1264" w:type="dxa"/>
          </w:tcPr>
          <w:p>
            <w:pPr>
              <w:pStyle w:val="0"/>
            </w:pPr>
            <w:r>
              <w:rPr>
                <w:sz w:val="24"/>
              </w:rPr>
              <w:t xml:space="preserve">307161,6</w:t>
            </w:r>
          </w:p>
        </w:tc>
        <w:tc>
          <w:tcPr>
            <w:tcW w:w="1189" w:type="dxa"/>
          </w:tcPr>
          <w:p>
            <w:pPr>
              <w:pStyle w:val="0"/>
            </w:pPr>
            <w:r>
              <w:rPr>
                <w:sz w:val="24"/>
              </w:rPr>
              <w:t xml:space="preserve">X</w:t>
            </w:r>
          </w:p>
        </w:tc>
      </w:tr>
      <w:tr>
        <w:tc>
          <w:tcPr>
            <w:tcW w:w="2899" w:type="dxa"/>
          </w:tcPr>
          <w:p>
            <w:pPr>
              <w:pStyle w:val="0"/>
            </w:pPr>
            <w:r>
              <w:rPr>
                <w:sz w:val="24"/>
              </w:rPr>
              <w:t xml:space="preserve">болезней системы кровообращения</w:t>
            </w:r>
          </w:p>
        </w:tc>
        <w:tc>
          <w:tcPr>
            <w:tcW w:w="814" w:type="dxa"/>
          </w:tcPr>
          <w:bookmarkStart w:id="10332" w:name="P10332"/>
          <w:bookmarkEnd w:id="10332"/>
          <w:p>
            <w:pPr>
              <w:pStyle w:val="0"/>
            </w:pPr>
            <w:r>
              <w:rPr>
                <w:sz w:val="24"/>
              </w:rPr>
              <w:t xml:space="preserve">33.9.3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0,132136</w:t>
            </w:r>
          </w:p>
        </w:tc>
        <w:tc>
          <w:tcPr>
            <w:tcW w:w="1759" w:type="dxa"/>
          </w:tcPr>
          <w:p>
            <w:pPr>
              <w:pStyle w:val="0"/>
            </w:pPr>
            <w:r>
              <w:rPr>
                <w:sz w:val="24"/>
              </w:rPr>
              <w:t xml:space="preserve">7028,7</w:t>
            </w:r>
          </w:p>
        </w:tc>
        <w:tc>
          <w:tcPr>
            <w:tcW w:w="1444" w:type="dxa"/>
          </w:tcPr>
          <w:p>
            <w:pPr>
              <w:pStyle w:val="0"/>
            </w:pPr>
            <w:r>
              <w:rPr>
                <w:sz w:val="24"/>
              </w:rPr>
              <w:t xml:space="preserve">X</w:t>
            </w:r>
          </w:p>
        </w:tc>
        <w:tc>
          <w:tcPr>
            <w:tcW w:w="904" w:type="dxa"/>
          </w:tcPr>
          <w:p>
            <w:pPr>
              <w:pStyle w:val="0"/>
            </w:pPr>
            <w:r>
              <w:rPr>
                <w:sz w:val="24"/>
              </w:rPr>
              <w:t xml:space="preserve">928,7</w:t>
            </w:r>
          </w:p>
        </w:tc>
        <w:tc>
          <w:tcPr>
            <w:tcW w:w="1444" w:type="dxa"/>
          </w:tcPr>
          <w:p>
            <w:pPr>
              <w:pStyle w:val="0"/>
            </w:pPr>
            <w:r>
              <w:rPr>
                <w:sz w:val="24"/>
              </w:rPr>
              <w:t xml:space="preserve">X</w:t>
            </w:r>
          </w:p>
        </w:tc>
        <w:tc>
          <w:tcPr>
            <w:tcW w:w="1264" w:type="dxa"/>
          </w:tcPr>
          <w:p>
            <w:pPr>
              <w:pStyle w:val="0"/>
            </w:pPr>
            <w:r>
              <w:rPr>
                <w:sz w:val="24"/>
              </w:rPr>
              <w:t xml:space="preserve">1504151,0</w:t>
            </w:r>
          </w:p>
        </w:tc>
        <w:tc>
          <w:tcPr>
            <w:tcW w:w="1189" w:type="dxa"/>
          </w:tcPr>
          <w:p>
            <w:pPr>
              <w:pStyle w:val="0"/>
            </w:pPr>
            <w:r>
              <w:rPr>
                <w:sz w:val="24"/>
              </w:rPr>
              <w:t xml:space="preserve">X</w:t>
            </w:r>
          </w:p>
        </w:tc>
      </w:tr>
      <w:tr>
        <w:tc>
          <w:tcPr>
            <w:tcW w:w="2899" w:type="dxa"/>
          </w:tcPr>
          <w:p>
            <w:pPr>
              <w:pStyle w:val="0"/>
            </w:pPr>
            <w:r>
              <w:rPr>
                <w:sz w:val="24"/>
              </w:rPr>
              <w:t xml:space="preserve">2.1.10. посещения с профилактическими целями центров здоровья</w:t>
            </w:r>
          </w:p>
        </w:tc>
        <w:tc>
          <w:tcPr>
            <w:tcW w:w="814" w:type="dxa"/>
          </w:tcPr>
          <w:bookmarkStart w:id="10342" w:name="P10342"/>
          <w:bookmarkEnd w:id="10342"/>
          <w:p>
            <w:pPr>
              <w:pStyle w:val="0"/>
            </w:pPr>
            <w:r>
              <w:rPr>
                <w:sz w:val="24"/>
              </w:rPr>
              <w:t xml:space="preserve">33.10</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0,005944</w:t>
            </w:r>
          </w:p>
        </w:tc>
        <w:tc>
          <w:tcPr>
            <w:tcW w:w="1759" w:type="dxa"/>
          </w:tcPr>
          <w:p>
            <w:pPr>
              <w:pStyle w:val="0"/>
            </w:pPr>
            <w:r>
              <w:rPr>
                <w:sz w:val="24"/>
              </w:rPr>
              <w:t xml:space="preserve">4861,0</w:t>
            </w:r>
          </w:p>
        </w:tc>
        <w:tc>
          <w:tcPr>
            <w:tcW w:w="1444" w:type="dxa"/>
          </w:tcPr>
          <w:p>
            <w:pPr>
              <w:pStyle w:val="0"/>
            </w:pPr>
            <w:r>
              <w:rPr>
                <w:sz w:val="24"/>
              </w:rPr>
              <w:t xml:space="preserve">X</w:t>
            </w:r>
          </w:p>
        </w:tc>
        <w:tc>
          <w:tcPr>
            <w:tcW w:w="904" w:type="dxa"/>
          </w:tcPr>
          <w:p>
            <w:pPr>
              <w:pStyle w:val="0"/>
            </w:pPr>
            <w:r>
              <w:rPr>
                <w:sz w:val="24"/>
              </w:rPr>
              <w:t xml:space="preserve">28,9</w:t>
            </w:r>
          </w:p>
        </w:tc>
        <w:tc>
          <w:tcPr>
            <w:tcW w:w="1444" w:type="dxa"/>
          </w:tcPr>
          <w:p>
            <w:pPr>
              <w:pStyle w:val="0"/>
            </w:pPr>
            <w:r>
              <w:rPr>
                <w:sz w:val="24"/>
              </w:rPr>
              <w:t xml:space="preserve">X</w:t>
            </w:r>
          </w:p>
        </w:tc>
        <w:tc>
          <w:tcPr>
            <w:tcW w:w="1264" w:type="dxa"/>
          </w:tcPr>
          <w:p>
            <w:pPr>
              <w:pStyle w:val="0"/>
            </w:pPr>
            <w:r>
              <w:rPr>
                <w:sz w:val="24"/>
              </w:rPr>
              <w:t xml:space="preserve">46792,0</w:t>
            </w:r>
          </w:p>
        </w:tc>
        <w:tc>
          <w:tcPr>
            <w:tcW w:w="1189" w:type="dxa"/>
          </w:tcPr>
          <w:p>
            <w:pPr>
              <w:pStyle w:val="0"/>
            </w:pPr>
            <w:r>
              <w:rPr>
                <w:sz w:val="24"/>
              </w:rPr>
              <w:t xml:space="preserve">X</w:t>
            </w:r>
          </w:p>
        </w:tc>
      </w:tr>
      <w:tr>
        <w:tc>
          <w:tcPr>
            <w:tcW w:w="289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14" w:type="dxa"/>
          </w:tcPr>
          <w:bookmarkStart w:id="10352" w:name="P10352"/>
          <w:bookmarkEnd w:id="10352"/>
          <w:p>
            <w:pPr>
              <w:pStyle w:val="0"/>
            </w:pPr>
            <w:r>
              <w:rPr>
                <w:sz w:val="24"/>
              </w:rPr>
              <w:t xml:space="preserve">34</w:t>
            </w:r>
          </w:p>
        </w:tc>
        <w:tc>
          <w:tcPr>
            <w:tcW w:w="1774" w:type="dxa"/>
          </w:tcPr>
          <w:p>
            <w:pPr>
              <w:pStyle w:val="0"/>
            </w:pPr>
            <w:r>
              <w:rPr>
                <w:sz w:val="24"/>
              </w:rPr>
              <w:t xml:space="preserve">случай лечения</w:t>
            </w:r>
          </w:p>
        </w:tc>
        <w:tc>
          <w:tcPr>
            <w:tcW w:w="1759" w:type="dxa"/>
          </w:tcPr>
          <w:p>
            <w:pPr>
              <w:pStyle w:val="0"/>
            </w:pPr>
            <w:r>
              <w:rPr>
                <w:sz w:val="24"/>
              </w:rPr>
              <w:t xml:space="preserve">0,067347</w:t>
            </w:r>
          </w:p>
        </w:tc>
        <w:tc>
          <w:tcPr>
            <w:tcW w:w="1759" w:type="dxa"/>
          </w:tcPr>
          <w:p>
            <w:pPr>
              <w:pStyle w:val="0"/>
            </w:pPr>
            <w:r>
              <w:rPr>
                <w:sz w:val="24"/>
              </w:rPr>
              <w:t xml:space="preserve">60677,4</w:t>
            </w:r>
          </w:p>
        </w:tc>
        <w:tc>
          <w:tcPr>
            <w:tcW w:w="1444" w:type="dxa"/>
          </w:tcPr>
          <w:p>
            <w:pPr>
              <w:pStyle w:val="0"/>
            </w:pPr>
            <w:r>
              <w:rPr>
                <w:sz w:val="24"/>
              </w:rPr>
              <w:t xml:space="preserve">X</w:t>
            </w:r>
          </w:p>
        </w:tc>
        <w:tc>
          <w:tcPr>
            <w:tcW w:w="904" w:type="dxa"/>
          </w:tcPr>
          <w:p>
            <w:pPr>
              <w:pStyle w:val="0"/>
            </w:pPr>
            <w:r>
              <w:rPr>
                <w:sz w:val="24"/>
              </w:rPr>
              <w:t xml:space="preserve">4086,5</w:t>
            </w:r>
          </w:p>
        </w:tc>
        <w:tc>
          <w:tcPr>
            <w:tcW w:w="1444" w:type="dxa"/>
          </w:tcPr>
          <w:p>
            <w:pPr>
              <w:pStyle w:val="0"/>
            </w:pPr>
            <w:r>
              <w:rPr>
                <w:sz w:val="24"/>
              </w:rPr>
              <w:t xml:space="preserve">X</w:t>
            </w:r>
          </w:p>
        </w:tc>
        <w:tc>
          <w:tcPr>
            <w:tcW w:w="1264" w:type="dxa"/>
          </w:tcPr>
          <w:p>
            <w:pPr>
              <w:pStyle w:val="0"/>
            </w:pPr>
            <w:r>
              <w:rPr>
                <w:sz w:val="24"/>
              </w:rPr>
              <w:t xml:space="preserve">6618205,4</w:t>
            </w:r>
          </w:p>
        </w:tc>
        <w:tc>
          <w:tcPr>
            <w:tcW w:w="1189" w:type="dxa"/>
          </w:tcPr>
          <w:p>
            <w:pPr>
              <w:pStyle w:val="0"/>
            </w:pPr>
            <w:r>
              <w:rPr>
                <w:sz w:val="24"/>
              </w:rPr>
              <w:t xml:space="preserve">X</w:t>
            </w:r>
          </w:p>
        </w:tc>
      </w:tr>
      <w:tr>
        <w:tc>
          <w:tcPr>
            <w:tcW w:w="2899" w:type="dxa"/>
          </w:tcPr>
          <w:p>
            <w:pPr>
              <w:pStyle w:val="0"/>
            </w:pPr>
            <w:r>
              <w:rPr>
                <w:sz w:val="24"/>
              </w:rPr>
              <w:t xml:space="preserve">3.1. для медицинской помощи по профилю "онкология", в том числе:</w:t>
            </w:r>
          </w:p>
        </w:tc>
        <w:tc>
          <w:tcPr>
            <w:tcW w:w="814" w:type="dxa"/>
          </w:tcPr>
          <w:bookmarkStart w:id="10362" w:name="P10362"/>
          <w:bookmarkEnd w:id="10362"/>
          <w:p>
            <w:pPr>
              <w:pStyle w:val="0"/>
            </w:pPr>
            <w:r>
              <w:rPr>
                <w:sz w:val="24"/>
              </w:rPr>
              <w:t xml:space="preserve">34.1</w:t>
            </w:r>
          </w:p>
        </w:tc>
        <w:tc>
          <w:tcPr>
            <w:tcW w:w="1774" w:type="dxa"/>
          </w:tcPr>
          <w:p>
            <w:pPr>
              <w:pStyle w:val="0"/>
            </w:pPr>
            <w:r>
              <w:rPr>
                <w:sz w:val="24"/>
              </w:rPr>
              <w:t xml:space="preserve">случай лечения</w:t>
            </w:r>
          </w:p>
        </w:tc>
        <w:tc>
          <w:tcPr>
            <w:tcW w:w="1759" w:type="dxa"/>
          </w:tcPr>
          <w:p>
            <w:pPr>
              <w:pStyle w:val="0"/>
            </w:pPr>
            <w:r>
              <w:rPr>
                <w:sz w:val="24"/>
              </w:rPr>
              <w:t xml:space="preserve">0,009864</w:t>
            </w:r>
          </w:p>
        </w:tc>
        <w:tc>
          <w:tcPr>
            <w:tcW w:w="1759" w:type="dxa"/>
          </w:tcPr>
          <w:p>
            <w:pPr>
              <w:pStyle w:val="0"/>
            </w:pPr>
            <w:r>
              <w:rPr>
                <w:sz w:val="24"/>
              </w:rPr>
              <w:t xml:space="preserve">153010,9</w:t>
            </w:r>
          </w:p>
        </w:tc>
        <w:tc>
          <w:tcPr>
            <w:tcW w:w="1444" w:type="dxa"/>
          </w:tcPr>
          <w:p>
            <w:pPr>
              <w:pStyle w:val="0"/>
            </w:pPr>
            <w:r>
              <w:rPr>
                <w:sz w:val="24"/>
              </w:rPr>
              <w:t xml:space="preserve">X</w:t>
            </w:r>
          </w:p>
        </w:tc>
        <w:tc>
          <w:tcPr>
            <w:tcW w:w="904" w:type="dxa"/>
          </w:tcPr>
          <w:p>
            <w:pPr>
              <w:pStyle w:val="0"/>
            </w:pPr>
            <w:r>
              <w:rPr>
                <w:sz w:val="24"/>
              </w:rPr>
              <w:t xml:space="preserve">1509,3</w:t>
            </w:r>
          </w:p>
        </w:tc>
        <w:tc>
          <w:tcPr>
            <w:tcW w:w="1444" w:type="dxa"/>
          </w:tcPr>
          <w:p>
            <w:pPr>
              <w:pStyle w:val="0"/>
            </w:pPr>
            <w:r>
              <w:rPr>
                <w:sz w:val="24"/>
              </w:rPr>
              <w:t xml:space="preserve">X</w:t>
            </w:r>
          </w:p>
        </w:tc>
        <w:tc>
          <w:tcPr>
            <w:tcW w:w="1264" w:type="dxa"/>
          </w:tcPr>
          <w:p>
            <w:pPr>
              <w:pStyle w:val="0"/>
            </w:pPr>
            <w:r>
              <w:rPr>
                <w:sz w:val="24"/>
              </w:rPr>
              <w:t xml:space="preserve">2444349,1</w:t>
            </w:r>
          </w:p>
        </w:tc>
        <w:tc>
          <w:tcPr>
            <w:tcW w:w="1189" w:type="dxa"/>
          </w:tcPr>
          <w:p>
            <w:pPr>
              <w:pStyle w:val="0"/>
            </w:pPr>
            <w:r>
              <w:rPr>
                <w:sz w:val="24"/>
              </w:rPr>
              <w:t xml:space="preserve">X</w:t>
            </w:r>
          </w:p>
        </w:tc>
      </w:tr>
      <w:tr>
        <w:tc>
          <w:tcPr>
            <w:tcW w:w="2899" w:type="dxa"/>
          </w:tcPr>
          <w:p>
            <w:pPr>
              <w:pStyle w:val="0"/>
            </w:pPr>
            <w:r>
              <w:rPr>
                <w:sz w:val="24"/>
              </w:rPr>
              <w:t xml:space="preserve">3.2. для медицинской помощи при экстракорпоральном оплодотворении</w:t>
            </w:r>
          </w:p>
        </w:tc>
        <w:tc>
          <w:tcPr>
            <w:tcW w:w="814" w:type="dxa"/>
          </w:tcPr>
          <w:bookmarkStart w:id="10372" w:name="P10372"/>
          <w:bookmarkEnd w:id="10372"/>
          <w:p>
            <w:pPr>
              <w:pStyle w:val="0"/>
            </w:pPr>
            <w:r>
              <w:rPr>
                <w:sz w:val="24"/>
              </w:rPr>
              <w:t xml:space="preserve">34.2</w:t>
            </w:r>
          </w:p>
        </w:tc>
        <w:tc>
          <w:tcPr>
            <w:tcW w:w="1774" w:type="dxa"/>
          </w:tcPr>
          <w:p>
            <w:pPr>
              <w:pStyle w:val="0"/>
            </w:pPr>
            <w:r>
              <w:rPr>
                <w:sz w:val="24"/>
              </w:rPr>
              <w:t xml:space="preserve">случай лечения</w:t>
            </w:r>
          </w:p>
        </w:tc>
        <w:tc>
          <w:tcPr>
            <w:tcW w:w="1759" w:type="dxa"/>
          </w:tcPr>
          <w:p>
            <w:pPr>
              <w:pStyle w:val="0"/>
            </w:pPr>
            <w:r>
              <w:rPr>
                <w:sz w:val="24"/>
              </w:rPr>
              <w:t xml:space="preserve">0,000644</w:t>
            </w:r>
          </w:p>
        </w:tc>
        <w:tc>
          <w:tcPr>
            <w:tcW w:w="1759" w:type="dxa"/>
          </w:tcPr>
          <w:p>
            <w:pPr>
              <w:pStyle w:val="0"/>
            </w:pPr>
            <w:r>
              <w:rPr>
                <w:sz w:val="24"/>
              </w:rPr>
              <w:t xml:space="preserve">207987,4</w:t>
            </w:r>
          </w:p>
        </w:tc>
        <w:tc>
          <w:tcPr>
            <w:tcW w:w="1444" w:type="dxa"/>
          </w:tcPr>
          <w:p>
            <w:pPr>
              <w:pStyle w:val="0"/>
            </w:pPr>
            <w:r>
              <w:rPr>
                <w:sz w:val="24"/>
              </w:rPr>
              <w:t xml:space="preserve">X</w:t>
            </w:r>
          </w:p>
        </w:tc>
        <w:tc>
          <w:tcPr>
            <w:tcW w:w="904" w:type="dxa"/>
          </w:tcPr>
          <w:p>
            <w:pPr>
              <w:pStyle w:val="0"/>
            </w:pPr>
            <w:r>
              <w:rPr>
                <w:sz w:val="24"/>
              </w:rPr>
              <w:t xml:space="preserve">133,9</w:t>
            </w:r>
          </w:p>
        </w:tc>
        <w:tc>
          <w:tcPr>
            <w:tcW w:w="1444" w:type="dxa"/>
          </w:tcPr>
          <w:p>
            <w:pPr>
              <w:pStyle w:val="0"/>
            </w:pPr>
            <w:r>
              <w:rPr>
                <w:sz w:val="24"/>
              </w:rPr>
              <w:t xml:space="preserve">X</w:t>
            </w:r>
          </w:p>
        </w:tc>
        <w:tc>
          <w:tcPr>
            <w:tcW w:w="1264" w:type="dxa"/>
          </w:tcPr>
          <w:p>
            <w:pPr>
              <w:pStyle w:val="0"/>
            </w:pPr>
            <w:r>
              <w:rPr>
                <w:sz w:val="24"/>
              </w:rPr>
              <w:t xml:space="preserve">216930,9</w:t>
            </w:r>
          </w:p>
        </w:tc>
        <w:tc>
          <w:tcPr>
            <w:tcW w:w="1189" w:type="dxa"/>
          </w:tcPr>
          <w:p>
            <w:pPr>
              <w:pStyle w:val="0"/>
            </w:pPr>
            <w:r>
              <w:rPr>
                <w:sz w:val="24"/>
              </w:rPr>
              <w:t xml:space="preserve">X</w:t>
            </w:r>
          </w:p>
        </w:tc>
      </w:tr>
      <w:tr>
        <w:tc>
          <w:tcPr>
            <w:tcW w:w="2899" w:type="dxa"/>
          </w:tcPr>
          <w:p>
            <w:pPr>
              <w:pStyle w:val="0"/>
            </w:pPr>
            <w:r>
              <w:rPr>
                <w:sz w:val="24"/>
              </w:rPr>
              <w:t xml:space="preserve">3.3. для медицинской помощи больным с вирусным гепатитом C</w:t>
            </w:r>
          </w:p>
        </w:tc>
        <w:tc>
          <w:tcPr>
            <w:tcW w:w="814" w:type="dxa"/>
          </w:tcPr>
          <w:bookmarkStart w:id="10382" w:name="P10382"/>
          <w:bookmarkEnd w:id="10382"/>
          <w:p>
            <w:pPr>
              <w:pStyle w:val="0"/>
            </w:pPr>
            <w:r>
              <w:rPr>
                <w:sz w:val="24"/>
              </w:rPr>
              <w:t xml:space="preserve">34.3</w:t>
            </w:r>
          </w:p>
        </w:tc>
        <w:tc>
          <w:tcPr>
            <w:tcW w:w="1774" w:type="dxa"/>
          </w:tcPr>
          <w:p>
            <w:pPr>
              <w:pStyle w:val="0"/>
            </w:pPr>
            <w:r>
              <w:rPr>
                <w:sz w:val="24"/>
              </w:rPr>
              <w:t xml:space="preserve">случай лечения</w:t>
            </w:r>
          </w:p>
        </w:tc>
        <w:tc>
          <w:tcPr>
            <w:tcW w:w="1759" w:type="dxa"/>
          </w:tcPr>
          <w:p>
            <w:pPr>
              <w:pStyle w:val="0"/>
            </w:pPr>
            <w:r>
              <w:rPr>
                <w:sz w:val="24"/>
              </w:rPr>
              <w:t xml:space="preserve">0,000695</w:t>
            </w:r>
          </w:p>
        </w:tc>
        <w:tc>
          <w:tcPr>
            <w:tcW w:w="1759" w:type="dxa"/>
          </w:tcPr>
          <w:p>
            <w:pPr>
              <w:pStyle w:val="0"/>
            </w:pPr>
            <w:r>
              <w:rPr>
                <w:sz w:val="24"/>
              </w:rPr>
              <w:t xml:space="preserve">222900,8</w:t>
            </w:r>
          </w:p>
        </w:tc>
        <w:tc>
          <w:tcPr>
            <w:tcW w:w="1444" w:type="dxa"/>
          </w:tcPr>
          <w:p>
            <w:pPr>
              <w:pStyle w:val="0"/>
            </w:pPr>
            <w:r>
              <w:rPr>
                <w:sz w:val="24"/>
              </w:rPr>
              <w:t xml:space="preserve">Х</w:t>
            </w:r>
          </w:p>
        </w:tc>
        <w:tc>
          <w:tcPr>
            <w:tcW w:w="904" w:type="dxa"/>
          </w:tcPr>
          <w:p>
            <w:pPr>
              <w:pStyle w:val="0"/>
            </w:pPr>
            <w:r>
              <w:rPr>
                <w:sz w:val="24"/>
              </w:rPr>
              <w:t xml:space="preserve">155,0</w:t>
            </w:r>
          </w:p>
        </w:tc>
        <w:tc>
          <w:tcPr>
            <w:tcW w:w="1444" w:type="dxa"/>
          </w:tcPr>
          <w:p>
            <w:pPr>
              <w:pStyle w:val="0"/>
            </w:pPr>
            <w:r>
              <w:rPr>
                <w:sz w:val="24"/>
              </w:rPr>
              <w:t xml:space="preserve">Х</w:t>
            </w:r>
          </w:p>
        </w:tc>
        <w:tc>
          <w:tcPr>
            <w:tcW w:w="1264" w:type="dxa"/>
          </w:tcPr>
          <w:p>
            <w:pPr>
              <w:pStyle w:val="0"/>
            </w:pPr>
            <w:r>
              <w:rPr>
                <w:sz w:val="24"/>
              </w:rPr>
              <w:t xml:space="preserve">250986,3</w:t>
            </w:r>
          </w:p>
        </w:tc>
        <w:tc>
          <w:tcPr>
            <w:tcW w:w="1189" w:type="dxa"/>
          </w:tcPr>
          <w:p>
            <w:pPr>
              <w:pStyle w:val="0"/>
            </w:pPr>
            <w:r>
              <w:rPr>
                <w:sz w:val="24"/>
              </w:rPr>
              <w:t xml:space="preserve">Х</w:t>
            </w:r>
          </w:p>
        </w:tc>
      </w:tr>
      <w:tr>
        <w:tc>
          <w:tcPr>
            <w:tcW w:w="2899" w:type="dxa"/>
          </w:tcPr>
          <w:p>
            <w:pPr>
              <w:pStyle w:val="0"/>
            </w:pPr>
            <w:r>
              <w:rPr>
                <w:sz w:val="24"/>
              </w:rPr>
              <w:t xml:space="preserve">3.4. высокотехнологичная медицинская помощь</w:t>
            </w:r>
          </w:p>
        </w:tc>
        <w:tc>
          <w:tcPr>
            <w:tcW w:w="814" w:type="dxa"/>
          </w:tcPr>
          <w:bookmarkStart w:id="10392" w:name="P10392"/>
          <w:bookmarkEnd w:id="10392"/>
          <w:p>
            <w:pPr>
              <w:pStyle w:val="0"/>
            </w:pPr>
            <w:r>
              <w:rPr>
                <w:sz w:val="24"/>
              </w:rPr>
              <w:t xml:space="preserve">34.4</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Х</w:t>
            </w:r>
          </w:p>
        </w:tc>
        <w:tc>
          <w:tcPr>
            <w:tcW w:w="904" w:type="dxa"/>
          </w:tcPr>
          <w:p>
            <w:pPr>
              <w:pStyle w:val="0"/>
            </w:pPr>
            <w:r>
              <w:rPr>
                <w:sz w:val="24"/>
              </w:rPr>
              <w:t xml:space="preserve">0</w:t>
            </w:r>
          </w:p>
        </w:tc>
        <w:tc>
          <w:tcPr>
            <w:tcW w:w="1444" w:type="dxa"/>
          </w:tcPr>
          <w:p>
            <w:pPr>
              <w:pStyle w:val="0"/>
            </w:pPr>
            <w:r>
              <w:rPr>
                <w:sz w:val="24"/>
              </w:rPr>
              <w:t xml:space="preserve">Х</w:t>
            </w:r>
          </w:p>
        </w:tc>
        <w:tc>
          <w:tcPr>
            <w:tcW w:w="1264" w:type="dxa"/>
          </w:tcPr>
          <w:p>
            <w:pPr>
              <w:pStyle w:val="0"/>
            </w:pPr>
            <w:r>
              <w:rPr>
                <w:sz w:val="24"/>
              </w:rPr>
              <w:t xml:space="preserve">0</w:t>
            </w:r>
          </w:p>
        </w:tc>
        <w:tc>
          <w:tcPr>
            <w:tcW w:w="1189" w:type="dxa"/>
          </w:tcPr>
          <w:p>
            <w:pPr>
              <w:pStyle w:val="0"/>
            </w:pPr>
            <w:r>
              <w:rPr>
                <w:sz w:val="24"/>
              </w:rPr>
              <w:t xml:space="preserve">Х</w:t>
            </w:r>
          </w:p>
        </w:tc>
      </w:tr>
      <w:tr>
        <w:tc>
          <w:tcPr>
            <w:tcW w:w="289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bookmarkStart w:id="10402" w:name="P10402"/>
          <w:bookmarkEnd w:id="10402"/>
          <w:p>
            <w:pPr>
              <w:pStyle w:val="0"/>
            </w:pPr>
            <w:r>
              <w:rPr>
                <w:sz w:val="24"/>
              </w:rPr>
              <w:t xml:space="preserve">35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0,174122</w:t>
            </w:r>
          </w:p>
        </w:tc>
        <w:tc>
          <w:tcPr>
            <w:tcW w:w="1759" w:type="dxa"/>
          </w:tcPr>
          <w:p>
            <w:pPr>
              <w:pStyle w:val="0"/>
            </w:pPr>
            <w:r>
              <w:rPr>
                <w:sz w:val="24"/>
              </w:rPr>
              <w:t xml:space="preserve">106036,4</w:t>
            </w:r>
          </w:p>
        </w:tc>
        <w:tc>
          <w:tcPr>
            <w:tcW w:w="1444" w:type="dxa"/>
          </w:tcPr>
          <w:p>
            <w:pPr>
              <w:pStyle w:val="0"/>
            </w:pPr>
            <w:r>
              <w:rPr>
                <w:sz w:val="24"/>
              </w:rPr>
              <w:t xml:space="preserve">X</w:t>
            </w:r>
          </w:p>
        </w:tc>
        <w:tc>
          <w:tcPr>
            <w:tcW w:w="904" w:type="dxa"/>
          </w:tcPr>
          <w:p>
            <w:pPr>
              <w:pStyle w:val="0"/>
            </w:pPr>
            <w:r>
              <w:rPr>
                <w:sz w:val="24"/>
              </w:rPr>
              <w:t xml:space="preserve">18463,3</w:t>
            </w:r>
          </w:p>
        </w:tc>
        <w:tc>
          <w:tcPr>
            <w:tcW w:w="1444" w:type="dxa"/>
          </w:tcPr>
          <w:p>
            <w:pPr>
              <w:pStyle w:val="0"/>
            </w:pPr>
            <w:r>
              <w:rPr>
                <w:sz w:val="24"/>
              </w:rPr>
              <w:t xml:space="preserve">X</w:t>
            </w:r>
          </w:p>
        </w:tc>
        <w:tc>
          <w:tcPr>
            <w:tcW w:w="1264" w:type="dxa"/>
          </w:tcPr>
          <w:p>
            <w:pPr>
              <w:pStyle w:val="0"/>
            </w:pPr>
            <w:r>
              <w:rPr>
                <w:sz w:val="24"/>
              </w:rPr>
              <w:t xml:space="preserve">29902158,8</w:t>
            </w:r>
          </w:p>
        </w:tc>
        <w:tc>
          <w:tcPr>
            <w:tcW w:w="1189" w:type="dxa"/>
          </w:tcPr>
          <w:p>
            <w:pPr>
              <w:pStyle w:val="0"/>
            </w:pPr>
            <w:r>
              <w:rPr>
                <w:sz w:val="24"/>
              </w:rPr>
              <w:t xml:space="preserve">X</w:t>
            </w:r>
          </w:p>
        </w:tc>
      </w:tr>
      <w:tr>
        <w:tc>
          <w:tcPr>
            <w:tcW w:w="2899" w:type="dxa"/>
          </w:tcPr>
          <w:p>
            <w:pPr>
              <w:pStyle w:val="0"/>
            </w:pPr>
            <w:r>
              <w:rPr>
                <w:sz w:val="24"/>
              </w:rPr>
              <w:t xml:space="preserve">4.1. медицинская помощь по профилю "онкология"</w:t>
            </w:r>
          </w:p>
        </w:tc>
        <w:tc>
          <w:tcPr>
            <w:tcW w:w="814" w:type="dxa"/>
          </w:tcPr>
          <w:bookmarkStart w:id="10412" w:name="P10412"/>
          <w:bookmarkEnd w:id="10412"/>
          <w:p>
            <w:pPr>
              <w:pStyle w:val="0"/>
            </w:pPr>
            <w:r>
              <w:rPr>
                <w:sz w:val="24"/>
              </w:rPr>
              <w:t xml:space="preserve">35.1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0,010265</w:t>
            </w:r>
          </w:p>
        </w:tc>
        <w:tc>
          <w:tcPr>
            <w:tcW w:w="1759" w:type="dxa"/>
          </w:tcPr>
          <w:p>
            <w:pPr>
              <w:pStyle w:val="0"/>
            </w:pPr>
            <w:r>
              <w:rPr>
                <w:sz w:val="24"/>
              </w:rPr>
              <w:t xml:space="preserve">200218,0</w:t>
            </w:r>
          </w:p>
        </w:tc>
        <w:tc>
          <w:tcPr>
            <w:tcW w:w="1444" w:type="dxa"/>
          </w:tcPr>
          <w:p>
            <w:pPr>
              <w:pStyle w:val="0"/>
            </w:pPr>
            <w:r>
              <w:rPr>
                <w:sz w:val="24"/>
              </w:rPr>
              <w:t xml:space="preserve">X</w:t>
            </w:r>
          </w:p>
        </w:tc>
        <w:tc>
          <w:tcPr>
            <w:tcW w:w="904" w:type="dxa"/>
          </w:tcPr>
          <w:p>
            <w:pPr>
              <w:pStyle w:val="0"/>
            </w:pPr>
            <w:r>
              <w:rPr>
                <w:sz w:val="24"/>
              </w:rPr>
              <w:t xml:space="preserve">2055,3</w:t>
            </w:r>
          </w:p>
        </w:tc>
        <w:tc>
          <w:tcPr>
            <w:tcW w:w="1444" w:type="dxa"/>
          </w:tcPr>
          <w:p>
            <w:pPr>
              <w:pStyle w:val="0"/>
            </w:pPr>
            <w:r>
              <w:rPr>
                <w:sz w:val="24"/>
              </w:rPr>
              <w:t xml:space="preserve">X</w:t>
            </w:r>
          </w:p>
        </w:tc>
        <w:tc>
          <w:tcPr>
            <w:tcW w:w="1264" w:type="dxa"/>
          </w:tcPr>
          <w:p>
            <w:pPr>
              <w:pStyle w:val="0"/>
            </w:pPr>
            <w:r>
              <w:rPr>
                <w:sz w:val="24"/>
              </w:rPr>
              <w:t xml:space="preserve">3328624,3</w:t>
            </w:r>
          </w:p>
        </w:tc>
        <w:tc>
          <w:tcPr>
            <w:tcW w:w="1189" w:type="dxa"/>
          </w:tcPr>
          <w:p>
            <w:pPr>
              <w:pStyle w:val="0"/>
            </w:pPr>
            <w:r>
              <w:rPr>
                <w:sz w:val="24"/>
              </w:rPr>
              <w:t xml:space="preserve">X</w:t>
            </w:r>
          </w:p>
        </w:tc>
      </w:tr>
      <w:tr>
        <w:tc>
          <w:tcPr>
            <w:tcW w:w="289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14" w:type="dxa"/>
          </w:tcPr>
          <w:bookmarkStart w:id="10422" w:name="P10422"/>
          <w:bookmarkEnd w:id="10422"/>
          <w:p>
            <w:pPr>
              <w:pStyle w:val="0"/>
            </w:pPr>
            <w:r>
              <w:rPr>
                <w:sz w:val="24"/>
              </w:rPr>
              <w:t xml:space="preserve">35.2</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0,002327</w:t>
            </w:r>
          </w:p>
        </w:tc>
        <w:tc>
          <w:tcPr>
            <w:tcW w:w="1759" w:type="dxa"/>
          </w:tcPr>
          <w:p>
            <w:pPr>
              <w:pStyle w:val="0"/>
            </w:pPr>
            <w:r>
              <w:rPr>
                <w:sz w:val="24"/>
              </w:rPr>
              <w:t xml:space="preserve">394530,0</w:t>
            </w:r>
          </w:p>
        </w:tc>
        <w:tc>
          <w:tcPr>
            <w:tcW w:w="1444" w:type="dxa"/>
          </w:tcPr>
          <w:p>
            <w:pPr>
              <w:pStyle w:val="0"/>
            </w:pPr>
            <w:r>
              <w:rPr>
                <w:sz w:val="24"/>
              </w:rPr>
              <w:t xml:space="preserve">X</w:t>
            </w:r>
          </w:p>
        </w:tc>
        <w:tc>
          <w:tcPr>
            <w:tcW w:w="904" w:type="dxa"/>
          </w:tcPr>
          <w:p>
            <w:pPr>
              <w:pStyle w:val="0"/>
            </w:pPr>
            <w:r>
              <w:rPr>
                <w:sz w:val="24"/>
              </w:rPr>
              <w:t xml:space="preserve">918,1</w:t>
            </w:r>
          </w:p>
        </w:tc>
        <w:tc>
          <w:tcPr>
            <w:tcW w:w="1444" w:type="dxa"/>
          </w:tcPr>
          <w:p>
            <w:pPr>
              <w:pStyle w:val="0"/>
            </w:pPr>
            <w:r>
              <w:rPr>
                <w:sz w:val="24"/>
              </w:rPr>
              <w:t xml:space="preserve">X</w:t>
            </w:r>
          </w:p>
        </w:tc>
        <w:tc>
          <w:tcPr>
            <w:tcW w:w="1264" w:type="dxa"/>
          </w:tcPr>
          <w:p>
            <w:pPr>
              <w:pStyle w:val="0"/>
            </w:pPr>
            <w:r>
              <w:rPr>
                <w:sz w:val="24"/>
              </w:rPr>
              <w:t xml:space="preserve">1486983,6</w:t>
            </w:r>
          </w:p>
        </w:tc>
        <w:tc>
          <w:tcPr>
            <w:tcW w:w="1189" w:type="dxa"/>
          </w:tcPr>
          <w:p>
            <w:pPr>
              <w:pStyle w:val="0"/>
            </w:pPr>
            <w:r>
              <w:rPr>
                <w:sz w:val="24"/>
              </w:rPr>
              <w:t xml:space="preserve">X</w:t>
            </w:r>
          </w:p>
        </w:tc>
      </w:tr>
      <w:tr>
        <w:tc>
          <w:tcPr>
            <w:tcW w:w="289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14" w:type="dxa"/>
          </w:tcPr>
          <w:bookmarkStart w:id="10432" w:name="P10432"/>
          <w:bookmarkEnd w:id="10432"/>
          <w:p>
            <w:pPr>
              <w:pStyle w:val="0"/>
            </w:pPr>
            <w:r>
              <w:rPr>
                <w:sz w:val="24"/>
              </w:rPr>
              <w:t xml:space="preserve">35.3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0,000343</w:t>
            </w:r>
          </w:p>
        </w:tc>
        <w:tc>
          <w:tcPr>
            <w:tcW w:w="1759" w:type="dxa"/>
          </w:tcPr>
          <w:p>
            <w:pPr>
              <w:pStyle w:val="0"/>
            </w:pPr>
            <w:r>
              <w:rPr>
                <w:sz w:val="24"/>
              </w:rPr>
              <w:t xml:space="preserve">512479,7</w:t>
            </w:r>
          </w:p>
        </w:tc>
        <w:tc>
          <w:tcPr>
            <w:tcW w:w="1444" w:type="dxa"/>
          </w:tcPr>
          <w:p>
            <w:pPr>
              <w:pStyle w:val="0"/>
            </w:pPr>
            <w:r>
              <w:rPr>
                <w:sz w:val="24"/>
              </w:rPr>
              <w:t xml:space="preserve">X</w:t>
            </w:r>
          </w:p>
        </w:tc>
        <w:tc>
          <w:tcPr>
            <w:tcW w:w="904" w:type="dxa"/>
          </w:tcPr>
          <w:p>
            <w:pPr>
              <w:pStyle w:val="0"/>
            </w:pPr>
            <w:r>
              <w:rPr>
                <w:sz w:val="24"/>
              </w:rPr>
              <w:t xml:space="preserve">175,9</w:t>
            </w:r>
          </w:p>
        </w:tc>
        <w:tc>
          <w:tcPr>
            <w:tcW w:w="1444" w:type="dxa"/>
          </w:tcPr>
          <w:p>
            <w:pPr>
              <w:pStyle w:val="0"/>
            </w:pPr>
            <w:r>
              <w:rPr>
                <w:sz w:val="24"/>
              </w:rPr>
              <w:t xml:space="preserve">X</w:t>
            </w:r>
          </w:p>
        </w:tc>
        <w:tc>
          <w:tcPr>
            <w:tcW w:w="1264" w:type="dxa"/>
          </w:tcPr>
          <w:p>
            <w:pPr>
              <w:pStyle w:val="0"/>
            </w:pPr>
            <w:r>
              <w:rPr>
                <w:sz w:val="24"/>
              </w:rPr>
              <w:t xml:space="preserve">284938,7</w:t>
            </w:r>
          </w:p>
        </w:tc>
        <w:tc>
          <w:tcPr>
            <w:tcW w:w="1189" w:type="dxa"/>
          </w:tcPr>
          <w:p>
            <w:pPr>
              <w:pStyle w:val="0"/>
            </w:pPr>
            <w:r>
              <w:rPr>
                <w:sz w:val="24"/>
              </w:rPr>
              <w:t xml:space="preserve">X</w:t>
            </w:r>
          </w:p>
        </w:tc>
      </w:tr>
      <w:tr>
        <w:tc>
          <w:tcPr>
            <w:tcW w:w="289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814" w:type="dxa"/>
          </w:tcPr>
          <w:bookmarkStart w:id="10442" w:name="P10442"/>
          <w:bookmarkEnd w:id="10442"/>
          <w:p>
            <w:pPr>
              <w:pStyle w:val="0"/>
            </w:pPr>
            <w:r>
              <w:rPr>
                <w:sz w:val="24"/>
              </w:rPr>
              <w:t xml:space="preserve">35.4</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0,000189</w:t>
            </w:r>
          </w:p>
        </w:tc>
        <w:tc>
          <w:tcPr>
            <w:tcW w:w="1759" w:type="dxa"/>
          </w:tcPr>
          <w:p>
            <w:pPr>
              <w:pStyle w:val="0"/>
            </w:pPr>
            <w:r>
              <w:rPr>
                <w:sz w:val="24"/>
              </w:rPr>
              <w:t xml:space="preserve">616616,3</w:t>
            </w:r>
          </w:p>
        </w:tc>
        <w:tc>
          <w:tcPr>
            <w:tcW w:w="1444" w:type="dxa"/>
          </w:tcPr>
          <w:p>
            <w:pPr>
              <w:pStyle w:val="0"/>
            </w:pPr>
            <w:r>
              <w:rPr>
                <w:sz w:val="24"/>
              </w:rPr>
              <w:t xml:space="preserve">X</w:t>
            </w:r>
          </w:p>
        </w:tc>
        <w:tc>
          <w:tcPr>
            <w:tcW w:w="904" w:type="dxa"/>
          </w:tcPr>
          <w:p>
            <w:pPr>
              <w:pStyle w:val="0"/>
            </w:pPr>
            <w:r>
              <w:rPr>
                <w:sz w:val="24"/>
              </w:rPr>
              <w:t xml:space="preserve">116,5</w:t>
            </w:r>
          </w:p>
        </w:tc>
        <w:tc>
          <w:tcPr>
            <w:tcW w:w="1444" w:type="dxa"/>
          </w:tcPr>
          <w:p>
            <w:pPr>
              <w:pStyle w:val="0"/>
            </w:pPr>
            <w:r>
              <w:rPr>
                <w:sz w:val="24"/>
              </w:rPr>
              <w:t xml:space="preserve">X</w:t>
            </w:r>
          </w:p>
        </w:tc>
        <w:tc>
          <w:tcPr>
            <w:tcW w:w="1264" w:type="dxa"/>
          </w:tcPr>
          <w:p>
            <w:pPr>
              <w:pStyle w:val="0"/>
            </w:pPr>
            <w:r>
              <w:rPr>
                <w:sz w:val="24"/>
              </w:rPr>
              <w:t xml:space="preserve">188684,6</w:t>
            </w:r>
          </w:p>
        </w:tc>
        <w:tc>
          <w:tcPr>
            <w:tcW w:w="1189" w:type="dxa"/>
          </w:tcPr>
          <w:p>
            <w:pPr>
              <w:pStyle w:val="0"/>
            </w:pPr>
            <w:r>
              <w:rPr>
                <w:sz w:val="24"/>
              </w:rPr>
              <w:t xml:space="preserve">X</w:t>
            </w:r>
          </w:p>
        </w:tc>
      </w:tr>
      <w:tr>
        <w:tc>
          <w:tcPr>
            <w:tcW w:w="289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14" w:type="dxa"/>
          </w:tcPr>
          <w:bookmarkStart w:id="10452" w:name="P10452"/>
          <w:bookmarkEnd w:id="10452"/>
          <w:p>
            <w:pPr>
              <w:pStyle w:val="0"/>
            </w:pPr>
            <w:r>
              <w:rPr>
                <w:sz w:val="24"/>
              </w:rPr>
              <w:t xml:space="preserve">35.5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0,000472</w:t>
            </w:r>
          </w:p>
        </w:tc>
        <w:tc>
          <w:tcPr>
            <w:tcW w:w="1759" w:type="dxa"/>
          </w:tcPr>
          <w:p>
            <w:pPr>
              <w:pStyle w:val="0"/>
            </w:pPr>
            <w:r>
              <w:rPr>
                <w:sz w:val="24"/>
              </w:rPr>
              <w:t xml:space="preserve">401351,0</w:t>
            </w:r>
          </w:p>
        </w:tc>
        <w:tc>
          <w:tcPr>
            <w:tcW w:w="1444" w:type="dxa"/>
          </w:tcPr>
          <w:p>
            <w:pPr>
              <w:pStyle w:val="0"/>
            </w:pPr>
            <w:r>
              <w:rPr>
                <w:sz w:val="24"/>
              </w:rPr>
              <w:t xml:space="preserve">X</w:t>
            </w:r>
          </w:p>
        </w:tc>
        <w:tc>
          <w:tcPr>
            <w:tcW w:w="904" w:type="dxa"/>
          </w:tcPr>
          <w:p>
            <w:pPr>
              <w:pStyle w:val="0"/>
            </w:pPr>
            <w:r>
              <w:rPr>
                <w:sz w:val="24"/>
              </w:rPr>
              <w:t xml:space="preserve">189,3</w:t>
            </w:r>
          </w:p>
        </w:tc>
        <w:tc>
          <w:tcPr>
            <w:tcW w:w="1444" w:type="dxa"/>
          </w:tcPr>
          <w:p>
            <w:pPr>
              <w:pStyle w:val="0"/>
            </w:pPr>
            <w:r>
              <w:rPr>
                <w:sz w:val="24"/>
              </w:rPr>
              <w:t xml:space="preserve">X</w:t>
            </w:r>
          </w:p>
        </w:tc>
        <w:tc>
          <w:tcPr>
            <w:tcW w:w="1264" w:type="dxa"/>
          </w:tcPr>
          <w:p>
            <w:pPr>
              <w:pStyle w:val="0"/>
            </w:pPr>
            <w:r>
              <w:rPr>
                <w:sz w:val="24"/>
              </w:rPr>
              <w:t xml:space="preserve">306632,2</w:t>
            </w:r>
          </w:p>
        </w:tc>
        <w:tc>
          <w:tcPr>
            <w:tcW w:w="1189" w:type="dxa"/>
          </w:tcPr>
          <w:p>
            <w:pPr>
              <w:pStyle w:val="0"/>
            </w:pPr>
            <w:r>
              <w:rPr>
                <w:sz w:val="24"/>
              </w:rPr>
              <w:t xml:space="preserve">X</w:t>
            </w:r>
          </w:p>
        </w:tc>
      </w:tr>
      <w:tr>
        <w:tc>
          <w:tcPr>
            <w:tcW w:w="2899" w:type="dxa"/>
          </w:tcPr>
          <w:p>
            <w:pPr>
              <w:pStyle w:val="0"/>
            </w:pPr>
            <w:r>
              <w:rPr>
                <w:sz w:val="24"/>
              </w:rPr>
              <w:t xml:space="preserve">4.6. высокотехнологичная медицинская помощь</w:t>
            </w:r>
          </w:p>
        </w:tc>
        <w:tc>
          <w:tcPr>
            <w:tcW w:w="814" w:type="dxa"/>
          </w:tcPr>
          <w:bookmarkStart w:id="10462" w:name="P10462"/>
          <w:bookmarkEnd w:id="10462"/>
          <w:p>
            <w:pPr>
              <w:pStyle w:val="0"/>
            </w:pPr>
            <w:r>
              <w:rPr>
                <w:sz w:val="24"/>
              </w:rPr>
              <w:t xml:space="preserve">35.6</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5. Медицинская реабилитация:</w:t>
            </w:r>
          </w:p>
        </w:tc>
        <w:tc>
          <w:tcPr>
            <w:tcW w:w="814" w:type="dxa"/>
          </w:tcPr>
          <w:bookmarkStart w:id="10472" w:name="P10472"/>
          <w:bookmarkEnd w:id="10472"/>
          <w:p>
            <w:pPr>
              <w:pStyle w:val="0"/>
            </w:pPr>
            <w:r>
              <w:rPr>
                <w:sz w:val="24"/>
              </w:rPr>
              <w:t xml:space="preserve">36</w:t>
            </w:r>
          </w:p>
        </w:tc>
        <w:tc>
          <w:tcPr>
            <w:tcW w:w="1774" w:type="dxa"/>
          </w:tcPr>
          <w:p>
            <w:pPr>
              <w:pStyle w:val="0"/>
            </w:pPr>
            <w:r>
              <w:rPr>
                <w:sz w:val="24"/>
              </w:rPr>
              <w:t xml:space="preserve">X</w:t>
            </w:r>
          </w:p>
        </w:tc>
        <w:tc>
          <w:tcPr>
            <w:tcW w:w="1759" w:type="dxa"/>
          </w:tcPr>
          <w:p>
            <w:pPr>
              <w:pStyle w:val="0"/>
            </w:pPr>
            <w:r>
              <w:rPr>
                <w:sz w:val="24"/>
              </w:rPr>
              <w:t xml:space="preserve">Х</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5.1. в амбулаторных условиях</w:t>
            </w:r>
          </w:p>
        </w:tc>
        <w:tc>
          <w:tcPr>
            <w:tcW w:w="814" w:type="dxa"/>
          </w:tcPr>
          <w:bookmarkStart w:id="10482" w:name="P10482"/>
          <w:bookmarkEnd w:id="10482"/>
          <w:p>
            <w:pPr>
              <w:pStyle w:val="0"/>
            </w:pPr>
            <w:r>
              <w:rPr>
                <w:sz w:val="24"/>
              </w:rPr>
              <w:t xml:space="preserve">36.1</w:t>
            </w:r>
          </w:p>
        </w:tc>
        <w:tc>
          <w:tcPr>
            <w:tcW w:w="1774" w:type="dxa"/>
          </w:tcPr>
          <w:p>
            <w:pPr>
              <w:pStyle w:val="0"/>
            </w:pPr>
            <w:r>
              <w:rPr>
                <w:sz w:val="24"/>
              </w:rPr>
              <w:t xml:space="preserve">комплексные посещения</w:t>
            </w:r>
          </w:p>
        </w:tc>
        <w:tc>
          <w:tcPr>
            <w:tcW w:w="1759" w:type="dxa"/>
          </w:tcPr>
          <w:p>
            <w:pPr>
              <w:pStyle w:val="0"/>
            </w:pPr>
            <w:r>
              <w:rPr>
                <w:sz w:val="24"/>
              </w:rPr>
              <w:t xml:space="preserve">0</w:t>
            </w:r>
          </w:p>
        </w:tc>
        <w:tc>
          <w:tcPr>
            <w:tcW w:w="1759" w:type="dxa"/>
          </w:tcPr>
          <w:p>
            <w:pPr>
              <w:pStyle w:val="0"/>
            </w:pPr>
            <w:r>
              <w:rPr>
                <w:sz w:val="24"/>
              </w:rPr>
              <w:t xml:space="preserve">53306,3</w:t>
            </w:r>
          </w:p>
        </w:tc>
        <w:tc>
          <w:tcPr>
            <w:tcW w:w="1444" w:type="dxa"/>
          </w:tcPr>
          <w:p>
            <w:pPr>
              <w:pStyle w:val="0"/>
            </w:pPr>
            <w:r>
              <w:rPr>
                <w:sz w:val="24"/>
              </w:rPr>
              <w:t xml:space="preserve">X</w:t>
            </w:r>
          </w:p>
        </w:tc>
        <w:tc>
          <w:tcPr>
            <w:tcW w:w="904" w:type="dxa"/>
          </w:tcPr>
          <w:p>
            <w:pPr>
              <w:pStyle w:val="0"/>
            </w:pPr>
            <w:r>
              <w:rPr>
                <w:sz w:val="24"/>
              </w:rPr>
              <w:t xml:space="preserve">172,8</w:t>
            </w:r>
          </w:p>
        </w:tc>
        <w:tc>
          <w:tcPr>
            <w:tcW w:w="1444" w:type="dxa"/>
          </w:tcPr>
          <w:p>
            <w:pPr>
              <w:pStyle w:val="0"/>
            </w:pPr>
            <w:r>
              <w:rPr>
                <w:sz w:val="24"/>
              </w:rPr>
              <w:t xml:space="preserve">X</w:t>
            </w:r>
          </w:p>
        </w:tc>
        <w:tc>
          <w:tcPr>
            <w:tcW w:w="1264" w:type="dxa"/>
          </w:tcPr>
          <w:p>
            <w:pPr>
              <w:pStyle w:val="0"/>
            </w:pPr>
            <w:r>
              <w:rPr>
                <w:sz w:val="24"/>
              </w:rPr>
              <w:t xml:space="preserve">279804,8</w:t>
            </w:r>
          </w:p>
        </w:tc>
        <w:tc>
          <w:tcPr>
            <w:tcW w:w="1189" w:type="dxa"/>
          </w:tcPr>
          <w:p>
            <w:pPr>
              <w:pStyle w:val="0"/>
            </w:pPr>
            <w:r>
              <w:rPr>
                <w:sz w:val="24"/>
              </w:rPr>
              <w:t xml:space="preserve">X</w:t>
            </w:r>
          </w:p>
        </w:tc>
      </w:tr>
      <w:tr>
        <w:tc>
          <w:tcPr>
            <w:tcW w:w="289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14" w:type="dxa"/>
          </w:tcPr>
          <w:bookmarkStart w:id="10492" w:name="P10492"/>
          <w:bookmarkEnd w:id="10492"/>
          <w:p>
            <w:pPr>
              <w:pStyle w:val="0"/>
            </w:pPr>
            <w:r>
              <w:rPr>
                <w:sz w:val="24"/>
              </w:rPr>
              <w:t xml:space="preserve">36.2</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56337,4</w:t>
            </w:r>
          </w:p>
        </w:tc>
        <w:tc>
          <w:tcPr>
            <w:tcW w:w="1444" w:type="dxa"/>
          </w:tcPr>
          <w:p>
            <w:pPr>
              <w:pStyle w:val="0"/>
            </w:pPr>
            <w:r>
              <w:rPr>
                <w:sz w:val="24"/>
              </w:rPr>
              <w:t xml:space="preserve">X</w:t>
            </w:r>
          </w:p>
        </w:tc>
        <w:tc>
          <w:tcPr>
            <w:tcW w:w="904" w:type="dxa"/>
          </w:tcPr>
          <w:p>
            <w:pPr>
              <w:pStyle w:val="0"/>
            </w:pPr>
            <w:r>
              <w:rPr>
                <w:sz w:val="24"/>
              </w:rPr>
              <w:t xml:space="preserve">152,4</w:t>
            </w:r>
          </w:p>
        </w:tc>
        <w:tc>
          <w:tcPr>
            <w:tcW w:w="1444" w:type="dxa"/>
          </w:tcPr>
          <w:p>
            <w:pPr>
              <w:pStyle w:val="0"/>
            </w:pPr>
            <w:r>
              <w:rPr>
                <w:sz w:val="24"/>
              </w:rPr>
              <w:t xml:space="preserve">X</w:t>
            </w:r>
          </w:p>
        </w:tc>
        <w:tc>
          <w:tcPr>
            <w:tcW w:w="1264" w:type="dxa"/>
          </w:tcPr>
          <w:p>
            <w:pPr>
              <w:pStyle w:val="0"/>
            </w:pPr>
            <w:r>
              <w:rPr>
                <w:sz w:val="24"/>
              </w:rPr>
              <w:t xml:space="preserve">246814,1</w:t>
            </w:r>
          </w:p>
        </w:tc>
        <w:tc>
          <w:tcPr>
            <w:tcW w:w="1189" w:type="dxa"/>
          </w:tcPr>
          <w:p>
            <w:pPr>
              <w:pStyle w:val="0"/>
            </w:pPr>
            <w:r>
              <w:rPr>
                <w:sz w:val="24"/>
              </w:rPr>
              <w:t xml:space="preserve">X</w:t>
            </w:r>
          </w:p>
        </w:tc>
      </w:tr>
      <w:tr>
        <w:tc>
          <w:tcPr>
            <w:tcW w:w="289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14" w:type="dxa"/>
          </w:tcPr>
          <w:bookmarkStart w:id="10502" w:name="P10502"/>
          <w:bookmarkEnd w:id="10502"/>
          <w:p>
            <w:pPr>
              <w:pStyle w:val="0"/>
            </w:pPr>
            <w:r>
              <w:rPr>
                <w:sz w:val="24"/>
              </w:rPr>
              <w:t xml:space="preserve">36.3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112600,9</w:t>
            </w:r>
          </w:p>
        </w:tc>
        <w:tc>
          <w:tcPr>
            <w:tcW w:w="1444" w:type="dxa"/>
          </w:tcPr>
          <w:p>
            <w:pPr>
              <w:pStyle w:val="0"/>
            </w:pPr>
            <w:r>
              <w:rPr>
                <w:sz w:val="24"/>
              </w:rPr>
              <w:t xml:space="preserve">X</w:t>
            </w:r>
          </w:p>
        </w:tc>
        <w:tc>
          <w:tcPr>
            <w:tcW w:w="904" w:type="dxa"/>
          </w:tcPr>
          <w:p>
            <w:pPr>
              <w:pStyle w:val="0"/>
            </w:pPr>
            <w:r>
              <w:rPr>
                <w:sz w:val="24"/>
              </w:rPr>
              <w:t xml:space="preserve">635,4</w:t>
            </w:r>
          </w:p>
        </w:tc>
        <w:tc>
          <w:tcPr>
            <w:tcW w:w="1444" w:type="dxa"/>
          </w:tcPr>
          <w:p>
            <w:pPr>
              <w:pStyle w:val="0"/>
            </w:pPr>
            <w:r>
              <w:rPr>
                <w:sz w:val="24"/>
              </w:rPr>
              <w:t xml:space="preserve">X</w:t>
            </w:r>
          </w:p>
        </w:tc>
        <w:tc>
          <w:tcPr>
            <w:tcW w:w="1264" w:type="dxa"/>
          </w:tcPr>
          <w:p>
            <w:pPr>
              <w:pStyle w:val="0"/>
            </w:pPr>
            <w:r>
              <w:rPr>
                <w:sz w:val="24"/>
              </w:rPr>
              <w:t xml:space="preserve">1029059,6</w:t>
            </w:r>
          </w:p>
        </w:tc>
        <w:tc>
          <w:tcPr>
            <w:tcW w:w="1189" w:type="dxa"/>
          </w:tcPr>
          <w:p>
            <w:pPr>
              <w:pStyle w:val="0"/>
            </w:pPr>
            <w:r>
              <w:rPr>
                <w:sz w:val="24"/>
              </w:rPr>
              <w:t xml:space="preserve">X</w:t>
            </w:r>
          </w:p>
        </w:tc>
      </w:tr>
      <w:tr>
        <w:tc>
          <w:tcPr>
            <w:tcW w:w="2899" w:type="dxa"/>
          </w:tcPr>
          <w:p>
            <w:pPr>
              <w:pStyle w:val="0"/>
            </w:pPr>
            <w:r>
              <w:rPr>
                <w:sz w:val="24"/>
              </w:rPr>
              <w:t xml:space="preserve">6. Расходы на ведение дела СМО</w:t>
            </w:r>
          </w:p>
        </w:tc>
        <w:tc>
          <w:tcPr>
            <w:tcW w:w="814" w:type="dxa"/>
          </w:tcPr>
          <w:p>
            <w:pPr>
              <w:pStyle w:val="0"/>
            </w:pPr>
            <w:r>
              <w:rPr>
                <w:sz w:val="24"/>
              </w:rPr>
              <w:t xml:space="preserve">37</w:t>
            </w:r>
          </w:p>
        </w:tc>
        <w:tc>
          <w:tcPr>
            <w:tcW w:w="1774" w:type="dxa"/>
          </w:tcPr>
          <w:p>
            <w:pPr>
              <w:pStyle w:val="0"/>
            </w:pPr>
            <w:r>
              <w:rPr>
                <w:sz w:val="24"/>
              </w:rPr>
              <w:t xml:space="preserve">-</w:t>
            </w:r>
          </w:p>
        </w:tc>
        <w:tc>
          <w:tcPr>
            <w:tcW w:w="1759" w:type="dxa"/>
          </w:tcPr>
          <w:p>
            <w:pPr>
              <w:pStyle w:val="0"/>
            </w:pPr>
            <w:r>
              <w:rPr>
                <w:sz w:val="24"/>
              </w:rPr>
              <w:t xml:space="preserve">0</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343,8</w:t>
            </w:r>
          </w:p>
        </w:tc>
        <w:tc>
          <w:tcPr>
            <w:tcW w:w="1444" w:type="dxa"/>
          </w:tcPr>
          <w:p>
            <w:pPr>
              <w:pStyle w:val="0"/>
            </w:pPr>
            <w:r>
              <w:rPr>
                <w:sz w:val="24"/>
              </w:rPr>
              <w:t xml:space="preserve">X</w:t>
            </w:r>
          </w:p>
        </w:tc>
        <w:tc>
          <w:tcPr>
            <w:tcW w:w="1264" w:type="dxa"/>
          </w:tcPr>
          <w:p>
            <w:pPr>
              <w:pStyle w:val="0"/>
            </w:pPr>
            <w:r>
              <w:rPr>
                <w:sz w:val="24"/>
              </w:rPr>
              <w:t xml:space="preserve">556843,6</w:t>
            </w:r>
          </w:p>
        </w:tc>
        <w:tc>
          <w:tcPr>
            <w:tcW w:w="1189" w:type="dxa"/>
          </w:tcPr>
          <w:p>
            <w:pPr>
              <w:pStyle w:val="0"/>
            </w:pPr>
            <w:r>
              <w:rPr>
                <w:sz w:val="24"/>
              </w:rPr>
              <w:t xml:space="preserve">X</w:t>
            </w:r>
          </w:p>
        </w:tc>
      </w:tr>
      <w:tr>
        <w:tc>
          <w:tcPr>
            <w:tcW w:w="2899"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автономного округа и прочих поступлений):</w:t>
            </w:r>
          </w:p>
        </w:tc>
        <w:tc>
          <w:tcPr>
            <w:tcW w:w="814" w:type="dxa"/>
          </w:tcPr>
          <w:p>
            <w:pPr>
              <w:pStyle w:val="0"/>
            </w:pPr>
            <w:r>
              <w:rPr>
                <w:sz w:val="24"/>
              </w:rPr>
              <w:t xml:space="preserve">38</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2932,9</w:t>
            </w:r>
          </w:p>
        </w:tc>
        <w:tc>
          <w:tcPr>
            <w:tcW w:w="1444" w:type="dxa"/>
          </w:tcPr>
          <w:p>
            <w:pPr>
              <w:pStyle w:val="0"/>
            </w:pPr>
            <w:r>
              <w:rPr>
                <w:sz w:val="24"/>
              </w:rPr>
              <w:t xml:space="preserve">X</w:t>
            </w:r>
          </w:p>
        </w:tc>
        <w:tc>
          <w:tcPr>
            <w:tcW w:w="1264" w:type="dxa"/>
          </w:tcPr>
          <w:p>
            <w:pPr>
              <w:pStyle w:val="0"/>
            </w:pPr>
            <w:r>
              <w:rPr>
                <w:sz w:val="24"/>
              </w:rPr>
              <w:t xml:space="preserve">4750049,7</w:t>
            </w:r>
          </w:p>
        </w:tc>
        <w:tc>
          <w:tcPr>
            <w:tcW w:w="1189" w:type="dxa"/>
          </w:tcPr>
          <w:p>
            <w:pPr>
              <w:pStyle w:val="0"/>
            </w:pPr>
            <w:r>
              <w:rPr>
                <w:sz w:val="24"/>
              </w:rPr>
              <w:t xml:space="preserve">3,5</w:t>
            </w:r>
          </w:p>
        </w:tc>
      </w:tr>
      <w:tr>
        <w:tc>
          <w:tcPr>
            <w:tcW w:w="2899" w:type="dxa"/>
          </w:tcPr>
          <w:p>
            <w:pPr>
              <w:pStyle w:val="0"/>
            </w:pPr>
            <w:r>
              <w:rPr>
                <w:sz w:val="24"/>
              </w:rPr>
              <w:t xml:space="preserve">1. Скорая, в том числе скорая специализированная, медицинская помощь</w:t>
            </w:r>
          </w:p>
        </w:tc>
        <w:tc>
          <w:tcPr>
            <w:tcW w:w="814" w:type="dxa"/>
          </w:tcPr>
          <w:bookmarkStart w:id="10532" w:name="P10532"/>
          <w:bookmarkEnd w:id="10532"/>
          <w:p>
            <w:pPr>
              <w:pStyle w:val="0"/>
            </w:pPr>
            <w:r>
              <w:rPr>
                <w:sz w:val="24"/>
              </w:rPr>
              <w:t xml:space="preserve">39</w:t>
            </w:r>
          </w:p>
        </w:tc>
        <w:tc>
          <w:tcPr>
            <w:tcW w:w="1774" w:type="dxa"/>
          </w:tcPr>
          <w:p>
            <w:pPr>
              <w:pStyle w:val="0"/>
            </w:pPr>
            <w:r>
              <w:rPr>
                <w:sz w:val="24"/>
              </w:rPr>
              <w:t xml:space="preserve">вызов</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 Первичная медико-санитарная помощь, за исключением медицинской реабилитации</w:t>
            </w:r>
          </w:p>
        </w:tc>
        <w:tc>
          <w:tcPr>
            <w:tcW w:w="814" w:type="dxa"/>
          </w:tcPr>
          <w:p>
            <w:pPr>
              <w:pStyle w:val="0"/>
            </w:pPr>
            <w:r>
              <w:rPr>
                <w:sz w:val="24"/>
              </w:rPr>
              <w:t xml:space="preserve">40</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 В амбулаторных условиях:</w:t>
            </w:r>
          </w:p>
        </w:tc>
        <w:tc>
          <w:tcPr>
            <w:tcW w:w="814" w:type="dxa"/>
          </w:tcPr>
          <w:p>
            <w:pPr>
              <w:pStyle w:val="0"/>
            </w:pPr>
            <w:r>
              <w:rPr>
                <w:sz w:val="24"/>
              </w:rPr>
              <w:t xml:space="preserve">41</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2.1.1. для проведения профилактических медицинских осмотров</w:t>
            </w:r>
          </w:p>
        </w:tc>
        <w:tc>
          <w:tcPr>
            <w:tcW w:w="814" w:type="dxa"/>
          </w:tcPr>
          <w:bookmarkStart w:id="10562" w:name="P10562"/>
          <w:bookmarkEnd w:id="10562"/>
          <w:p>
            <w:pPr>
              <w:pStyle w:val="0"/>
            </w:pPr>
            <w:r>
              <w:rPr>
                <w:sz w:val="24"/>
              </w:rPr>
              <w:t xml:space="preserve">41.1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1456,7</w:t>
            </w:r>
          </w:p>
        </w:tc>
        <w:tc>
          <w:tcPr>
            <w:tcW w:w="1444" w:type="dxa"/>
          </w:tcPr>
          <w:p>
            <w:pPr>
              <w:pStyle w:val="0"/>
            </w:pPr>
            <w:r>
              <w:rPr>
                <w:sz w:val="24"/>
              </w:rPr>
              <w:t xml:space="preserve">X</w:t>
            </w:r>
          </w:p>
        </w:tc>
        <w:tc>
          <w:tcPr>
            <w:tcW w:w="904" w:type="dxa"/>
          </w:tcPr>
          <w:p>
            <w:pPr>
              <w:pStyle w:val="0"/>
            </w:pPr>
            <w:r>
              <w:rPr>
                <w:sz w:val="24"/>
              </w:rPr>
              <w:t xml:space="preserve">222,6</w:t>
            </w:r>
          </w:p>
        </w:tc>
        <w:tc>
          <w:tcPr>
            <w:tcW w:w="1444" w:type="dxa"/>
          </w:tcPr>
          <w:p>
            <w:pPr>
              <w:pStyle w:val="0"/>
            </w:pPr>
            <w:r>
              <w:rPr>
                <w:sz w:val="24"/>
              </w:rPr>
              <w:t xml:space="preserve">X</w:t>
            </w:r>
          </w:p>
        </w:tc>
        <w:tc>
          <w:tcPr>
            <w:tcW w:w="1264" w:type="dxa"/>
          </w:tcPr>
          <w:p>
            <w:pPr>
              <w:pStyle w:val="0"/>
            </w:pPr>
            <w:r>
              <w:rPr>
                <w:sz w:val="24"/>
              </w:rPr>
              <w:t xml:space="preserve">360515,5</w:t>
            </w:r>
          </w:p>
        </w:tc>
        <w:tc>
          <w:tcPr>
            <w:tcW w:w="1189" w:type="dxa"/>
          </w:tcPr>
          <w:p>
            <w:pPr>
              <w:pStyle w:val="0"/>
            </w:pPr>
            <w:r>
              <w:rPr>
                <w:sz w:val="24"/>
              </w:rPr>
              <w:t xml:space="preserve">X</w:t>
            </w:r>
          </w:p>
        </w:tc>
      </w:tr>
      <w:tr>
        <w:tc>
          <w:tcPr>
            <w:tcW w:w="2899" w:type="dxa"/>
          </w:tcPr>
          <w:p>
            <w:pPr>
              <w:pStyle w:val="0"/>
            </w:pPr>
            <w:r>
              <w:rPr>
                <w:sz w:val="24"/>
              </w:rPr>
              <w:t xml:space="preserve">2.1.2. для проведения диспансеризации, всего, в том числе:</w:t>
            </w:r>
          </w:p>
        </w:tc>
        <w:tc>
          <w:tcPr>
            <w:tcW w:w="814" w:type="dxa"/>
          </w:tcPr>
          <w:bookmarkStart w:id="10572" w:name="P10572"/>
          <w:bookmarkEnd w:id="10572"/>
          <w:p>
            <w:pPr>
              <w:pStyle w:val="0"/>
            </w:pPr>
            <w:r>
              <w:rPr>
                <w:sz w:val="24"/>
              </w:rPr>
              <w:t xml:space="preserve">41.2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для проведения углубленной диспансеризации</w:t>
            </w:r>
          </w:p>
        </w:tc>
        <w:tc>
          <w:tcPr>
            <w:tcW w:w="814" w:type="dxa"/>
          </w:tcPr>
          <w:bookmarkStart w:id="10582" w:name="P10582"/>
          <w:bookmarkEnd w:id="10582"/>
          <w:p>
            <w:pPr>
              <w:pStyle w:val="0"/>
            </w:pPr>
            <w:r>
              <w:rPr>
                <w:sz w:val="24"/>
              </w:rPr>
              <w:t xml:space="preserve">41.2.1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2.1.3. для проведения диспансеризации для оценки репродуктивного здоровья женщин и мужчин</w:t>
            </w:r>
          </w:p>
        </w:tc>
        <w:tc>
          <w:tcPr>
            <w:tcW w:w="814" w:type="dxa"/>
          </w:tcPr>
          <w:bookmarkStart w:id="10592" w:name="P10592"/>
          <w:bookmarkEnd w:id="10592"/>
          <w:p>
            <w:pPr>
              <w:pStyle w:val="0"/>
            </w:pPr>
            <w:r>
              <w:rPr>
                <w:sz w:val="24"/>
              </w:rPr>
              <w:t xml:space="preserve">41.3</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83,8</w:t>
            </w:r>
          </w:p>
        </w:tc>
        <w:tc>
          <w:tcPr>
            <w:tcW w:w="1444" w:type="dxa"/>
          </w:tcPr>
          <w:p>
            <w:pPr>
              <w:pStyle w:val="0"/>
            </w:pPr>
            <w:r>
              <w:rPr>
                <w:sz w:val="24"/>
              </w:rPr>
              <w:t xml:space="preserve">X</w:t>
            </w:r>
          </w:p>
        </w:tc>
        <w:tc>
          <w:tcPr>
            <w:tcW w:w="1264" w:type="dxa"/>
          </w:tcPr>
          <w:p>
            <w:pPr>
              <w:pStyle w:val="0"/>
            </w:pPr>
            <w:r>
              <w:rPr>
                <w:sz w:val="24"/>
              </w:rPr>
              <w:t xml:space="preserve">135714,4</w:t>
            </w:r>
          </w:p>
        </w:tc>
        <w:tc>
          <w:tcPr>
            <w:tcW w:w="1189" w:type="dxa"/>
          </w:tcPr>
          <w:p>
            <w:pPr>
              <w:pStyle w:val="0"/>
            </w:pPr>
            <w:r>
              <w:rPr>
                <w:sz w:val="24"/>
              </w:rPr>
              <w:t xml:space="preserve">X</w:t>
            </w:r>
          </w:p>
        </w:tc>
      </w:tr>
      <w:tr>
        <w:tc>
          <w:tcPr>
            <w:tcW w:w="2899" w:type="dxa"/>
          </w:tcPr>
          <w:p>
            <w:pPr>
              <w:pStyle w:val="0"/>
            </w:pPr>
            <w:r>
              <w:rPr>
                <w:sz w:val="24"/>
              </w:rPr>
              <w:t xml:space="preserve">женщины</w:t>
            </w:r>
          </w:p>
        </w:tc>
        <w:tc>
          <w:tcPr>
            <w:tcW w:w="814" w:type="dxa"/>
          </w:tcPr>
          <w:p>
            <w:pPr>
              <w:pStyle w:val="0"/>
            </w:pPr>
            <w:r>
              <w:rPr>
                <w:sz w:val="24"/>
              </w:rPr>
              <w:t xml:space="preserve">41.3.1</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83,8</w:t>
            </w:r>
          </w:p>
        </w:tc>
        <w:tc>
          <w:tcPr>
            <w:tcW w:w="1444" w:type="dxa"/>
          </w:tcPr>
          <w:p>
            <w:pPr>
              <w:pStyle w:val="0"/>
            </w:pPr>
            <w:r>
              <w:rPr>
                <w:sz w:val="24"/>
              </w:rPr>
              <w:t xml:space="preserve">X</w:t>
            </w:r>
          </w:p>
        </w:tc>
        <w:tc>
          <w:tcPr>
            <w:tcW w:w="1264" w:type="dxa"/>
          </w:tcPr>
          <w:p>
            <w:pPr>
              <w:pStyle w:val="0"/>
            </w:pPr>
            <w:r>
              <w:rPr>
                <w:sz w:val="24"/>
              </w:rPr>
              <w:t xml:space="preserve">135714,4</w:t>
            </w:r>
          </w:p>
        </w:tc>
        <w:tc>
          <w:tcPr>
            <w:tcW w:w="1189" w:type="dxa"/>
          </w:tcPr>
          <w:p>
            <w:pPr>
              <w:pStyle w:val="0"/>
            </w:pPr>
            <w:r>
              <w:rPr>
                <w:sz w:val="24"/>
              </w:rPr>
              <w:t xml:space="preserve">X</w:t>
            </w:r>
          </w:p>
        </w:tc>
      </w:tr>
      <w:tr>
        <w:tc>
          <w:tcPr>
            <w:tcW w:w="2899" w:type="dxa"/>
          </w:tcPr>
          <w:p>
            <w:pPr>
              <w:pStyle w:val="0"/>
            </w:pPr>
            <w:r>
              <w:rPr>
                <w:sz w:val="24"/>
              </w:rPr>
              <w:t xml:space="preserve">мужчины</w:t>
            </w:r>
          </w:p>
        </w:tc>
        <w:tc>
          <w:tcPr>
            <w:tcW w:w="814" w:type="dxa"/>
          </w:tcPr>
          <w:p>
            <w:pPr>
              <w:pStyle w:val="0"/>
            </w:pPr>
            <w:r>
              <w:rPr>
                <w:sz w:val="24"/>
              </w:rPr>
              <w:t xml:space="preserve">41.3.2</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2.1.4. для посещений с иными целями</w:t>
            </w:r>
          </w:p>
        </w:tc>
        <w:tc>
          <w:tcPr>
            <w:tcW w:w="814" w:type="dxa"/>
          </w:tcPr>
          <w:bookmarkStart w:id="10622" w:name="P10622"/>
          <w:bookmarkEnd w:id="10622"/>
          <w:p>
            <w:pPr>
              <w:pStyle w:val="0"/>
            </w:pPr>
            <w:r>
              <w:rPr>
                <w:sz w:val="24"/>
              </w:rPr>
              <w:t xml:space="preserve">41.4</w:t>
            </w:r>
          </w:p>
        </w:tc>
        <w:tc>
          <w:tcPr>
            <w:tcW w:w="1774" w:type="dxa"/>
          </w:tcPr>
          <w:p>
            <w:pPr>
              <w:pStyle w:val="0"/>
            </w:pPr>
            <w:r>
              <w:rPr>
                <w:sz w:val="24"/>
              </w:rPr>
              <w:t xml:space="preserve">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2.1.5. в неотложной форме</w:t>
            </w:r>
          </w:p>
        </w:tc>
        <w:tc>
          <w:tcPr>
            <w:tcW w:w="814" w:type="dxa"/>
          </w:tcPr>
          <w:bookmarkStart w:id="10632" w:name="P10632"/>
          <w:bookmarkEnd w:id="10632"/>
          <w:p>
            <w:pPr>
              <w:pStyle w:val="0"/>
            </w:pPr>
            <w:r>
              <w:rPr>
                <w:sz w:val="24"/>
              </w:rPr>
              <w:t xml:space="preserve">41.5</w:t>
            </w:r>
          </w:p>
        </w:tc>
        <w:tc>
          <w:tcPr>
            <w:tcW w:w="1774" w:type="dxa"/>
          </w:tcPr>
          <w:p>
            <w:pPr>
              <w:pStyle w:val="0"/>
            </w:pPr>
            <w:r>
              <w:rPr>
                <w:sz w:val="24"/>
              </w:rPr>
              <w:t xml:space="preserve">посещение</w:t>
            </w:r>
          </w:p>
        </w:tc>
        <w:tc>
          <w:tcPr>
            <w:tcW w:w="1759" w:type="dxa"/>
          </w:tcPr>
          <w:p>
            <w:pPr>
              <w:pStyle w:val="0"/>
            </w:pPr>
            <w:r>
              <w:rPr>
                <w:sz w:val="24"/>
              </w:rPr>
              <w:t xml:space="preserve">0</w:t>
            </w:r>
          </w:p>
        </w:tc>
        <w:tc>
          <w:tcPr>
            <w:tcW w:w="1759" w:type="dxa"/>
          </w:tcPr>
          <w:p>
            <w:pPr>
              <w:pStyle w:val="0"/>
            </w:pPr>
            <w:r>
              <w:rPr>
                <w:sz w:val="24"/>
              </w:rPr>
              <w:t xml:space="preserve">545,2</w:t>
            </w:r>
          </w:p>
        </w:tc>
        <w:tc>
          <w:tcPr>
            <w:tcW w:w="1444" w:type="dxa"/>
          </w:tcPr>
          <w:p>
            <w:pPr>
              <w:pStyle w:val="0"/>
            </w:pPr>
            <w:r>
              <w:rPr>
                <w:sz w:val="24"/>
              </w:rPr>
              <w:t xml:space="preserve">X</w:t>
            </w:r>
          </w:p>
        </w:tc>
        <w:tc>
          <w:tcPr>
            <w:tcW w:w="904" w:type="dxa"/>
          </w:tcPr>
          <w:p>
            <w:pPr>
              <w:pStyle w:val="0"/>
            </w:pPr>
            <w:r>
              <w:rPr>
                <w:sz w:val="24"/>
              </w:rPr>
              <w:t xml:space="preserve">38,2</w:t>
            </w:r>
          </w:p>
        </w:tc>
        <w:tc>
          <w:tcPr>
            <w:tcW w:w="1444" w:type="dxa"/>
          </w:tcPr>
          <w:p>
            <w:pPr>
              <w:pStyle w:val="0"/>
            </w:pPr>
            <w:r>
              <w:rPr>
                <w:sz w:val="24"/>
              </w:rPr>
              <w:t xml:space="preserve">X</w:t>
            </w:r>
          </w:p>
        </w:tc>
        <w:tc>
          <w:tcPr>
            <w:tcW w:w="1264" w:type="dxa"/>
          </w:tcPr>
          <w:p>
            <w:pPr>
              <w:pStyle w:val="0"/>
            </w:pPr>
            <w:r>
              <w:rPr>
                <w:sz w:val="24"/>
              </w:rPr>
              <w:t xml:space="preserve">61850,7</w:t>
            </w:r>
          </w:p>
        </w:tc>
        <w:tc>
          <w:tcPr>
            <w:tcW w:w="1189" w:type="dxa"/>
          </w:tcPr>
          <w:p>
            <w:pPr>
              <w:pStyle w:val="0"/>
            </w:pPr>
            <w:r>
              <w:rPr>
                <w:sz w:val="24"/>
              </w:rPr>
              <w:t xml:space="preserve">X</w:t>
            </w:r>
          </w:p>
        </w:tc>
      </w:tr>
      <w:tr>
        <w:tc>
          <w:tcPr>
            <w:tcW w:w="2899" w:type="dxa"/>
          </w:tcPr>
          <w:p>
            <w:pPr>
              <w:pStyle w:val="0"/>
            </w:pPr>
            <w:r>
              <w:rPr>
                <w:sz w:val="24"/>
              </w:rPr>
              <w:t xml:space="preserve">2.1.6. в связи с заболеваниями (обращений), всего, из них:</w:t>
            </w:r>
          </w:p>
        </w:tc>
        <w:tc>
          <w:tcPr>
            <w:tcW w:w="814" w:type="dxa"/>
          </w:tcPr>
          <w:bookmarkStart w:id="10642" w:name="P10642"/>
          <w:bookmarkEnd w:id="10642"/>
          <w:p>
            <w:pPr>
              <w:pStyle w:val="0"/>
            </w:pPr>
            <w:r>
              <w:rPr>
                <w:sz w:val="24"/>
              </w:rPr>
              <w:t xml:space="preserve">41.6</w:t>
            </w:r>
          </w:p>
        </w:tc>
        <w:tc>
          <w:tcPr>
            <w:tcW w:w="1774" w:type="dxa"/>
          </w:tcPr>
          <w:p>
            <w:pPr>
              <w:pStyle w:val="0"/>
            </w:pPr>
            <w:r>
              <w:rPr>
                <w:sz w:val="24"/>
              </w:rPr>
              <w:t xml:space="preserve">обращение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9,9</w:t>
            </w:r>
          </w:p>
        </w:tc>
        <w:tc>
          <w:tcPr>
            <w:tcW w:w="1444" w:type="dxa"/>
          </w:tcPr>
          <w:p>
            <w:pPr>
              <w:pStyle w:val="0"/>
            </w:pPr>
            <w:r>
              <w:rPr>
                <w:sz w:val="24"/>
              </w:rPr>
              <w:t xml:space="preserve">X</w:t>
            </w:r>
          </w:p>
        </w:tc>
        <w:tc>
          <w:tcPr>
            <w:tcW w:w="1264" w:type="dxa"/>
          </w:tcPr>
          <w:p>
            <w:pPr>
              <w:pStyle w:val="0"/>
            </w:pPr>
            <w:r>
              <w:rPr>
                <w:sz w:val="24"/>
              </w:rPr>
              <w:t xml:space="preserve">15999,5</w:t>
            </w:r>
          </w:p>
        </w:tc>
        <w:tc>
          <w:tcPr>
            <w:tcW w:w="1189" w:type="dxa"/>
          </w:tcPr>
          <w:p>
            <w:pPr>
              <w:pStyle w:val="0"/>
            </w:pPr>
            <w:r>
              <w:rPr>
                <w:sz w:val="24"/>
              </w:rPr>
              <w:t xml:space="preserve">X</w:t>
            </w:r>
          </w:p>
        </w:tc>
      </w:tr>
      <w:tr>
        <w:tc>
          <w:tcPr>
            <w:tcW w:w="2899" w:type="dxa"/>
          </w:tcPr>
          <w:p>
            <w:pPr>
              <w:pStyle w:val="0"/>
            </w:pPr>
            <w:r>
              <w:rPr>
                <w:sz w:val="24"/>
              </w:rPr>
              <w:t xml:space="preserve">2.1.7. для проведения отдельных диагностических (лабораторных) исследований:</w:t>
            </w:r>
          </w:p>
        </w:tc>
        <w:tc>
          <w:tcPr>
            <w:tcW w:w="814" w:type="dxa"/>
          </w:tcPr>
          <w:bookmarkStart w:id="10652" w:name="P10652"/>
          <w:bookmarkEnd w:id="10652"/>
          <w:p>
            <w:pPr>
              <w:pStyle w:val="0"/>
            </w:pPr>
            <w:r>
              <w:rPr>
                <w:sz w:val="24"/>
              </w:rPr>
              <w:t xml:space="preserve">41.7</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2283,1</w:t>
            </w:r>
          </w:p>
        </w:tc>
        <w:tc>
          <w:tcPr>
            <w:tcW w:w="1444" w:type="dxa"/>
          </w:tcPr>
          <w:p>
            <w:pPr>
              <w:pStyle w:val="0"/>
            </w:pPr>
            <w:r>
              <w:rPr>
                <w:sz w:val="24"/>
              </w:rPr>
              <w:t xml:space="preserve">X</w:t>
            </w:r>
          </w:p>
        </w:tc>
        <w:tc>
          <w:tcPr>
            <w:tcW w:w="904" w:type="dxa"/>
          </w:tcPr>
          <w:p>
            <w:pPr>
              <w:pStyle w:val="0"/>
            </w:pPr>
            <w:r>
              <w:rPr>
                <w:sz w:val="24"/>
              </w:rPr>
              <w:t xml:space="preserve">83,1</w:t>
            </w:r>
          </w:p>
        </w:tc>
        <w:tc>
          <w:tcPr>
            <w:tcW w:w="1444" w:type="dxa"/>
          </w:tcPr>
          <w:p>
            <w:pPr>
              <w:pStyle w:val="0"/>
            </w:pPr>
            <w:r>
              <w:rPr>
                <w:sz w:val="24"/>
              </w:rPr>
              <w:t xml:space="preserve">X</w:t>
            </w:r>
          </w:p>
        </w:tc>
        <w:tc>
          <w:tcPr>
            <w:tcW w:w="1264" w:type="dxa"/>
          </w:tcPr>
          <w:p>
            <w:pPr>
              <w:pStyle w:val="0"/>
            </w:pPr>
            <w:r>
              <w:rPr>
                <w:sz w:val="24"/>
              </w:rPr>
              <w:t xml:space="preserve">134654,5</w:t>
            </w:r>
          </w:p>
        </w:tc>
        <w:tc>
          <w:tcPr>
            <w:tcW w:w="1189" w:type="dxa"/>
          </w:tcPr>
          <w:p>
            <w:pPr>
              <w:pStyle w:val="0"/>
            </w:pPr>
            <w:r>
              <w:rPr>
                <w:sz w:val="24"/>
              </w:rPr>
              <w:t xml:space="preserve">X</w:t>
            </w:r>
          </w:p>
        </w:tc>
      </w:tr>
      <w:tr>
        <w:tc>
          <w:tcPr>
            <w:tcW w:w="2899" w:type="dxa"/>
          </w:tcPr>
          <w:p>
            <w:pPr>
              <w:pStyle w:val="0"/>
            </w:pPr>
            <w:r>
              <w:rPr>
                <w:sz w:val="24"/>
              </w:rPr>
              <w:t xml:space="preserve">компьютерная томография</w:t>
            </w:r>
          </w:p>
        </w:tc>
        <w:tc>
          <w:tcPr>
            <w:tcW w:w="814" w:type="dxa"/>
          </w:tcPr>
          <w:bookmarkStart w:id="10662" w:name="P10662"/>
          <w:bookmarkEnd w:id="10662"/>
          <w:p>
            <w:pPr>
              <w:pStyle w:val="0"/>
            </w:pPr>
            <w:r>
              <w:rPr>
                <w:sz w:val="24"/>
              </w:rPr>
              <w:t xml:space="preserve">41.7.1</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1957,0</w:t>
            </w:r>
          </w:p>
        </w:tc>
        <w:tc>
          <w:tcPr>
            <w:tcW w:w="1444" w:type="dxa"/>
          </w:tcPr>
          <w:p>
            <w:pPr>
              <w:pStyle w:val="0"/>
            </w:pPr>
            <w:r>
              <w:rPr>
                <w:sz w:val="24"/>
              </w:rPr>
              <w:t xml:space="preserve">X</w:t>
            </w:r>
          </w:p>
        </w:tc>
        <w:tc>
          <w:tcPr>
            <w:tcW w:w="904" w:type="dxa"/>
          </w:tcPr>
          <w:p>
            <w:pPr>
              <w:pStyle w:val="0"/>
            </w:pPr>
            <w:r>
              <w:rPr>
                <w:sz w:val="24"/>
              </w:rPr>
              <w:t xml:space="preserve">23,8</w:t>
            </w:r>
          </w:p>
        </w:tc>
        <w:tc>
          <w:tcPr>
            <w:tcW w:w="1444" w:type="dxa"/>
          </w:tcPr>
          <w:p>
            <w:pPr>
              <w:pStyle w:val="0"/>
            </w:pPr>
            <w:r>
              <w:rPr>
                <w:sz w:val="24"/>
              </w:rPr>
              <w:t xml:space="preserve">X</w:t>
            </w:r>
          </w:p>
        </w:tc>
        <w:tc>
          <w:tcPr>
            <w:tcW w:w="1264" w:type="dxa"/>
          </w:tcPr>
          <w:p>
            <w:pPr>
              <w:pStyle w:val="0"/>
            </w:pPr>
            <w:r>
              <w:rPr>
                <w:sz w:val="24"/>
              </w:rPr>
              <w:t xml:space="preserve">38602,8</w:t>
            </w:r>
          </w:p>
        </w:tc>
        <w:tc>
          <w:tcPr>
            <w:tcW w:w="1189" w:type="dxa"/>
          </w:tcPr>
          <w:p>
            <w:pPr>
              <w:pStyle w:val="0"/>
            </w:pPr>
            <w:r>
              <w:rPr>
                <w:sz w:val="24"/>
              </w:rPr>
              <w:t xml:space="preserve">X</w:t>
            </w:r>
          </w:p>
        </w:tc>
      </w:tr>
      <w:tr>
        <w:tc>
          <w:tcPr>
            <w:tcW w:w="2899" w:type="dxa"/>
          </w:tcPr>
          <w:p>
            <w:pPr>
              <w:pStyle w:val="0"/>
            </w:pPr>
            <w:r>
              <w:rPr>
                <w:sz w:val="24"/>
              </w:rPr>
              <w:t xml:space="preserve">магнитно-резонансная томография</w:t>
            </w:r>
          </w:p>
        </w:tc>
        <w:tc>
          <w:tcPr>
            <w:tcW w:w="814" w:type="dxa"/>
          </w:tcPr>
          <w:bookmarkStart w:id="10672" w:name="P10672"/>
          <w:bookmarkEnd w:id="10672"/>
          <w:p>
            <w:pPr>
              <w:pStyle w:val="0"/>
            </w:pPr>
            <w:r>
              <w:rPr>
                <w:sz w:val="24"/>
              </w:rPr>
              <w:t xml:space="preserve">41.7.2</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2636,6</w:t>
            </w:r>
          </w:p>
        </w:tc>
        <w:tc>
          <w:tcPr>
            <w:tcW w:w="1444" w:type="dxa"/>
          </w:tcPr>
          <w:p>
            <w:pPr>
              <w:pStyle w:val="0"/>
            </w:pPr>
            <w:r>
              <w:rPr>
                <w:sz w:val="24"/>
              </w:rPr>
              <w:t xml:space="preserve">X</w:t>
            </w:r>
          </w:p>
        </w:tc>
        <w:tc>
          <w:tcPr>
            <w:tcW w:w="904" w:type="dxa"/>
          </w:tcPr>
          <w:p>
            <w:pPr>
              <w:pStyle w:val="0"/>
            </w:pPr>
            <w:r>
              <w:rPr>
                <w:sz w:val="24"/>
              </w:rPr>
              <w:t xml:space="preserve">48,4</w:t>
            </w:r>
          </w:p>
        </w:tc>
        <w:tc>
          <w:tcPr>
            <w:tcW w:w="1444" w:type="dxa"/>
          </w:tcPr>
          <w:p>
            <w:pPr>
              <w:pStyle w:val="0"/>
            </w:pPr>
            <w:r>
              <w:rPr>
                <w:sz w:val="24"/>
              </w:rPr>
              <w:t xml:space="preserve">X</w:t>
            </w:r>
          </w:p>
        </w:tc>
        <w:tc>
          <w:tcPr>
            <w:tcW w:w="1264" w:type="dxa"/>
          </w:tcPr>
          <w:p>
            <w:pPr>
              <w:pStyle w:val="0"/>
            </w:pPr>
            <w:r>
              <w:rPr>
                <w:sz w:val="24"/>
              </w:rPr>
              <w:t xml:space="preserve">78369,2</w:t>
            </w:r>
          </w:p>
        </w:tc>
        <w:tc>
          <w:tcPr>
            <w:tcW w:w="1189" w:type="dxa"/>
          </w:tcPr>
          <w:p>
            <w:pPr>
              <w:pStyle w:val="0"/>
            </w:pPr>
            <w:r>
              <w:rPr>
                <w:sz w:val="24"/>
              </w:rPr>
              <w:t xml:space="preserve">X</w:t>
            </w:r>
          </w:p>
        </w:tc>
      </w:tr>
      <w:tr>
        <w:tc>
          <w:tcPr>
            <w:tcW w:w="2899" w:type="dxa"/>
          </w:tcPr>
          <w:p>
            <w:pPr>
              <w:pStyle w:val="0"/>
            </w:pPr>
            <w:r>
              <w:rPr>
                <w:sz w:val="24"/>
              </w:rPr>
              <w:t xml:space="preserve">ультразвуковое исследование сердечно-сосудистой системы</w:t>
            </w:r>
          </w:p>
        </w:tc>
        <w:tc>
          <w:tcPr>
            <w:tcW w:w="814" w:type="dxa"/>
          </w:tcPr>
          <w:bookmarkStart w:id="10682" w:name="P10682"/>
          <w:bookmarkEnd w:id="10682"/>
          <w:p>
            <w:pPr>
              <w:pStyle w:val="0"/>
            </w:pPr>
            <w:r>
              <w:rPr>
                <w:sz w:val="24"/>
              </w:rPr>
              <w:t xml:space="preserve">41.7.3</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эндоскопическое диагностическое исследование</w:t>
            </w:r>
          </w:p>
        </w:tc>
        <w:tc>
          <w:tcPr>
            <w:tcW w:w="814" w:type="dxa"/>
          </w:tcPr>
          <w:bookmarkStart w:id="10692" w:name="P10692"/>
          <w:bookmarkEnd w:id="10692"/>
          <w:p>
            <w:pPr>
              <w:pStyle w:val="0"/>
            </w:pPr>
            <w:r>
              <w:rPr>
                <w:sz w:val="24"/>
              </w:rPr>
              <w:t xml:space="preserve">41.7.4</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833,8</w:t>
            </w:r>
          </w:p>
        </w:tc>
        <w:tc>
          <w:tcPr>
            <w:tcW w:w="1444" w:type="dxa"/>
          </w:tcPr>
          <w:p>
            <w:pPr>
              <w:pStyle w:val="0"/>
            </w:pPr>
            <w:r>
              <w:rPr>
                <w:sz w:val="24"/>
              </w:rPr>
              <w:t xml:space="preserve">X</w:t>
            </w:r>
          </w:p>
        </w:tc>
        <w:tc>
          <w:tcPr>
            <w:tcW w:w="904" w:type="dxa"/>
          </w:tcPr>
          <w:p>
            <w:pPr>
              <w:pStyle w:val="0"/>
            </w:pPr>
            <w:r>
              <w:rPr>
                <w:sz w:val="24"/>
              </w:rPr>
              <w:t xml:space="preserve">4,0</w:t>
            </w:r>
          </w:p>
        </w:tc>
        <w:tc>
          <w:tcPr>
            <w:tcW w:w="1444" w:type="dxa"/>
          </w:tcPr>
          <w:p>
            <w:pPr>
              <w:pStyle w:val="0"/>
            </w:pPr>
            <w:r>
              <w:rPr>
                <w:sz w:val="24"/>
              </w:rPr>
              <w:t xml:space="preserve">X</w:t>
            </w:r>
          </w:p>
        </w:tc>
        <w:tc>
          <w:tcPr>
            <w:tcW w:w="1264" w:type="dxa"/>
          </w:tcPr>
          <w:p>
            <w:pPr>
              <w:pStyle w:val="0"/>
            </w:pPr>
            <w:r>
              <w:rPr>
                <w:sz w:val="24"/>
              </w:rPr>
              <w:t xml:space="preserve">6516,4</w:t>
            </w:r>
          </w:p>
        </w:tc>
        <w:tc>
          <w:tcPr>
            <w:tcW w:w="1189" w:type="dxa"/>
          </w:tcPr>
          <w:p>
            <w:pPr>
              <w:pStyle w:val="0"/>
            </w:pPr>
            <w:r>
              <w:rPr>
                <w:sz w:val="24"/>
              </w:rPr>
              <w:t xml:space="preserve">X</w:t>
            </w:r>
          </w:p>
        </w:tc>
      </w:tr>
      <w:tr>
        <w:tc>
          <w:tcPr>
            <w:tcW w:w="2899" w:type="dxa"/>
          </w:tcPr>
          <w:p>
            <w:pPr>
              <w:pStyle w:val="0"/>
            </w:pPr>
            <w:r>
              <w:rPr>
                <w:sz w:val="24"/>
              </w:rPr>
              <w:t xml:space="preserve">молекулярно-генетическое исследование с целью диагностики онкологических заболеваний</w:t>
            </w:r>
          </w:p>
        </w:tc>
        <w:tc>
          <w:tcPr>
            <w:tcW w:w="814" w:type="dxa"/>
          </w:tcPr>
          <w:bookmarkStart w:id="10702" w:name="P10702"/>
          <w:bookmarkEnd w:id="10702"/>
          <w:p>
            <w:pPr>
              <w:pStyle w:val="0"/>
            </w:pPr>
            <w:r>
              <w:rPr>
                <w:sz w:val="24"/>
              </w:rPr>
              <w:t xml:space="preserve">41.7.5</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6510,8</w:t>
            </w:r>
          </w:p>
        </w:tc>
        <w:tc>
          <w:tcPr>
            <w:tcW w:w="1444" w:type="dxa"/>
          </w:tcPr>
          <w:p>
            <w:pPr>
              <w:pStyle w:val="0"/>
            </w:pPr>
            <w:r>
              <w:rPr>
                <w:sz w:val="24"/>
              </w:rPr>
              <w:t xml:space="preserve">X</w:t>
            </w:r>
          </w:p>
        </w:tc>
        <w:tc>
          <w:tcPr>
            <w:tcW w:w="904" w:type="dxa"/>
          </w:tcPr>
          <w:p>
            <w:pPr>
              <w:pStyle w:val="0"/>
            </w:pPr>
            <w:r>
              <w:rPr>
                <w:sz w:val="24"/>
              </w:rPr>
              <w:t xml:space="preserve">6,9</w:t>
            </w:r>
          </w:p>
        </w:tc>
        <w:tc>
          <w:tcPr>
            <w:tcW w:w="1444" w:type="dxa"/>
          </w:tcPr>
          <w:p>
            <w:pPr>
              <w:pStyle w:val="0"/>
            </w:pPr>
            <w:r>
              <w:rPr>
                <w:sz w:val="24"/>
              </w:rPr>
              <w:t xml:space="preserve">X</w:t>
            </w:r>
          </w:p>
        </w:tc>
        <w:tc>
          <w:tcPr>
            <w:tcW w:w="1264" w:type="dxa"/>
          </w:tcPr>
          <w:p>
            <w:pPr>
              <w:pStyle w:val="0"/>
            </w:pPr>
            <w:r>
              <w:rPr>
                <w:sz w:val="24"/>
              </w:rPr>
              <w:t xml:space="preserve">11166,1</w:t>
            </w:r>
          </w:p>
        </w:tc>
        <w:tc>
          <w:tcPr>
            <w:tcW w:w="1189" w:type="dxa"/>
          </w:tcPr>
          <w:p>
            <w:pPr>
              <w:pStyle w:val="0"/>
            </w:pPr>
            <w:r>
              <w:rPr>
                <w:sz w:val="24"/>
              </w:rPr>
              <w:t xml:space="preserve">X</w:t>
            </w:r>
          </w:p>
        </w:tc>
      </w:tr>
      <w:tr>
        <w:tc>
          <w:tcPr>
            <w:tcW w:w="289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bookmarkStart w:id="10712" w:name="P10712"/>
          <w:bookmarkEnd w:id="10712"/>
          <w:p>
            <w:pPr>
              <w:pStyle w:val="0"/>
            </w:pPr>
            <w:r>
              <w:rPr>
                <w:sz w:val="24"/>
              </w:rPr>
              <w:t xml:space="preserve">41.7.6</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ПЭТ-КТ при онкологических заболеваниях</w:t>
            </w:r>
          </w:p>
        </w:tc>
        <w:tc>
          <w:tcPr>
            <w:tcW w:w="814" w:type="dxa"/>
          </w:tcPr>
          <w:bookmarkStart w:id="10722" w:name="P10722"/>
          <w:bookmarkEnd w:id="10722"/>
          <w:p>
            <w:pPr>
              <w:pStyle w:val="0"/>
            </w:pPr>
            <w:r>
              <w:rPr>
                <w:sz w:val="24"/>
              </w:rPr>
              <w:t xml:space="preserve">41.7.7</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ОФЭКТ/КТ</w:t>
            </w:r>
          </w:p>
        </w:tc>
        <w:tc>
          <w:tcPr>
            <w:tcW w:w="814" w:type="dxa"/>
          </w:tcPr>
          <w:bookmarkStart w:id="10732" w:name="P10732"/>
          <w:bookmarkEnd w:id="10732"/>
          <w:p>
            <w:pPr>
              <w:pStyle w:val="0"/>
            </w:pPr>
            <w:r>
              <w:rPr>
                <w:sz w:val="24"/>
              </w:rPr>
              <w:t xml:space="preserve">41.7.8</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2.1.8. школа для больных с хроническими заболеваниями</w:t>
            </w:r>
          </w:p>
        </w:tc>
        <w:tc>
          <w:tcPr>
            <w:tcW w:w="814" w:type="dxa"/>
          </w:tcPr>
          <w:bookmarkStart w:id="10742" w:name="P10742"/>
          <w:bookmarkEnd w:id="10742"/>
          <w:p>
            <w:pPr>
              <w:pStyle w:val="0"/>
            </w:pPr>
            <w:r>
              <w:rPr>
                <w:sz w:val="24"/>
              </w:rPr>
              <w:t xml:space="preserve">41.8</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школа сахарного диабета</w:t>
            </w:r>
          </w:p>
        </w:tc>
        <w:tc>
          <w:tcPr>
            <w:tcW w:w="814" w:type="dxa"/>
          </w:tcPr>
          <w:bookmarkStart w:id="10752" w:name="P10752"/>
          <w:bookmarkEnd w:id="10752"/>
          <w:p>
            <w:pPr>
              <w:pStyle w:val="0"/>
            </w:pPr>
            <w:r>
              <w:rPr>
                <w:sz w:val="24"/>
              </w:rPr>
              <w:t xml:space="preserve">41.8.1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2.1.9. диспансерное наблюдение, в том числе по поводу:</w:t>
            </w:r>
          </w:p>
        </w:tc>
        <w:tc>
          <w:tcPr>
            <w:tcW w:w="814" w:type="dxa"/>
          </w:tcPr>
          <w:bookmarkStart w:id="10762" w:name="P10762"/>
          <w:bookmarkEnd w:id="10762"/>
          <w:p>
            <w:pPr>
              <w:pStyle w:val="0"/>
            </w:pPr>
            <w:r>
              <w:rPr>
                <w:sz w:val="24"/>
              </w:rPr>
              <w:t xml:space="preserve">41.9</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онкологических заболеваний</w:t>
            </w:r>
          </w:p>
        </w:tc>
        <w:tc>
          <w:tcPr>
            <w:tcW w:w="814" w:type="dxa"/>
          </w:tcPr>
          <w:bookmarkStart w:id="10772" w:name="P10772"/>
          <w:bookmarkEnd w:id="10772"/>
          <w:p>
            <w:pPr>
              <w:pStyle w:val="0"/>
            </w:pPr>
            <w:r>
              <w:rPr>
                <w:sz w:val="24"/>
              </w:rPr>
              <w:t xml:space="preserve">41.9.1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сахарного диабета</w:t>
            </w:r>
          </w:p>
        </w:tc>
        <w:tc>
          <w:tcPr>
            <w:tcW w:w="814" w:type="dxa"/>
          </w:tcPr>
          <w:bookmarkStart w:id="10782" w:name="P10782"/>
          <w:bookmarkEnd w:id="10782"/>
          <w:p>
            <w:pPr>
              <w:pStyle w:val="0"/>
            </w:pPr>
            <w:r>
              <w:rPr>
                <w:sz w:val="24"/>
              </w:rPr>
              <w:t xml:space="preserve">41.9.2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болезней системы кровообращения</w:t>
            </w:r>
          </w:p>
        </w:tc>
        <w:tc>
          <w:tcPr>
            <w:tcW w:w="814" w:type="dxa"/>
          </w:tcPr>
          <w:bookmarkStart w:id="10792" w:name="P10792"/>
          <w:bookmarkEnd w:id="10792"/>
          <w:p>
            <w:pPr>
              <w:pStyle w:val="0"/>
            </w:pPr>
            <w:r>
              <w:rPr>
                <w:sz w:val="24"/>
              </w:rPr>
              <w:t xml:space="preserve">41.9.3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2.1.10. посещения с профилактическими целями центров здоровья</w:t>
            </w:r>
          </w:p>
        </w:tc>
        <w:tc>
          <w:tcPr>
            <w:tcW w:w="814" w:type="dxa"/>
          </w:tcPr>
          <w:bookmarkStart w:id="10802" w:name="P10802"/>
          <w:bookmarkEnd w:id="10802"/>
          <w:p>
            <w:pPr>
              <w:pStyle w:val="0"/>
            </w:pPr>
            <w:r>
              <w:rPr>
                <w:sz w:val="24"/>
              </w:rPr>
              <w:t xml:space="preserve">41.10</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14" w:type="dxa"/>
          </w:tcPr>
          <w:bookmarkStart w:id="10812" w:name="P10812"/>
          <w:bookmarkEnd w:id="10812"/>
          <w:p>
            <w:pPr>
              <w:pStyle w:val="0"/>
            </w:pPr>
            <w:r>
              <w:rPr>
                <w:sz w:val="24"/>
              </w:rPr>
              <w:t xml:space="preserve">42</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16141,2</w:t>
            </w:r>
          </w:p>
        </w:tc>
        <w:tc>
          <w:tcPr>
            <w:tcW w:w="1444" w:type="dxa"/>
          </w:tcPr>
          <w:p>
            <w:pPr>
              <w:pStyle w:val="0"/>
            </w:pPr>
            <w:r>
              <w:rPr>
                <w:sz w:val="24"/>
              </w:rPr>
              <w:t xml:space="preserve">X</w:t>
            </w:r>
          </w:p>
        </w:tc>
        <w:tc>
          <w:tcPr>
            <w:tcW w:w="904" w:type="dxa"/>
          </w:tcPr>
          <w:p>
            <w:pPr>
              <w:pStyle w:val="0"/>
            </w:pPr>
            <w:r>
              <w:rPr>
                <w:sz w:val="24"/>
              </w:rPr>
              <w:t xml:space="preserve">219,1</w:t>
            </w:r>
          </w:p>
        </w:tc>
        <w:tc>
          <w:tcPr>
            <w:tcW w:w="1444" w:type="dxa"/>
          </w:tcPr>
          <w:p>
            <w:pPr>
              <w:pStyle w:val="0"/>
            </w:pPr>
            <w:r>
              <w:rPr>
                <w:sz w:val="24"/>
              </w:rPr>
              <w:t xml:space="preserve">X</w:t>
            </w:r>
          </w:p>
        </w:tc>
        <w:tc>
          <w:tcPr>
            <w:tcW w:w="1264" w:type="dxa"/>
          </w:tcPr>
          <w:p>
            <w:pPr>
              <w:pStyle w:val="0"/>
            </w:pPr>
            <w:r>
              <w:rPr>
                <w:sz w:val="24"/>
              </w:rPr>
              <w:t xml:space="preserve">354879,8</w:t>
            </w:r>
          </w:p>
        </w:tc>
        <w:tc>
          <w:tcPr>
            <w:tcW w:w="1189" w:type="dxa"/>
          </w:tcPr>
          <w:p>
            <w:pPr>
              <w:pStyle w:val="0"/>
            </w:pPr>
            <w:r>
              <w:rPr>
                <w:sz w:val="24"/>
              </w:rPr>
              <w:t xml:space="preserve">X</w:t>
            </w:r>
          </w:p>
        </w:tc>
      </w:tr>
      <w:tr>
        <w:tc>
          <w:tcPr>
            <w:tcW w:w="2899" w:type="dxa"/>
          </w:tcPr>
          <w:p>
            <w:pPr>
              <w:pStyle w:val="0"/>
            </w:pPr>
            <w:r>
              <w:rPr>
                <w:sz w:val="24"/>
              </w:rPr>
              <w:t xml:space="preserve">3.1. для медицинской помощи по профилю "онкология", в том числе:</w:t>
            </w:r>
          </w:p>
        </w:tc>
        <w:tc>
          <w:tcPr>
            <w:tcW w:w="814" w:type="dxa"/>
          </w:tcPr>
          <w:bookmarkStart w:id="10822" w:name="P10822"/>
          <w:bookmarkEnd w:id="10822"/>
          <w:p>
            <w:pPr>
              <w:pStyle w:val="0"/>
            </w:pPr>
            <w:r>
              <w:rPr>
                <w:sz w:val="24"/>
              </w:rPr>
              <w:t xml:space="preserve">42.1</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3.2. для медицинской помощи при экстракорпоральном оплодотворении</w:t>
            </w:r>
          </w:p>
        </w:tc>
        <w:tc>
          <w:tcPr>
            <w:tcW w:w="814" w:type="dxa"/>
          </w:tcPr>
          <w:bookmarkStart w:id="10832" w:name="P10832"/>
          <w:bookmarkEnd w:id="10832"/>
          <w:p>
            <w:pPr>
              <w:pStyle w:val="0"/>
            </w:pPr>
            <w:r>
              <w:rPr>
                <w:sz w:val="24"/>
              </w:rPr>
              <w:t xml:space="preserve">42.2</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56064,3</w:t>
            </w:r>
          </w:p>
        </w:tc>
        <w:tc>
          <w:tcPr>
            <w:tcW w:w="1444" w:type="dxa"/>
          </w:tcPr>
          <w:p>
            <w:pPr>
              <w:pStyle w:val="0"/>
            </w:pPr>
            <w:r>
              <w:rPr>
                <w:sz w:val="24"/>
              </w:rPr>
              <w:t xml:space="preserve">X</w:t>
            </w:r>
          </w:p>
        </w:tc>
        <w:tc>
          <w:tcPr>
            <w:tcW w:w="904" w:type="dxa"/>
          </w:tcPr>
          <w:p>
            <w:pPr>
              <w:pStyle w:val="0"/>
            </w:pPr>
            <w:r>
              <w:rPr>
                <w:sz w:val="24"/>
              </w:rPr>
              <w:t xml:space="preserve">32,5</w:t>
            </w:r>
          </w:p>
        </w:tc>
        <w:tc>
          <w:tcPr>
            <w:tcW w:w="1444" w:type="dxa"/>
          </w:tcPr>
          <w:p>
            <w:pPr>
              <w:pStyle w:val="0"/>
            </w:pPr>
            <w:r>
              <w:rPr>
                <w:sz w:val="24"/>
              </w:rPr>
              <w:t xml:space="preserve">X</w:t>
            </w:r>
          </w:p>
        </w:tc>
        <w:tc>
          <w:tcPr>
            <w:tcW w:w="1264" w:type="dxa"/>
          </w:tcPr>
          <w:p>
            <w:pPr>
              <w:pStyle w:val="0"/>
            </w:pPr>
            <w:r>
              <w:rPr>
                <w:sz w:val="24"/>
              </w:rPr>
              <w:t xml:space="preserve">52588,3</w:t>
            </w:r>
          </w:p>
        </w:tc>
        <w:tc>
          <w:tcPr>
            <w:tcW w:w="1189" w:type="dxa"/>
          </w:tcPr>
          <w:p>
            <w:pPr>
              <w:pStyle w:val="0"/>
            </w:pPr>
            <w:r>
              <w:rPr>
                <w:sz w:val="24"/>
              </w:rPr>
              <w:t xml:space="preserve">X</w:t>
            </w:r>
          </w:p>
        </w:tc>
      </w:tr>
      <w:tr>
        <w:tc>
          <w:tcPr>
            <w:tcW w:w="2899" w:type="dxa"/>
          </w:tcPr>
          <w:p>
            <w:pPr>
              <w:pStyle w:val="0"/>
            </w:pPr>
            <w:r>
              <w:rPr>
                <w:sz w:val="24"/>
              </w:rPr>
              <w:t xml:space="preserve">3.3. для медицинской помощи больным с вирусным гепатитом C</w:t>
            </w:r>
          </w:p>
        </w:tc>
        <w:tc>
          <w:tcPr>
            <w:tcW w:w="814" w:type="dxa"/>
          </w:tcPr>
          <w:bookmarkStart w:id="10842" w:name="P10842"/>
          <w:bookmarkEnd w:id="10842"/>
          <w:p>
            <w:pPr>
              <w:pStyle w:val="0"/>
            </w:pPr>
            <w:r>
              <w:rPr>
                <w:sz w:val="24"/>
              </w:rPr>
              <w:t xml:space="preserve">42.3</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59730,3</w:t>
            </w:r>
          </w:p>
        </w:tc>
        <w:tc>
          <w:tcPr>
            <w:tcW w:w="1444" w:type="dxa"/>
          </w:tcPr>
          <w:p>
            <w:pPr>
              <w:pStyle w:val="0"/>
            </w:pPr>
            <w:r>
              <w:rPr>
                <w:sz w:val="24"/>
              </w:rPr>
              <w:t xml:space="preserve">X</w:t>
            </w:r>
          </w:p>
        </w:tc>
        <w:tc>
          <w:tcPr>
            <w:tcW w:w="904" w:type="dxa"/>
          </w:tcPr>
          <w:p>
            <w:pPr>
              <w:pStyle w:val="0"/>
            </w:pPr>
            <w:r>
              <w:rPr>
                <w:sz w:val="24"/>
              </w:rPr>
              <w:t xml:space="preserve">46,8</w:t>
            </w:r>
          </w:p>
        </w:tc>
        <w:tc>
          <w:tcPr>
            <w:tcW w:w="1444" w:type="dxa"/>
          </w:tcPr>
          <w:p>
            <w:pPr>
              <w:pStyle w:val="0"/>
            </w:pPr>
            <w:r>
              <w:rPr>
                <w:sz w:val="24"/>
              </w:rPr>
              <w:t xml:space="preserve">X</w:t>
            </w:r>
          </w:p>
        </w:tc>
        <w:tc>
          <w:tcPr>
            <w:tcW w:w="1264" w:type="dxa"/>
          </w:tcPr>
          <w:p>
            <w:pPr>
              <w:pStyle w:val="0"/>
            </w:pPr>
            <w:r>
              <w:rPr>
                <w:sz w:val="24"/>
              </w:rPr>
              <w:t xml:space="preserve">75738,0</w:t>
            </w:r>
          </w:p>
        </w:tc>
        <w:tc>
          <w:tcPr>
            <w:tcW w:w="1189" w:type="dxa"/>
          </w:tcPr>
          <w:p>
            <w:pPr>
              <w:pStyle w:val="0"/>
            </w:pPr>
            <w:r>
              <w:rPr>
                <w:sz w:val="24"/>
              </w:rPr>
              <w:t xml:space="preserve">X</w:t>
            </w:r>
          </w:p>
        </w:tc>
      </w:tr>
      <w:tr>
        <w:tc>
          <w:tcPr>
            <w:tcW w:w="2899" w:type="dxa"/>
          </w:tcPr>
          <w:p>
            <w:pPr>
              <w:pStyle w:val="0"/>
            </w:pPr>
            <w:r>
              <w:rPr>
                <w:sz w:val="24"/>
              </w:rPr>
              <w:t xml:space="preserve">3.4. высокотехнологичная медицинская помощь</w:t>
            </w:r>
          </w:p>
        </w:tc>
        <w:tc>
          <w:tcPr>
            <w:tcW w:w="814" w:type="dxa"/>
          </w:tcPr>
          <w:bookmarkStart w:id="10852" w:name="P10852"/>
          <w:bookmarkEnd w:id="10852"/>
          <w:p>
            <w:pPr>
              <w:pStyle w:val="0"/>
            </w:pPr>
            <w:r>
              <w:rPr>
                <w:sz w:val="24"/>
              </w:rPr>
              <w:t xml:space="preserve">42.4</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bookmarkStart w:id="10862" w:name="P10862"/>
          <w:bookmarkEnd w:id="10862"/>
          <w:p>
            <w:pPr>
              <w:pStyle w:val="0"/>
            </w:pPr>
            <w:r>
              <w:rPr>
                <w:sz w:val="24"/>
              </w:rPr>
              <w:t xml:space="preserve">43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365174,3</w:t>
            </w:r>
          </w:p>
        </w:tc>
        <w:tc>
          <w:tcPr>
            <w:tcW w:w="1444" w:type="dxa"/>
          </w:tcPr>
          <w:p>
            <w:pPr>
              <w:pStyle w:val="0"/>
            </w:pPr>
            <w:r>
              <w:rPr>
                <w:sz w:val="24"/>
              </w:rPr>
              <w:t xml:space="preserve">X</w:t>
            </w:r>
          </w:p>
        </w:tc>
        <w:tc>
          <w:tcPr>
            <w:tcW w:w="904" w:type="dxa"/>
          </w:tcPr>
          <w:p>
            <w:pPr>
              <w:pStyle w:val="0"/>
            </w:pPr>
            <w:r>
              <w:rPr>
                <w:sz w:val="24"/>
              </w:rPr>
              <w:t xml:space="preserve">2218,9</w:t>
            </w:r>
          </w:p>
        </w:tc>
        <w:tc>
          <w:tcPr>
            <w:tcW w:w="1444" w:type="dxa"/>
          </w:tcPr>
          <w:p>
            <w:pPr>
              <w:pStyle w:val="0"/>
            </w:pPr>
            <w:r>
              <w:rPr>
                <w:sz w:val="24"/>
              </w:rPr>
              <w:t xml:space="preserve">X</w:t>
            </w:r>
          </w:p>
        </w:tc>
        <w:tc>
          <w:tcPr>
            <w:tcW w:w="1264" w:type="dxa"/>
          </w:tcPr>
          <w:p>
            <w:pPr>
              <w:pStyle w:val="0"/>
            </w:pPr>
            <w:r>
              <w:rPr>
                <w:sz w:val="24"/>
              </w:rPr>
              <w:t xml:space="preserve">3593680,7</w:t>
            </w:r>
          </w:p>
        </w:tc>
        <w:tc>
          <w:tcPr>
            <w:tcW w:w="1189" w:type="dxa"/>
          </w:tcPr>
          <w:p>
            <w:pPr>
              <w:pStyle w:val="0"/>
            </w:pPr>
            <w:r>
              <w:rPr>
                <w:sz w:val="24"/>
              </w:rPr>
              <w:t xml:space="preserve">X</w:t>
            </w:r>
          </w:p>
        </w:tc>
      </w:tr>
      <w:tr>
        <w:tc>
          <w:tcPr>
            <w:tcW w:w="2899" w:type="dxa"/>
          </w:tcPr>
          <w:p>
            <w:pPr>
              <w:pStyle w:val="0"/>
            </w:pPr>
            <w:r>
              <w:rPr>
                <w:sz w:val="24"/>
              </w:rPr>
              <w:t xml:space="preserve">4.1. медицинская помощь по профилю "онкология"</w:t>
            </w:r>
          </w:p>
        </w:tc>
        <w:tc>
          <w:tcPr>
            <w:tcW w:w="814" w:type="dxa"/>
          </w:tcPr>
          <w:bookmarkStart w:id="10872" w:name="P10872"/>
          <w:bookmarkEnd w:id="10872"/>
          <w:p>
            <w:pPr>
              <w:pStyle w:val="0"/>
            </w:pPr>
            <w:r>
              <w:rPr>
                <w:sz w:val="24"/>
              </w:rPr>
              <w:t xml:space="preserve">43.1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200218,0</w:t>
            </w:r>
          </w:p>
        </w:tc>
        <w:tc>
          <w:tcPr>
            <w:tcW w:w="1444" w:type="dxa"/>
          </w:tcPr>
          <w:p>
            <w:pPr>
              <w:pStyle w:val="0"/>
            </w:pPr>
            <w:r>
              <w:rPr>
                <w:sz w:val="24"/>
              </w:rPr>
              <w:t xml:space="preserve">X</w:t>
            </w:r>
          </w:p>
        </w:tc>
        <w:tc>
          <w:tcPr>
            <w:tcW w:w="904" w:type="dxa"/>
          </w:tcPr>
          <w:p>
            <w:pPr>
              <w:pStyle w:val="0"/>
            </w:pPr>
            <w:r>
              <w:rPr>
                <w:sz w:val="24"/>
              </w:rPr>
              <w:t xml:space="preserve">247,3</w:t>
            </w:r>
          </w:p>
        </w:tc>
        <w:tc>
          <w:tcPr>
            <w:tcW w:w="1444" w:type="dxa"/>
          </w:tcPr>
          <w:p>
            <w:pPr>
              <w:pStyle w:val="0"/>
            </w:pPr>
            <w:r>
              <w:rPr>
                <w:sz w:val="24"/>
              </w:rPr>
              <w:t xml:space="preserve">X</w:t>
            </w:r>
          </w:p>
        </w:tc>
        <w:tc>
          <w:tcPr>
            <w:tcW w:w="1264" w:type="dxa"/>
          </w:tcPr>
          <w:p>
            <w:pPr>
              <w:pStyle w:val="0"/>
            </w:pPr>
            <w:r>
              <w:rPr>
                <w:sz w:val="24"/>
              </w:rPr>
              <w:t xml:space="preserve">400436,0</w:t>
            </w:r>
          </w:p>
        </w:tc>
        <w:tc>
          <w:tcPr>
            <w:tcW w:w="1189" w:type="dxa"/>
          </w:tcPr>
          <w:p>
            <w:pPr>
              <w:pStyle w:val="0"/>
            </w:pPr>
            <w:r>
              <w:rPr>
                <w:sz w:val="24"/>
              </w:rPr>
              <w:t xml:space="preserve">X</w:t>
            </w:r>
          </w:p>
        </w:tc>
      </w:tr>
      <w:tr>
        <w:tc>
          <w:tcPr>
            <w:tcW w:w="289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14" w:type="dxa"/>
          </w:tcPr>
          <w:bookmarkStart w:id="10882" w:name="P10882"/>
          <w:bookmarkEnd w:id="10882"/>
          <w:p>
            <w:pPr>
              <w:pStyle w:val="0"/>
            </w:pPr>
            <w:r>
              <w:rPr>
                <w:sz w:val="24"/>
              </w:rPr>
              <w:t xml:space="preserve">43.2</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14" w:type="dxa"/>
          </w:tcPr>
          <w:bookmarkStart w:id="10892" w:name="P10892"/>
          <w:bookmarkEnd w:id="10892"/>
          <w:p>
            <w:pPr>
              <w:pStyle w:val="0"/>
            </w:pPr>
            <w:r>
              <w:rPr>
                <w:sz w:val="24"/>
              </w:rPr>
              <w:t xml:space="preserve">43.3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814" w:type="dxa"/>
          </w:tcPr>
          <w:bookmarkStart w:id="10902" w:name="P10902"/>
          <w:bookmarkEnd w:id="10902"/>
          <w:p>
            <w:pPr>
              <w:pStyle w:val="0"/>
            </w:pPr>
            <w:r>
              <w:rPr>
                <w:sz w:val="24"/>
              </w:rPr>
              <w:t xml:space="preserve">43.4</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616616,3</w:t>
            </w:r>
          </w:p>
        </w:tc>
        <w:tc>
          <w:tcPr>
            <w:tcW w:w="1444" w:type="dxa"/>
          </w:tcPr>
          <w:p>
            <w:pPr>
              <w:pStyle w:val="0"/>
            </w:pPr>
            <w:r>
              <w:rPr>
                <w:sz w:val="24"/>
              </w:rPr>
              <w:t xml:space="preserve">X</w:t>
            </w:r>
          </w:p>
        </w:tc>
        <w:tc>
          <w:tcPr>
            <w:tcW w:w="904" w:type="dxa"/>
          </w:tcPr>
          <w:p>
            <w:pPr>
              <w:pStyle w:val="0"/>
            </w:pPr>
            <w:r>
              <w:rPr>
                <w:sz w:val="24"/>
              </w:rPr>
              <w:t xml:space="preserve">147,0</w:t>
            </w:r>
          </w:p>
        </w:tc>
        <w:tc>
          <w:tcPr>
            <w:tcW w:w="1444" w:type="dxa"/>
          </w:tcPr>
          <w:p>
            <w:pPr>
              <w:pStyle w:val="0"/>
            </w:pPr>
            <w:r>
              <w:rPr>
                <w:sz w:val="24"/>
              </w:rPr>
              <w:t xml:space="preserve">X</w:t>
            </w:r>
          </w:p>
        </w:tc>
        <w:tc>
          <w:tcPr>
            <w:tcW w:w="1264" w:type="dxa"/>
          </w:tcPr>
          <w:p>
            <w:pPr>
              <w:pStyle w:val="0"/>
            </w:pPr>
            <w:r>
              <w:rPr>
                <w:sz w:val="24"/>
              </w:rPr>
              <w:t xml:space="preserve">238013,9</w:t>
            </w:r>
          </w:p>
        </w:tc>
        <w:tc>
          <w:tcPr>
            <w:tcW w:w="1189" w:type="dxa"/>
          </w:tcPr>
          <w:p>
            <w:pPr>
              <w:pStyle w:val="0"/>
            </w:pPr>
            <w:r>
              <w:rPr>
                <w:sz w:val="24"/>
              </w:rPr>
              <w:t xml:space="preserve">X</w:t>
            </w:r>
          </w:p>
        </w:tc>
      </w:tr>
      <w:tr>
        <w:tc>
          <w:tcPr>
            <w:tcW w:w="289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14" w:type="dxa"/>
          </w:tcPr>
          <w:bookmarkStart w:id="10912" w:name="P10912"/>
          <w:bookmarkEnd w:id="10912"/>
          <w:p>
            <w:pPr>
              <w:pStyle w:val="0"/>
            </w:pPr>
            <w:r>
              <w:rPr>
                <w:sz w:val="24"/>
              </w:rPr>
              <w:t xml:space="preserve">43.5</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4.6. высокотехнологичная медицинская помощь</w:t>
            </w:r>
          </w:p>
        </w:tc>
        <w:tc>
          <w:tcPr>
            <w:tcW w:w="814" w:type="dxa"/>
          </w:tcPr>
          <w:bookmarkStart w:id="10922" w:name="P10922"/>
          <w:bookmarkEnd w:id="10922"/>
          <w:p>
            <w:pPr>
              <w:pStyle w:val="0"/>
            </w:pPr>
            <w:r>
              <w:rPr>
                <w:sz w:val="24"/>
              </w:rPr>
              <w:t xml:space="preserve">43.6</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396409,2</w:t>
            </w:r>
          </w:p>
        </w:tc>
        <w:tc>
          <w:tcPr>
            <w:tcW w:w="1444" w:type="dxa"/>
          </w:tcPr>
          <w:p>
            <w:pPr>
              <w:pStyle w:val="0"/>
            </w:pPr>
            <w:r>
              <w:rPr>
                <w:sz w:val="24"/>
              </w:rPr>
              <w:t xml:space="preserve">X</w:t>
            </w:r>
          </w:p>
        </w:tc>
        <w:tc>
          <w:tcPr>
            <w:tcW w:w="904" w:type="dxa"/>
          </w:tcPr>
          <w:p>
            <w:pPr>
              <w:pStyle w:val="0"/>
            </w:pPr>
            <w:r>
              <w:rPr>
                <w:sz w:val="24"/>
              </w:rPr>
              <w:t xml:space="preserve">1824,7</w:t>
            </w:r>
          </w:p>
        </w:tc>
        <w:tc>
          <w:tcPr>
            <w:tcW w:w="1444" w:type="dxa"/>
          </w:tcPr>
          <w:p>
            <w:pPr>
              <w:pStyle w:val="0"/>
            </w:pPr>
            <w:r>
              <w:rPr>
                <w:sz w:val="24"/>
              </w:rPr>
              <w:t xml:space="preserve">X</w:t>
            </w:r>
          </w:p>
        </w:tc>
        <w:tc>
          <w:tcPr>
            <w:tcW w:w="1264" w:type="dxa"/>
          </w:tcPr>
          <w:p>
            <w:pPr>
              <w:pStyle w:val="0"/>
            </w:pPr>
            <w:r>
              <w:rPr>
                <w:sz w:val="24"/>
              </w:rPr>
              <w:t xml:space="preserve">2955230,8</w:t>
            </w:r>
          </w:p>
        </w:tc>
        <w:tc>
          <w:tcPr>
            <w:tcW w:w="1189" w:type="dxa"/>
          </w:tcPr>
          <w:p>
            <w:pPr>
              <w:pStyle w:val="0"/>
            </w:pPr>
            <w:r>
              <w:rPr>
                <w:sz w:val="24"/>
              </w:rPr>
              <w:t xml:space="preserve">X</w:t>
            </w:r>
          </w:p>
        </w:tc>
      </w:tr>
      <w:tr>
        <w:tc>
          <w:tcPr>
            <w:tcW w:w="2899" w:type="dxa"/>
          </w:tcPr>
          <w:p>
            <w:pPr>
              <w:pStyle w:val="0"/>
            </w:pPr>
            <w:r>
              <w:rPr>
                <w:sz w:val="24"/>
              </w:rPr>
              <w:t xml:space="preserve">5. Медицинская реабилитация:</w:t>
            </w:r>
          </w:p>
        </w:tc>
        <w:tc>
          <w:tcPr>
            <w:tcW w:w="814" w:type="dxa"/>
          </w:tcPr>
          <w:bookmarkStart w:id="10932" w:name="P10932"/>
          <w:bookmarkEnd w:id="10932"/>
          <w:p>
            <w:pPr>
              <w:pStyle w:val="0"/>
            </w:pPr>
            <w:r>
              <w:rPr>
                <w:sz w:val="24"/>
              </w:rPr>
              <w:t xml:space="preserve">44</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5.1. в амбулаторных условиях</w:t>
            </w:r>
          </w:p>
        </w:tc>
        <w:tc>
          <w:tcPr>
            <w:tcW w:w="814" w:type="dxa"/>
          </w:tcPr>
          <w:bookmarkStart w:id="10942" w:name="P10942"/>
          <w:bookmarkEnd w:id="10942"/>
          <w:p>
            <w:pPr>
              <w:pStyle w:val="0"/>
            </w:pPr>
            <w:r>
              <w:rPr>
                <w:sz w:val="24"/>
              </w:rPr>
              <w:t xml:space="preserve">44.1</w:t>
            </w:r>
          </w:p>
        </w:tc>
        <w:tc>
          <w:tcPr>
            <w:tcW w:w="1774" w:type="dxa"/>
          </w:tcPr>
          <w:p>
            <w:pPr>
              <w:pStyle w:val="0"/>
            </w:pPr>
            <w:r>
              <w:rPr>
                <w:sz w:val="24"/>
              </w:rPr>
              <w:t xml:space="preserve">комплексные посещения</w:t>
            </w:r>
          </w:p>
        </w:tc>
        <w:tc>
          <w:tcPr>
            <w:tcW w:w="1759" w:type="dxa"/>
          </w:tcPr>
          <w:p>
            <w:pPr>
              <w:pStyle w:val="0"/>
            </w:pPr>
            <w:r>
              <w:rPr>
                <w:sz w:val="24"/>
              </w:rPr>
              <w:t xml:space="preserve">0</w:t>
            </w:r>
          </w:p>
        </w:tc>
        <w:tc>
          <w:tcPr>
            <w:tcW w:w="1759" w:type="dxa"/>
          </w:tcPr>
          <w:p>
            <w:pPr>
              <w:pStyle w:val="0"/>
            </w:pPr>
            <w:r>
              <w:rPr>
                <w:sz w:val="24"/>
              </w:rPr>
              <w:t xml:space="preserve">14447,6</w:t>
            </w:r>
          </w:p>
        </w:tc>
        <w:tc>
          <w:tcPr>
            <w:tcW w:w="1444" w:type="dxa"/>
          </w:tcPr>
          <w:p>
            <w:pPr>
              <w:pStyle w:val="0"/>
            </w:pPr>
            <w:r>
              <w:rPr>
                <w:sz w:val="24"/>
              </w:rPr>
              <w:t xml:space="preserve">X</w:t>
            </w:r>
          </w:p>
        </w:tc>
        <w:tc>
          <w:tcPr>
            <w:tcW w:w="904" w:type="dxa"/>
          </w:tcPr>
          <w:p>
            <w:pPr>
              <w:pStyle w:val="0"/>
            </w:pPr>
            <w:r>
              <w:rPr>
                <w:sz w:val="24"/>
              </w:rPr>
              <w:t xml:space="preserve">25,4</w:t>
            </w:r>
          </w:p>
        </w:tc>
        <w:tc>
          <w:tcPr>
            <w:tcW w:w="1444" w:type="dxa"/>
          </w:tcPr>
          <w:p>
            <w:pPr>
              <w:pStyle w:val="0"/>
            </w:pPr>
            <w:r>
              <w:rPr>
                <w:sz w:val="24"/>
              </w:rPr>
              <w:t xml:space="preserve">X</w:t>
            </w:r>
          </w:p>
        </w:tc>
        <w:tc>
          <w:tcPr>
            <w:tcW w:w="1264" w:type="dxa"/>
          </w:tcPr>
          <w:p>
            <w:pPr>
              <w:pStyle w:val="0"/>
            </w:pPr>
            <w:r>
              <w:rPr>
                <w:sz w:val="24"/>
              </w:rPr>
              <w:t xml:space="preserve">41060,2</w:t>
            </w:r>
          </w:p>
        </w:tc>
        <w:tc>
          <w:tcPr>
            <w:tcW w:w="1189" w:type="dxa"/>
          </w:tcPr>
          <w:p>
            <w:pPr>
              <w:pStyle w:val="0"/>
            </w:pPr>
            <w:r>
              <w:rPr>
                <w:sz w:val="24"/>
              </w:rPr>
              <w:t xml:space="preserve">X</w:t>
            </w:r>
          </w:p>
        </w:tc>
      </w:tr>
      <w:tr>
        <w:tc>
          <w:tcPr>
            <w:tcW w:w="289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14" w:type="dxa"/>
          </w:tcPr>
          <w:bookmarkStart w:id="10952" w:name="P10952"/>
          <w:bookmarkEnd w:id="10952"/>
          <w:p>
            <w:pPr>
              <w:pStyle w:val="0"/>
            </w:pPr>
            <w:r>
              <w:rPr>
                <w:sz w:val="24"/>
              </w:rPr>
              <w:t xml:space="preserve">44.2</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18594,4</w:t>
            </w:r>
          </w:p>
        </w:tc>
        <w:tc>
          <w:tcPr>
            <w:tcW w:w="1444" w:type="dxa"/>
          </w:tcPr>
          <w:p>
            <w:pPr>
              <w:pStyle w:val="0"/>
            </w:pPr>
            <w:r>
              <w:rPr>
                <w:sz w:val="24"/>
              </w:rPr>
              <w:t xml:space="preserve">X</w:t>
            </w:r>
          </w:p>
        </w:tc>
        <w:tc>
          <w:tcPr>
            <w:tcW w:w="904" w:type="dxa"/>
          </w:tcPr>
          <w:p>
            <w:pPr>
              <w:pStyle w:val="0"/>
            </w:pPr>
            <w:r>
              <w:rPr>
                <w:sz w:val="24"/>
              </w:rPr>
              <w:t xml:space="preserve">2,9</w:t>
            </w:r>
          </w:p>
        </w:tc>
        <w:tc>
          <w:tcPr>
            <w:tcW w:w="1444" w:type="dxa"/>
          </w:tcPr>
          <w:p>
            <w:pPr>
              <w:pStyle w:val="0"/>
            </w:pPr>
            <w:r>
              <w:rPr>
                <w:sz w:val="24"/>
              </w:rPr>
              <w:t xml:space="preserve">X</w:t>
            </w:r>
          </w:p>
        </w:tc>
        <w:tc>
          <w:tcPr>
            <w:tcW w:w="1264" w:type="dxa"/>
          </w:tcPr>
          <w:p>
            <w:pPr>
              <w:pStyle w:val="0"/>
            </w:pPr>
            <w:r>
              <w:rPr>
                <w:sz w:val="24"/>
              </w:rPr>
              <w:t xml:space="preserve">4630,0</w:t>
            </w:r>
          </w:p>
        </w:tc>
        <w:tc>
          <w:tcPr>
            <w:tcW w:w="1189" w:type="dxa"/>
          </w:tcPr>
          <w:p>
            <w:pPr>
              <w:pStyle w:val="0"/>
            </w:pPr>
            <w:r>
              <w:rPr>
                <w:sz w:val="24"/>
              </w:rPr>
              <w:t xml:space="preserve">X</w:t>
            </w:r>
          </w:p>
        </w:tc>
      </w:tr>
      <w:tr>
        <w:tc>
          <w:tcPr>
            <w:tcW w:w="289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14" w:type="dxa"/>
          </w:tcPr>
          <w:bookmarkStart w:id="10962" w:name="P10962"/>
          <w:bookmarkEnd w:id="10962"/>
          <w:p>
            <w:pPr>
              <w:pStyle w:val="0"/>
            </w:pPr>
            <w:r>
              <w:rPr>
                <w:sz w:val="24"/>
              </w:rPr>
              <w:t xml:space="preserve">44.3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112600,0</w:t>
            </w:r>
          </w:p>
        </w:tc>
        <w:tc>
          <w:tcPr>
            <w:tcW w:w="1444" w:type="dxa"/>
          </w:tcPr>
          <w:p>
            <w:pPr>
              <w:pStyle w:val="0"/>
            </w:pPr>
            <w:r>
              <w:rPr>
                <w:sz w:val="24"/>
              </w:rPr>
              <w:t xml:space="preserve">X</w:t>
            </w:r>
          </w:p>
        </w:tc>
        <w:tc>
          <w:tcPr>
            <w:tcW w:w="904" w:type="dxa"/>
          </w:tcPr>
          <w:p>
            <w:pPr>
              <w:pStyle w:val="0"/>
            </w:pPr>
            <w:r>
              <w:rPr>
                <w:sz w:val="24"/>
              </w:rPr>
              <w:t xml:space="preserve">3,3</w:t>
            </w:r>
          </w:p>
        </w:tc>
        <w:tc>
          <w:tcPr>
            <w:tcW w:w="1444" w:type="dxa"/>
          </w:tcPr>
          <w:p>
            <w:pPr>
              <w:pStyle w:val="0"/>
            </w:pPr>
            <w:r>
              <w:rPr>
                <w:sz w:val="24"/>
              </w:rPr>
              <w:t xml:space="preserve">X</w:t>
            </w:r>
          </w:p>
        </w:tc>
        <w:tc>
          <w:tcPr>
            <w:tcW w:w="1264" w:type="dxa"/>
          </w:tcPr>
          <w:p>
            <w:pPr>
              <w:pStyle w:val="0"/>
            </w:pPr>
            <w:r>
              <w:rPr>
                <w:sz w:val="24"/>
              </w:rPr>
              <w:t xml:space="preserve">5404,8</w:t>
            </w:r>
          </w:p>
        </w:tc>
        <w:tc>
          <w:tcPr>
            <w:tcW w:w="1189" w:type="dxa"/>
          </w:tcPr>
          <w:p>
            <w:pPr>
              <w:pStyle w:val="0"/>
            </w:pPr>
            <w:r>
              <w:rPr>
                <w:sz w:val="24"/>
              </w:rPr>
              <w:t xml:space="preserve">X</w:t>
            </w:r>
          </w:p>
        </w:tc>
      </w:tr>
      <w:tr>
        <w:tc>
          <w:tcPr>
            <w:tcW w:w="2899" w:type="dxa"/>
          </w:tcPr>
          <w:p>
            <w:pPr>
              <w:pStyle w:val="0"/>
            </w:pPr>
            <w:r>
              <w:rPr>
                <w:sz w:val="24"/>
              </w:rPr>
              <w:t xml:space="preserve">7. Расходы на ведение дела СМО</w:t>
            </w:r>
          </w:p>
        </w:tc>
        <w:tc>
          <w:tcPr>
            <w:tcW w:w="814" w:type="dxa"/>
          </w:tcPr>
          <w:bookmarkStart w:id="10972" w:name="P10972"/>
          <w:bookmarkEnd w:id="10972"/>
          <w:p>
            <w:pPr>
              <w:pStyle w:val="0"/>
            </w:pPr>
            <w:r>
              <w:rPr>
                <w:sz w:val="24"/>
              </w:rPr>
              <w:t xml:space="preserve">45</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25,7</w:t>
            </w:r>
          </w:p>
        </w:tc>
        <w:tc>
          <w:tcPr>
            <w:tcW w:w="1444" w:type="dxa"/>
          </w:tcPr>
          <w:p>
            <w:pPr>
              <w:pStyle w:val="0"/>
            </w:pPr>
            <w:r>
              <w:rPr>
                <w:sz w:val="24"/>
              </w:rPr>
              <w:t xml:space="preserve">X</w:t>
            </w:r>
          </w:p>
        </w:tc>
        <w:tc>
          <w:tcPr>
            <w:tcW w:w="1264" w:type="dxa"/>
          </w:tcPr>
          <w:p>
            <w:pPr>
              <w:pStyle w:val="0"/>
            </w:pPr>
            <w:r>
              <w:rPr>
                <w:sz w:val="24"/>
              </w:rPr>
              <w:t xml:space="preserve">41659,6</w:t>
            </w:r>
          </w:p>
        </w:tc>
        <w:tc>
          <w:tcPr>
            <w:tcW w:w="1189" w:type="dxa"/>
          </w:tcPr>
          <w:p>
            <w:pPr>
              <w:pStyle w:val="0"/>
            </w:pPr>
            <w:r>
              <w:rPr>
                <w:sz w:val="24"/>
              </w:rPr>
              <w:t xml:space="preserve">X</w:t>
            </w:r>
          </w:p>
        </w:tc>
      </w:tr>
      <w:tr>
        <w:tc>
          <w:tcPr>
            <w:tcW w:w="2899" w:type="dxa"/>
          </w:tcPr>
          <w:p>
            <w:pPr>
              <w:pStyle w:val="0"/>
            </w:pPr>
            <w:r>
              <w:rPr>
                <w:sz w:val="24"/>
              </w:rPr>
              <w:t xml:space="preserve">3. Медицинская помощь по видам и заболеваниям, не установленным базовой программой:</w:t>
            </w:r>
          </w:p>
        </w:tc>
        <w:tc>
          <w:tcPr>
            <w:tcW w:w="814" w:type="dxa"/>
          </w:tcPr>
          <w:p>
            <w:pPr>
              <w:pStyle w:val="0"/>
            </w:pPr>
            <w:r>
              <w:rPr>
                <w:sz w:val="24"/>
              </w:rPr>
              <w:t xml:space="preserve">46</w:t>
            </w:r>
          </w:p>
        </w:tc>
        <w:tc>
          <w:tcPr>
            <w:tcW w:w="1774" w:type="dxa"/>
          </w:tcPr>
          <w:p>
            <w:pPr>
              <w:pStyle w:val="0"/>
            </w:pPr>
            <w:r>
              <w:rPr>
                <w:sz w:val="24"/>
              </w:rPr>
              <w:t xml:space="preserve">-</w:t>
            </w:r>
          </w:p>
        </w:tc>
        <w:tc>
          <w:tcPr>
            <w:tcW w:w="1759" w:type="dxa"/>
          </w:tcPr>
          <w:p>
            <w:pPr>
              <w:pStyle w:val="0"/>
            </w:pPr>
            <w:r>
              <w:rPr>
                <w:sz w:val="24"/>
              </w:rPr>
              <w:t xml:space="preserve">0</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Х</w:t>
            </w:r>
          </w:p>
        </w:tc>
      </w:tr>
      <w:tr>
        <w:tc>
          <w:tcPr>
            <w:tcW w:w="2899" w:type="dxa"/>
          </w:tcPr>
          <w:p>
            <w:pPr>
              <w:pStyle w:val="0"/>
            </w:pPr>
            <w:r>
              <w:rPr>
                <w:sz w:val="24"/>
              </w:rPr>
              <w:t xml:space="preserve">1. Скорая, в том числе скорая специализированная, медицинская помощь</w:t>
            </w:r>
          </w:p>
        </w:tc>
        <w:tc>
          <w:tcPr>
            <w:tcW w:w="814" w:type="dxa"/>
          </w:tcPr>
          <w:bookmarkStart w:id="10992" w:name="P10992"/>
          <w:bookmarkEnd w:id="10992"/>
          <w:p>
            <w:pPr>
              <w:pStyle w:val="0"/>
            </w:pPr>
            <w:r>
              <w:rPr>
                <w:sz w:val="24"/>
              </w:rPr>
              <w:t xml:space="preserve">47</w:t>
            </w:r>
          </w:p>
        </w:tc>
        <w:tc>
          <w:tcPr>
            <w:tcW w:w="1774" w:type="dxa"/>
          </w:tcPr>
          <w:p>
            <w:pPr>
              <w:pStyle w:val="0"/>
            </w:pPr>
            <w:r>
              <w:rPr>
                <w:sz w:val="24"/>
              </w:rPr>
              <w:t xml:space="preserve">вызов</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 Первичная медико-санитарная помощь, за исключением медицинской реабилитации</w:t>
            </w:r>
          </w:p>
        </w:tc>
        <w:tc>
          <w:tcPr>
            <w:tcW w:w="814" w:type="dxa"/>
          </w:tcPr>
          <w:p>
            <w:pPr>
              <w:pStyle w:val="0"/>
            </w:pPr>
            <w:r>
              <w:rPr>
                <w:sz w:val="24"/>
              </w:rPr>
              <w:t xml:space="preserve">48</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 В амбулаторных условиях:</w:t>
            </w:r>
          </w:p>
        </w:tc>
        <w:tc>
          <w:tcPr>
            <w:tcW w:w="814" w:type="dxa"/>
          </w:tcPr>
          <w:p>
            <w:pPr>
              <w:pStyle w:val="0"/>
            </w:pPr>
            <w:r>
              <w:rPr>
                <w:sz w:val="24"/>
              </w:rPr>
              <w:t xml:space="preserve">49</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2.1.1. для проведения профилактических медицинских осмотров</w:t>
            </w:r>
          </w:p>
        </w:tc>
        <w:tc>
          <w:tcPr>
            <w:tcW w:w="814" w:type="dxa"/>
          </w:tcPr>
          <w:bookmarkStart w:id="11022" w:name="P11022"/>
          <w:bookmarkEnd w:id="11022"/>
          <w:p>
            <w:pPr>
              <w:pStyle w:val="0"/>
            </w:pPr>
            <w:r>
              <w:rPr>
                <w:sz w:val="24"/>
              </w:rPr>
              <w:t xml:space="preserve">49.1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2.1.2. для проведения диспансеризации, всего, в том числе:</w:t>
            </w:r>
          </w:p>
        </w:tc>
        <w:tc>
          <w:tcPr>
            <w:tcW w:w="814" w:type="dxa"/>
          </w:tcPr>
          <w:bookmarkStart w:id="11032" w:name="P11032"/>
          <w:bookmarkEnd w:id="11032"/>
          <w:p>
            <w:pPr>
              <w:pStyle w:val="0"/>
            </w:pPr>
            <w:r>
              <w:rPr>
                <w:sz w:val="24"/>
              </w:rPr>
              <w:t xml:space="preserve">49.2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для проведения углубленной диспансеризации</w:t>
            </w:r>
          </w:p>
        </w:tc>
        <w:tc>
          <w:tcPr>
            <w:tcW w:w="814" w:type="dxa"/>
          </w:tcPr>
          <w:bookmarkStart w:id="11042" w:name="P11042"/>
          <w:bookmarkEnd w:id="11042"/>
          <w:p>
            <w:pPr>
              <w:pStyle w:val="0"/>
            </w:pPr>
            <w:r>
              <w:rPr>
                <w:sz w:val="24"/>
              </w:rPr>
              <w:t xml:space="preserve">49.2.1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2.1.3. для проведения диспансеризации для оценки репродуктивного здоровья женщин и мужчин</w:t>
            </w:r>
          </w:p>
        </w:tc>
        <w:tc>
          <w:tcPr>
            <w:tcW w:w="814" w:type="dxa"/>
          </w:tcPr>
          <w:bookmarkStart w:id="11052" w:name="P11052"/>
          <w:bookmarkEnd w:id="11052"/>
          <w:p>
            <w:pPr>
              <w:pStyle w:val="0"/>
            </w:pPr>
            <w:r>
              <w:rPr>
                <w:sz w:val="24"/>
              </w:rPr>
              <w:t xml:space="preserve">49.3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женщины</w:t>
            </w:r>
          </w:p>
        </w:tc>
        <w:tc>
          <w:tcPr>
            <w:tcW w:w="814" w:type="dxa"/>
          </w:tcPr>
          <w:p>
            <w:pPr>
              <w:pStyle w:val="0"/>
            </w:pPr>
            <w:r>
              <w:rPr>
                <w:sz w:val="24"/>
              </w:rPr>
              <w:t xml:space="preserve">49.3.1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мужчины</w:t>
            </w:r>
          </w:p>
        </w:tc>
        <w:tc>
          <w:tcPr>
            <w:tcW w:w="814" w:type="dxa"/>
          </w:tcPr>
          <w:p>
            <w:pPr>
              <w:pStyle w:val="0"/>
            </w:pPr>
            <w:r>
              <w:rPr>
                <w:sz w:val="24"/>
              </w:rPr>
              <w:t xml:space="preserve">49.3.2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2.1.4. для посещений с иными целями</w:t>
            </w:r>
          </w:p>
        </w:tc>
        <w:tc>
          <w:tcPr>
            <w:tcW w:w="814" w:type="dxa"/>
          </w:tcPr>
          <w:bookmarkStart w:id="11082" w:name="P11082"/>
          <w:bookmarkEnd w:id="11082"/>
          <w:p>
            <w:pPr>
              <w:pStyle w:val="0"/>
            </w:pPr>
            <w:r>
              <w:rPr>
                <w:sz w:val="24"/>
              </w:rPr>
              <w:t xml:space="preserve">49.4</w:t>
            </w:r>
          </w:p>
        </w:tc>
        <w:tc>
          <w:tcPr>
            <w:tcW w:w="1774" w:type="dxa"/>
          </w:tcPr>
          <w:p>
            <w:pPr>
              <w:pStyle w:val="0"/>
            </w:pPr>
            <w:r>
              <w:rPr>
                <w:sz w:val="24"/>
              </w:rPr>
              <w:t xml:space="preserve">посещения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2.1.5. в неотложной форме</w:t>
            </w:r>
          </w:p>
        </w:tc>
        <w:tc>
          <w:tcPr>
            <w:tcW w:w="814" w:type="dxa"/>
          </w:tcPr>
          <w:bookmarkStart w:id="11092" w:name="P11092"/>
          <w:bookmarkEnd w:id="11092"/>
          <w:p>
            <w:pPr>
              <w:pStyle w:val="0"/>
            </w:pPr>
            <w:r>
              <w:rPr>
                <w:sz w:val="24"/>
              </w:rPr>
              <w:t xml:space="preserve">49.5</w:t>
            </w:r>
          </w:p>
        </w:tc>
        <w:tc>
          <w:tcPr>
            <w:tcW w:w="1774" w:type="dxa"/>
          </w:tcPr>
          <w:p>
            <w:pPr>
              <w:pStyle w:val="0"/>
            </w:pPr>
            <w:r>
              <w:rPr>
                <w:sz w:val="24"/>
              </w:rPr>
              <w:t xml:space="preserve">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2.1.6. в связи с заболеваниями (обращений), всего, из них:</w:t>
            </w:r>
          </w:p>
        </w:tc>
        <w:tc>
          <w:tcPr>
            <w:tcW w:w="814" w:type="dxa"/>
          </w:tcPr>
          <w:bookmarkStart w:id="11102" w:name="P11102"/>
          <w:bookmarkEnd w:id="11102"/>
          <w:p>
            <w:pPr>
              <w:pStyle w:val="0"/>
            </w:pPr>
            <w:r>
              <w:rPr>
                <w:sz w:val="24"/>
              </w:rPr>
              <w:t xml:space="preserve">49.6</w:t>
            </w:r>
          </w:p>
        </w:tc>
        <w:tc>
          <w:tcPr>
            <w:tcW w:w="1774" w:type="dxa"/>
          </w:tcPr>
          <w:p>
            <w:pPr>
              <w:pStyle w:val="0"/>
            </w:pPr>
            <w:r>
              <w:rPr>
                <w:sz w:val="24"/>
              </w:rPr>
              <w:t xml:space="preserve">обращение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2.1.7. для проведения отдельных диагностических (лабораторных) исследований:</w:t>
            </w:r>
          </w:p>
        </w:tc>
        <w:tc>
          <w:tcPr>
            <w:tcW w:w="814" w:type="dxa"/>
          </w:tcPr>
          <w:bookmarkStart w:id="11112" w:name="P11112"/>
          <w:bookmarkEnd w:id="11112"/>
          <w:p>
            <w:pPr>
              <w:pStyle w:val="0"/>
            </w:pPr>
            <w:r>
              <w:rPr>
                <w:sz w:val="24"/>
              </w:rPr>
              <w:t xml:space="preserve">49.7</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компьютерная томография</w:t>
            </w:r>
          </w:p>
        </w:tc>
        <w:tc>
          <w:tcPr>
            <w:tcW w:w="814" w:type="dxa"/>
          </w:tcPr>
          <w:bookmarkStart w:id="11122" w:name="P11122"/>
          <w:bookmarkEnd w:id="11122"/>
          <w:p>
            <w:pPr>
              <w:pStyle w:val="0"/>
            </w:pPr>
            <w:r>
              <w:rPr>
                <w:sz w:val="24"/>
              </w:rPr>
              <w:t xml:space="preserve">49.7.1</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магнитно-резонансная томография</w:t>
            </w:r>
          </w:p>
        </w:tc>
        <w:tc>
          <w:tcPr>
            <w:tcW w:w="814" w:type="dxa"/>
          </w:tcPr>
          <w:bookmarkStart w:id="11132" w:name="P11132"/>
          <w:bookmarkEnd w:id="11132"/>
          <w:p>
            <w:pPr>
              <w:pStyle w:val="0"/>
            </w:pPr>
            <w:r>
              <w:rPr>
                <w:sz w:val="24"/>
              </w:rPr>
              <w:t xml:space="preserve">49.7.2</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ультразвуковое исследование сердечно-сосудистой системы</w:t>
            </w:r>
          </w:p>
        </w:tc>
        <w:tc>
          <w:tcPr>
            <w:tcW w:w="814" w:type="dxa"/>
          </w:tcPr>
          <w:bookmarkStart w:id="11142" w:name="P11142"/>
          <w:bookmarkEnd w:id="11142"/>
          <w:p>
            <w:pPr>
              <w:pStyle w:val="0"/>
            </w:pPr>
            <w:r>
              <w:rPr>
                <w:sz w:val="24"/>
              </w:rPr>
              <w:t xml:space="preserve">49.7.3</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эндоскопическое диагностическое исследование</w:t>
            </w:r>
          </w:p>
        </w:tc>
        <w:tc>
          <w:tcPr>
            <w:tcW w:w="814" w:type="dxa"/>
          </w:tcPr>
          <w:bookmarkStart w:id="11152" w:name="P11152"/>
          <w:bookmarkEnd w:id="11152"/>
          <w:p>
            <w:pPr>
              <w:pStyle w:val="0"/>
            </w:pPr>
            <w:r>
              <w:rPr>
                <w:sz w:val="24"/>
              </w:rPr>
              <w:t xml:space="preserve">49.7.4</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молекулярно-генетическое исследование с целью диагностики онкологических заболеваний</w:t>
            </w:r>
          </w:p>
        </w:tc>
        <w:tc>
          <w:tcPr>
            <w:tcW w:w="814" w:type="dxa"/>
          </w:tcPr>
          <w:bookmarkStart w:id="11162" w:name="P11162"/>
          <w:bookmarkEnd w:id="11162"/>
          <w:p>
            <w:pPr>
              <w:pStyle w:val="0"/>
            </w:pPr>
            <w:r>
              <w:rPr>
                <w:sz w:val="24"/>
              </w:rPr>
              <w:t xml:space="preserve">49.7.5</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bookmarkStart w:id="11172" w:name="P11172"/>
          <w:bookmarkEnd w:id="11172"/>
          <w:p>
            <w:pPr>
              <w:pStyle w:val="0"/>
            </w:pPr>
            <w:r>
              <w:rPr>
                <w:sz w:val="24"/>
              </w:rPr>
              <w:t xml:space="preserve">49.7.6</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ПЭТ-КТ при онкологических заболеваниях</w:t>
            </w:r>
          </w:p>
        </w:tc>
        <w:tc>
          <w:tcPr>
            <w:tcW w:w="814" w:type="dxa"/>
          </w:tcPr>
          <w:bookmarkStart w:id="11182" w:name="P11182"/>
          <w:bookmarkEnd w:id="11182"/>
          <w:p>
            <w:pPr>
              <w:pStyle w:val="0"/>
            </w:pPr>
            <w:r>
              <w:rPr>
                <w:sz w:val="24"/>
              </w:rPr>
              <w:t xml:space="preserve">49.7.7</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ОФЭКТ/КТ</w:t>
            </w:r>
          </w:p>
        </w:tc>
        <w:tc>
          <w:tcPr>
            <w:tcW w:w="814" w:type="dxa"/>
          </w:tcPr>
          <w:bookmarkStart w:id="11192" w:name="P11192"/>
          <w:bookmarkEnd w:id="11192"/>
          <w:p>
            <w:pPr>
              <w:pStyle w:val="0"/>
            </w:pPr>
            <w:r>
              <w:rPr>
                <w:sz w:val="24"/>
              </w:rPr>
              <w:t xml:space="preserve">49.7.8</w:t>
            </w:r>
          </w:p>
        </w:tc>
        <w:tc>
          <w:tcPr>
            <w:tcW w:w="1774" w:type="dxa"/>
          </w:tcPr>
          <w:p>
            <w:pPr>
              <w:pStyle w:val="0"/>
            </w:pPr>
            <w:r>
              <w:rPr>
                <w:sz w:val="24"/>
              </w:rPr>
              <w:t xml:space="preserve">исследования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2.1.8. школа для больных с хроническими заболеваниями</w:t>
            </w:r>
          </w:p>
        </w:tc>
        <w:tc>
          <w:tcPr>
            <w:tcW w:w="814" w:type="dxa"/>
          </w:tcPr>
          <w:bookmarkStart w:id="11202" w:name="P11202"/>
          <w:bookmarkEnd w:id="11202"/>
          <w:p>
            <w:pPr>
              <w:pStyle w:val="0"/>
            </w:pPr>
            <w:r>
              <w:rPr>
                <w:sz w:val="24"/>
              </w:rPr>
              <w:t xml:space="preserve">49.8</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школа сахарного диабета</w:t>
            </w:r>
          </w:p>
        </w:tc>
        <w:tc>
          <w:tcPr>
            <w:tcW w:w="814" w:type="dxa"/>
          </w:tcPr>
          <w:bookmarkStart w:id="11212" w:name="P11212"/>
          <w:bookmarkEnd w:id="11212"/>
          <w:p>
            <w:pPr>
              <w:pStyle w:val="0"/>
            </w:pPr>
            <w:r>
              <w:rPr>
                <w:sz w:val="24"/>
              </w:rPr>
              <w:t xml:space="preserve">49.8.1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2.1.9. диспансерное наблюдение, в том числе по поводу:</w:t>
            </w:r>
          </w:p>
        </w:tc>
        <w:tc>
          <w:tcPr>
            <w:tcW w:w="814" w:type="dxa"/>
          </w:tcPr>
          <w:bookmarkStart w:id="11222" w:name="P11222"/>
          <w:bookmarkEnd w:id="11222"/>
          <w:p>
            <w:pPr>
              <w:pStyle w:val="0"/>
            </w:pPr>
            <w:r>
              <w:rPr>
                <w:sz w:val="24"/>
              </w:rPr>
              <w:t xml:space="preserve">49.9</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онкологических заболеваний</w:t>
            </w:r>
          </w:p>
        </w:tc>
        <w:tc>
          <w:tcPr>
            <w:tcW w:w="814" w:type="dxa"/>
          </w:tcPr>
          <w:bookmarkStart w:id="11232" w:name="P11232"/>
          <w:bookmarkEnd w:id="11232"/>
          <w:p>
            <w:pPr>
              <w:pStyle w:val="0"/>
            </w:pPr>
            <w:r>
              <w:rPr>
                <w:sz w:val="24"/>
              </w:rPr>
              <w:t xml:space="preserve">49.9.1</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сахарного диабета</w:t>
            </w:r>
          </w:p>
        </w:tc>
        <w:tc>
          <w:tcPr>
            <w:tcW w:w="814" w:type="dxa"/>
          </w:tcPr>
          <w:bookmarkStart w:id="11242" w:name="P11242"/>
          <w:bookmarkEnd w:id="11242"/>
          <w:p>
            <w:pPr>
              <w:pStyle w:val="0"/>
            </w:pPr>
            <w:r>
              <w:rPr>
                <w:sz w:val="24"/>
              </w:rPr>
              <w:t xml:space="preserve">49.9.2</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болезней системы кровообращения</w:t>
            </w:r>
          </w:p>
        </w:tc>
        <w:tc>
          <w:tcPr>
            <w:tcW w:w="814" w:type="dxa"/>
          </w:tcPr>
          <w:bookmarkStart w:id="11252" w:name="P11252"/>
          <w:bookmarkEnd w:id="11252"/>
          <w:p>
            <w:pPr>
              <w:pStyle w:val="0"/>
            </w:pPr>
            <w:r>
              <w:rPr>
                <w:sz w:val="24"/>
              </w:rPr>
              <w:t xml:space="preserve">49.9.3</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2.1.10. посещения с профилактическими целями центров здоровья</w:t>
            </w:r>
          </w:p>
        </w:tc>
        <w:tc>
          <w:tcPr>
            <w:tcW w:w="814" w:type="dxa"/>
          </w:tcPr>
          <w:bookmarkStart w:id="11262" w:name="P11262"/>
          <w:bookmarkEnd w:id="11262"/>
          <w:p>
            <w:pPr>
              <w:pStyle w:val="0"/>
            </w:pPr>
            <w:r>
              <w:rPr>
                <w:sz w:val="24"/>
              </w:rPr>
              <w:t xml:space="preserve">49.10</w:t>
            </w:r>
          </w:p>
        </w:tc>
        <w:tc>
          <w:tcPr>
            <w:tcW w:w="1774" w:type="dxa"/>
          </w:tcPr>
          <w:p>
            <w:pPr>
              <w:pStyle w:val="0"/>
            </w:pPr>
            <w:r>
              <w:rPr>
                <w:sz w:val="24"/>
              </w:rPr>
              <w:t xml:space="preserve">комплексное посещение</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14" w:type="dxa"/>
          </w:tcPr>
          <w:bookmarkStart w:id="11272" w:name="P11272"/>
          <w:bookmarkEnd w:id="11272"/>
          <w:p>
            <w:pPr>
              <w:pStyle w:val="0"/>
            </w:pPr>
            <w:r>
              <w:rPr>
                <w:sz w:val="24"/>
              </w:rPr>
              <w:t xml:space="preserve">50</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3.1. для медицинской помощи по профилю "онкология", в том числе:</w:t>
            </w:r>
          </w:p>
        </w:tc>
        <w:tc>
          <w:tcPr>
            <w:tcW w:w="814" w:type="dxa"/>
          </w:tcPr>
          <w:bookmarkStart w:id="11282" w:name="P11282"/>
          <w:bookmarkEnd w:id="11282"/>
          <w:p>
            <w:pPr>
              <w:pStyle w:val="0"/>
            </w:pPr>
            <w:r>
              <w:rPr>
                <w:sz w:val="24"/>
              </w:rPr>
              <w:t xml:space="preserve">50.1</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3.2. для медицинской помощи при экстракорпоральном оплодотворении</w:t>
            </w:r>
          </w:p>
        </w:tc>
        <w:tc>
          <w:tcPr>
            <w:tcW w:w="814" w:type="dxa"/>
          </w:tcPr>
          <w:bookmarkStart w:id="11292" w:name="P11292"/>
          <w:bookmarkEnd w:id="11292"/>
          <w:p>
            <w:pPr>
              <w:pStyle w:val="0"/>
            </w:pPr>
            <w:r>
              <w:rPr>
                <w:sz w:val="24"/>
              </w:rPr>
              <w:t xml:space="preserve">50.2</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3.3. для медицинской помощи больным с вирусным гепатитом C</w:t>
            </w:r>
          </w:p>
        </w:tc>
        <w:tc>
          <w:tcPr>
            <w:tcW w:w="814" w:type="dxa"/>
          </w:tcPr>
          <w:bookmarkStart w:id="11302" w:name="P11302"/>
          <w:bookmarkEnd w:id="11302"/>
          <w:p>
            <w:pPr>
              <w:pStyle w:val="0"/>
            </w:pPr>
            <w:r>
              <w:rPr>
                <w:sz w:val="24"/>
              </w:rPr>
              <w:t xml:space="preserve">50.3</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0</w:t>
            </w:r>
          </w:p>
        </w:tc>
        <w:tc>
          <w:tcPr>
            <w:tcW w:w="904" w:type="dxa"/>
          </w:tcPr>
          <w:p>
            <w:pPr>
              <w:pStyle w:val="0"/>
            </w:pPr>
            <w:r>
              <w:rPr>
                <w:sz w:val="24"/>
              </w:rPr>
              <w:t xml:space="preserve">0</w:t>
            </w:r>
          </w:p>
        </w:tc>
        <w:tc>
          <w:tcPr>
            <w:tcW w:w="1444" w:type="dxa"/>
          </w:tcPr>
          <w:p>
            <w:pPr>
              <w:pStyle w:val="0"/>
            </w:pPr>
            <w:r>
              <w:rPr>
                <w:sz w:val="24"/>
              </w:rPr>
              <w:t xml:space="preserve">0</w:t>
            </w:r>
          </w:p>
        </w:tc>
        <w:tc>
          <w:tcPr>
            <w:tcW w:w="1264" w:type="dxa"/>
          </w:tcPr>
          <w:p>
            <w:pPr>
              <w:pStyle w:val="0"/>
            </w:pPr>
            <w:r>
              <w:rPr>
                <w:sz w:val="24"/>
              </w:rPr>
              <w:t xml:space="preserve">0</w:t>
            </w:r>
          </w:p>
        </w:tc>
        <w:tc>
          <w:tcPr>
            <w:tcW w:w="1189" w:type="dxa"/>
          </w:tcPr>
          <w:p>
            <w:pPr>
              <w:pStyle w:val="0"/>
            </w:pPr>
            <w:r>
              <w:rPr>
                <w:sz w:val="24"/>
              </w:rPr>
              <w:t xml:space="preserve">0</w:t>
            </w:r>
          </w:p>
        </w:tc>
      </w:tr>
      <w:tr>
        <w:tc>
          <w:tcPr>
            <w:tcW w:w="2899" w:type="dxa"/>
          </w:tcPr>
          <w:p>
            <w:pPr>
              <w:pStyle w:val="0"/>
            </w:pPr>
            <w:r>
              <w:rPr>
                <w:sz w:val="24"/>
              </w:rPr>
              <w:t xml:space="preserve">3.4. высокотехнологичная медицинская помощь</w:t>
            </w:r>
          </w:p>
        </w:tc>
        <w:tc>
          <w:tcPr>
            <w:tcW w:w="814" w:type="dxa"/>
          </w:tcPr>
          <w:bookmarkStart w:id="11312" w:name="P11312"/>
          <w:bookmarkEnd w:id="11312"/>
          <w:p>
            <w:pPr>
              <w:pStyle w:val="0"/>
            </w:pPr>
            <w:r>
              <w:rPr>
                <w:sz w:val="24"/>
              </w:rPr>
              <w:t xml:space="preserve">50.4</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bookmarkStart w:id="11322" w:name="P11322"/>
          <w:bookmarkEnd w:id="11322"/>
          <w:p>
            <w:pPr>
              <w:pStyle w:val="0"/>
            </w:pPr>
            <w:r>
              <w:rPr>
                <w:sz w:val="24"/>
              </w:rPr>
              <w:t xml:space="preserve">51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4.1. медицинская помощь по профилю "онкология"</w:t>
            </w:r>
          </w:p>
        </w:tc>
        <w:tc>
          <w:tcPr>
            <w:tcW w:w="814" w:type="dxa"/>
          </w:tcPr>
          <w:bookmarkStart w:id="11332" w:name="P11332"/>
          <w:bookmarkEnd w:id="11332"/>
          <w:p>
            <w:pPr>
              <w:pStyle w:val="0"/>
            </w:pPr>
            <w:r>
              <w:rPr>
                <w:sz w:val="24"/>
              </w:rPr>
              <w:t xml:space="preserve">51.1</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14" w:type="dxa"/>
          </w:tcPr>
          <w:bookmarkStart w:id="11342" w:name="P11342"/>
          <w:bookmarkEnd w:id="11342"/>
          <w:p>
            <w:pPr>
              <w:pStyle w:val="0"/>
            </w:pPr>
            <w:r>
              <w:rPr>
                <w:sz w:val="24"/>
              </w:rPr>
              <w:t xml:space="preserve">51.2</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14" w:type="dxa"/>
          </w:tcPr>
          <w:bookmarkStart w:id="11352" w:name="P11352"/>
          <w:bookmarkEnd w:id="11352"/>
          <w:p>
            <w:pPr>
              <w:pStyle w:val="0"/>
            </w:pPr>
            <w:r>
              <w:rPr>
                <w:sz w:val="24"/>
              </w:rPr>
              <w:t xml:space="preserve">51.3</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814" w:type="dxa"/>
          </w:tcPr>
          <w:bookmarkStart w:id="11362" w:name="P11362"/>
          <w:bookmarkEnd w:id="11362"/>
          <w:p>
            <w:pPr>
              <w:pStyle w:val="0"/>
            </w:pPr>
            <w:r>
              <w:rPr>
                <w:sz w:val="24"/>
              </w:rPr>
              <w:t xml:space="preserve">51.4</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14" w:type="dxa"/>
          </w:tcPr>
          <w:bookmarkStart w:id="11372" w:name="P11372"/>
          <w:bookmarkEnd w:id="11372"/>
          <w:p>
            <w:pPr>
              <w:pStyle w:val="0"/>
            </w:pPr>
            <w:r>
              <w:rPr>
                <w:sz w:val="24"/>
              </w:rPr>
              <w:t xml:space="preserve">51.5</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4.6. высокотехнологичная медицинская помощь</w:t>
            </w:r>
          </w:p>
        </w:tc>
        <w:tc>
          <w:tcPr>
            <w:tcW w:w="814" w:type="dxa"/>
          </w:tcPr>
          <w:bookmarkStart w:id="11382" w:name="P11382"/>
          <w:bookmarkEnd w:id="11382"/>
          <w:p>
            <w:pPr>
              <w:pStyle w:val="0"/>
            </w:pPr>
            <w:r>
              <w:rPr>
                <w:sz w:val="24"/>
              </w:rPr>
              <w:t xml:space="preserve">51.6</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5. Медицинская реабилитация:</w:t>
            </w:r>
          </w:p>
        </w:tc>
        <w:tc>
          <w:tcPr>
            <w:tcW w:w="814" w:type="dxa"/>
          </w:tcPr>
          <w:bookmarkStart w:id="11392" w:name="P11392"/>
          <w:bookmarkEnd w:id="11392"/>
          <w:p>
            <w:pPr>
              <w:pStyle w:val="0"/>
            </w:pPr>
            <w:r>
              <w:rPr>
                <w:sz w:val="24"/>
              </w:rPr>
              <w:t xml:space="preserve">52</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X</w:t>
            </w:r>
          </w:p>
        </w:tc>
        <w:tc>
          <w:tcPr>
            <w:tcW w:w="1444" w:type="dxa"/>
          </w:tcPr>
          <w:p>
            <w:pPr>
              <w:pStyle w:val="0"/>
            </w:pPr>
            <w:r>
              <w:rPr>
                <w:sz w:val="24"/>
              </w:rPr>
              <w:t xml:space="preserve">X</w:t>
            </w:r>
          </w:p>
        </w:tc>
        <w:tc>
          <w:tcPr>
            <w:tcW w:w="1264" w:type="dxa"/>
          </w:tcPr>
          <w:p>
            <w:pPr>
              <w:pStyle w:val="0"/>
            </w:pPr>
            <w:r>
              <w:rPr>
                <w:sz w:val="24"/>
              </w:rPr>
              <w:t xml:space="preserve">X</w:t>
            </w:r>
          </w:p>
        </w:tc>
        <w:tc>
          <w:tcPr>
            <w:tcW w:w="1189" w:type="dxa"/>
          </w:tcPr>
          <w:p>
            <w:pPr>
              <w:pStyle w:val="0"/>
            </w:pPr>
            <w:r>
              <w:rPr>
                <w:sz w:val="24"/>
              </w:rPr>
              <w:t xml:space="preserve">X</w:t>
            </w:r>
          </w:p>
        </w:tc>
      </w:tr>
      <w:tr>
        <w:tc>
          <w:tcPr>
            <w:tcW w:w="2899" w:type="dxa"/>
          </w:tcPr>
          <w:p>
            <w:pPr>
              <w:pStyle w:val="0"/>
            </w:pPr>
            <w:r>
              <w:rPr>
                <w:sz w:val="24"/>
              </w:rPr>
              <w:t xml:space="preserve">5.1. в амбулаторных условиях</w:t>
            </w:r>
          </w:p>
        </w:tc>
        <w:tc>
          <w:tcPr>
            <w:tcW w:w="814" w:type="dxa"/>
          </w:tcPr>
          <w:bookmarkStart w:id="11402" w:name="P11402"/>
          <w:bookmarkEnd w:id="11402"/>
          <w:p>
            <w:pPr>
              <w:pStyle w:val="0"/>
            </w:pPr>
            <w:r>
              <w:rPr>
                <w:sz w:val="24"/>
              </w:rPr>
              <w:t xml:space="preserve">52.1</w:t>
            </w:r>
          </w:p>
        </w:tc>
        <w:tc>
          <w:tcPr>
            <w:tcW w:w="1774" w:type="dxa"/>
          </w:tcPr>
          <w:p>
            <w:pPr>
              <w:pStyle w:val="0"/>
            </w:pPr>
            <w:r>
              <w:rPr>
                <w:sz w:val="24"/>
              </w:rPr>
              <w:t xml:space="preserve">комплексные посещения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14" w:type="dxa"/>
          </w:tcPr>
          <w:bookmarkStart w:id="11412" w:name="P11412"/>
          <w:bookmarkEnd w:id="11412"/>
          <w:p>
            <w:pPr>
              <w:pStyle w:val="0"/>
            </w:pPr>
            <w:r>
              <w:rPr>
                <w:sz w:val="24"/>
              </w:rPr>
              <w:t xml:space="preserve">52.2</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14" w:type="dxa"/>
          </w:tcPr>
          <w:bookmarkStart w:id="11422" w:name="P11422"/>
          <w:bookmarkEnd w:id="11422"/>
          <w:p>
            <w:pPr>
              <w:pStyle w:val="0"/>
            </w:pPr>
            <w:r>
              <w:rPr>
                <w:sz w:val="24"/>
              </w:rPr>
              <w:t xml:space="preserve">52.3</w:t>
            </w:r>
          </w:p>
        </w:tc>
        <w:tc>
          <w:tcPr>
            <w:tcW w:w="1774" w:type="dxa"/>
          </w:tcPr>
          <w:p>
            <w:pPr>
              <w:pStyle w:val="0"/>
            </w:pPr>
            <w:r>
              <w:rPr>
                <w:sz w:val="24"/>
              </w:rPr>
              <w:t xml:space="preserve">случай госпитализации</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 паллиативная медицинская помощь</w:t>
            </w:r>
          </w:p>
        </w:tc>
        <w:tc>
          <w:tcPr>
            <w:tcW w:w="814" w:type="dxa"/>
          </w:tcPr>
          <w:p>
            <w:pPr>
              <w:pStyle w:val="0"/>
            </w:pPr>
            <w:r>
              <w:rPr>
                <w:sz w:val="24"/>
              </w:rPr>
              <w:t xml:space="preserve">53</w:t>
            </w:r>
          </w:p>
        </w:tc>
        <w:tc>
          <w:tcPr>
            <w:tcW w:w="1774" w:type="dxa"/>
          </w:tcPr>
          <w:p>
            <w:pPr>
              <w:pStyle w:val="0"/>
            </w:pPr>
            <w:r>
              <w:rPr>
                <w:sz w:val="24"/>
              </w:rPr>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0</w:t>
            </w:r>
          </w:p>
        </w:tc>
      </w:tr>
      <w:tr>
        <w:tc>
          <w:tcPr>
            <w:tcW w:w="2899" w:type="dxa"/>
          </w:tcPr>
          <w:p>
            <w:pPr>
              <w:pStyle w:val="0"/>
            </w:pPr>
            <w:r>
              <w:rPr>
                <w:sz w:val="24"/>
              </w:rPr>
              <w:t xml:space="preserve">6.1. первичная медицинская помощь, в том числе доврачебная и врачебная, всего, в том числе:</w:t>
            </w:r>
          </w:p>
        </w:tc>
        <w:tc>
          <w:tcPr>
            <w:tcW w:w="814" w:type="dxa"/>
          </w:tcPr>
          <w:bookmarkStart w:id="11442" w:name="P11442"/>
          <w:bookmarkEnd w:id="11442"/>
          <w:p>
            <w:pPr>
              <w:pStyle w:val="0"/>
            </w:pPr>
            <w:r>
              <w:rPr>
                <w:sz w:val="24"/>
              </w:rPr>
              <w:t xml:space="preserve">53.1</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814" w:type="dxa"/>
          </w:tcPr>
          <w:bookmarkStart w:id="11452" w:name="P11452"/>
          <w:bookmarkEnd w:id="11452"/>
          <w:p>
            <w:pPr>
              <w:pStyle w:val="0"/>
            </w:pPr>
            <w:r>
              <w:rPr>
                <w:sz w:val="24"/>
              </w:rPr>
              <w:t xml:space="preserve">53.1.1</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6.1.2. посещения на дому выездными патронажными бригадами</w:t>
            </w:r>
          </w:p>
        </w:tc>
        <w:tc>
          <w:tcPr>
            <w:tcW w:w="814" w:type="dxa"/>
          </w:tcPr>
          <w:bookmarkStart w:id="11462" w:name="P11462"/>
          <w:bookmarkEnd w:id="11462"/>
          <w:p>
            <w:pPr>
              <w:pStyle w:val="0"/>
            </w:pPr>
            <w:r>
              <w:rPr>
                <w:sz w:val="24"/>
              </w:rPr>
              <w:t xml:space="preserve">53.1.2</w:t>
            </w:r>
          </w:p>
        </w:tc>
        <w:tc>
          <w:tcPr>
            <w:tcW w:w="1774" w:type="dxa"/>
          </w:tcPr>
          <w:p>
            <w:pPr>
              <w:pStyle w:val="0"/>
            </w:pPr>
            <w:r>
              <w:rPr>
                <w:sz w:val="24"/>
              </w:rPr>
              <w:t xml:space="preserve">посещений</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814" w:type="dxa"/>
          </w:tcPr>
          <w:bookmarkStart w:id="11472" w:name="P11472"/>
          <w:bookmarkEnd w:id="11472"/>
          <w:p>
            <w:pPr>
              <w:pStyle w:val="0"/>
            </w:pPr>
            <w:r>
              <w:rPr>
                <w:sz w:val="24"/>
              </w:rPr>
              <w:t xml:space="preserve">53.2</w:t>
            </w:r>
          </w:p>
        </w:tc>
        <w:tc>
          <w:tcPr>
            <w:tcW w:w="1774" w:type="dxa"/>
          </w:tcPr>
          <w:p>
            <w:pPr>
              <w:pStyle w:val="0"/>
            </w:pPr>
            <w:r>
              <w:rPr>
                <w:sz w:val="24"/>
              </w:rPr>
              <w:t xml:space="preserve">койко-день</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6.3 оказываемая в условиях дневного стационара</w:t>
            </w:r>
          </w:p>
        </w:tc>
        <w:tc>
          <w:tcPr>
            <w:tcW w:w="814" w:type="dxa"/>
          </w:tcPr>
          <w:bookmarkStart w:id="11482" w:name="P11482"/>
          <w:bookmarkEnd w:id="11482"/>
          <w:p>
            <w:pPr>
              <w:pStyle w:val="0"/>
            </w:pPr>
            <w:r>
              <w:rPr>
                <w:sz w:val="24"/>
              </w:rPr>
              <w:t xml:space="preserve">53.3</w:t>
            </w:r>
          </w:p>
        </w:tc>
        <w:tc>
          <w:tcPr>
            <w:tcW w:w="1774" w:type="dxa"/>
          </w:tcPr>
          <w:p>
            <w:pPr>
              <w:pStyle w:val="0"/>
            </w:pPr>
            <w:r>
              <w:rPr>
                <w:sz w:val="24"/>
              </w:rPr>
              <w:t xml:space="preserve">случай лечения</w:t>
            </w:r>
          </w:p>
        </w:tc>
        <w:tc>
          <w:tcPr>
            <w:tcW w:w="1759" w:type="dxa"/>
          </w:tcPr>
          <w:p>
            <w:pPr>
              <w:pStyle w:val="0"/>
            </w:pPr>
            <w:r>
              <w:rPr>
                <w:sz w:val="24"/>
              </w:rPr>
              <w:t xml:space="preserve">0</w:t>
            </w:r>
          </w:p>
        </w:tc>
        <w:tc>
          <w:tcPr>
            <w:tcW w:w="1759" w:type="dxa"/>
          </w:tcPr>
          <w:p>
            <w:pPr>
              <w:pStyle w:val="0"/>
            </w:pPr>
            <w:r>
              <w:rPr>
                <w:sz w:val="24"/>
              </w:rPr>
              <w:t xml:space="preserve">0</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7. Расходы на ведение дела СМО</w:t>
            </w:r>
          </w:p>
        </w:tc>
        <w:tc>
          <w:tcPr>
            <w:tcW w:w="814" w:type="dxa"/>
          </w:tcPr>
          <w:bookmarkStart w:id="11492" w:name="P11492"/>
          <w:bookmarkEnd w:id="11492"/>
          <w:p>
            <w:pPr>
              <w:pStyle w:val="0"/>
            </w:pPr>
            <w:r>
              <w:rPr>
                <w:sz w:val="24"/>
              </w:rPr>
              <w:t xml:space="preserve">54</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8. Иные расходы</w:t>
            </w:r>
          </w:p>
        </w:tc>
        <w:tc>
          <w:tcPr>
            <w:tcW w:w="814" w:type="dxa"/>
          </w:tcPr>
          <w:bookmarkStart w:id="11502" w:name="P11502"/>
          <w:bookmarkEnd w:id="11502"/>
          <w:p>
            <w:pPr>
              <w:pStyle w:val="0"/>
            </w:pPr>
            <w:r>
              <w:rPr>
                <w:sz w:val="24"/>
              </w:rPr>
              <w:t xml:space="preserve">55</w:t>
            </w:r>
          </w:p>
        </w:tc>
        <w:tc>
          <w:tcPr>
            <w:tcW w:w="1774" w:type="dxa"/>
          </w:tcPr>
          <w:p>
            <w:pPr>
              <w:pStyle w:val="0"/>
            </w:pPr>
            <w:r>
              <w:rPr>
                <w:sz w:val="24"/>
              </w:rPr>
              <w:t xml:space="preserve">X</w:t>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X</w:t>
            </w:r>
          </w:p>
        </w:tc>
        <w:tc>
          <w:tcPr>
            <w:tcW w:w="904" w:type="dxa"/>
          </w:tcPr>
          <w:p>
            <w:pPr>
              <w:pStyle w:val="0"/>
            </w:pPr>
            <w:r>
              <w:rPr>
                <w:sz w:val="24"/>
              </w:rPr>
              <w:t xml:space="preserve">0</w:t>
            </w:r>
          </w:p>
        </w:tc>
        <w:tc>
          <w:tcPr>
            <w:tcW w:w="1444" w:type="dxa"/>
          </w:tcPr>
          <w:p>
            <w:pPr>
              <w:pStyle w:val="0"/>
            </w:pPr>
            <w:r>
              <w:rPr>
                <w:sz w:val="24"/>
              </w:rPr>
              <w:t xml:space="preserve">X</w:t>
            </w:r>
          </w:p>
        </w:tc>
        <w:tc>
          <w:tcPr>
            <w:tcW w:w="1264" w:type="dxa"/>
          </w:tcPr>
          <w:p>
            <w:pPr>
              <w:pStyle w:val="0"/>
            </w:pPr>
            <w:r>
              <w:rPr>
                <w:sz w:val="24"/>
              </w:rPr>
              <w:t xml:space="preserve">0</w:t>
            </w:r>
          </w:p>
        </w:tc>
        <w:tc>
          <w:tcPr>
            <w:tcW w:w="1189" w:type="dxa"/>
          </w:tcPr>
          <w:p>
            <w:pPr>
              <w:pStyle w:val="0"/>
            </w:pPr>
            <w:r>
              <w:rPr>
                <w:sz w:val="24"/>
              </w:rPr>
              <w:t xml:space="preserve">X</w:t>
            </w:r>
          </w:p>
        </w:tc>
      </w:tr>
      <w:tr>
        <w:tc>
          <w:tcPr>
            <w:tcW w:w="2899" w:type="dxa"/>
          </w:tcPr>
          <w:p>
            <w:pPr>
              <w:pStyle w:val="0"/>
            </w:pPr>
            <w:r>
              <w:rPr>
                <w:sz w:val="24"/>
              </w:rPr>
              <w:t xml:space="preserve">ИТОГО (сумма строк 01 + 19 + </w:t>
            </w:r>
            <w:hyperlink w:history="0" w:anchor="P9531" w:tooltip="20">
              <w:r>
                <w:rPr>
                  <w:sz w:val="24"/>
                  <w:color w:val="0000ff"/>
                </w:rPr>
                <w:t xml:space="preserve">20</w:t>
              </w:r>
            </w:hyperlink>
            <w:r>
              <w:rPr>
                <w:sz w:val="24"/>
              </w:rPr>
              <w:t xml:space="preserve">)</w:t>
            </w:r>
          </w:p>
        </w:tc>
        <w:tc>
          <w:tcPr>
            <w:tcW w:w="814" w:type="dxa"/>
          </w:tcPr>
          <w:p>
            <w:pPr>
              <w:pStyle w:val="0"/>
            </w:pPr>
            <w:r>
              <w:rPr>
                <w:sz w:val="24"/>
              </w:rPr>
              <w:t xml:space="preserve">56</w:t>
            </w:r>
          </w:p>
        </w:tc>
        <w:tc>
          <w:tcPr>
            <w:tcW w:w="1774" w:type="dxa"/>
          </w:tcPr>
          <w:p>
            <w:pPr>
              <w:pStyle w:val="0"/>
            </w:pPr>
            <w:r>
              <w:rPr>
                <w:sz w:val="24"/>
              </w:rPr>
            </w:r>
          </w:p>
        </w:tc>
        <w:tc>
          <w:tcPr>
            <w:tcW w:w="1759" w:type="dxa"/>
          </w:tcPr>
          <w:p>
            <w:pPr>
              <w:pStyle w:val="0"/>
            </w:pPr>
            <w:r>
              <w:rPr>
                <w:sz w:val="24"/>
              </w:rPr>
              <w:t xml:space="preserve">X</w:t>
            </w:r>
          </w:p>
        </w:tc>
        <w:tc>
          <w:tcPr>
            <w:tcW w:w="1759" w:type="dxa"/>
          </w:tcPr>
          <w:p>
            <w:pPr>
              <w:pStyle w:val="0"/>
            </w:pPr>
            <w:r>
              <w:rPr>
                <w:sz w:val="24"/>
              </w:rPr>
              <w:t xml:space="preserve">X</w:t>
            </w:r>
          </w:p>
        </w:tc>
        <w:tc>
          <w:tcPr>
            <w:tcW w:w="1444" w:type="dxa"/>
          </w:tcPr>
          <w:p>
            <w:pPr>
              <w:pStyle w:val="0"/>
            </w:pPr>
            <w:r>
              <w:rPr>
                <w:sz w:val="24"/>
              </w:rPr>
              <w:t xml:space="preserve">Х</w:t>
            </w:r>
          </w:p>
        </w:tc>
        <w:tc>
          <w:tcPr>
            <w:tcW w:w="904" w:type="dxa"/>
          </w:tcPr>
          <w:p>
            <w:pPr>
              <w:pStyle w:val="0"/>
            </w:pPr>
            <w:r>
              <w:rPr>
                <w:sz w:val="24"/>
              </w:rPr>
              <w:t xml:space="preserve">46181,5</w:t>
            </w:r>
          </w:p>
        </w:tc>
        <w:tc>
          <w:tcPr>
            <w:tcW w:w="1444" w:type="dxa"/>
          </w:tcPr>
          <w:p>
            <w:pPr>
              <w:pStyle w:val="0"/>
            </w:pPr>
            <w:r>
              <w:rPr>
                <w:sz w:val="24"/>
              </w:rPr>
              <w:t xml:space="preserve">Х</w:t>
            </w:r>
          </w:p>
        </w:tc>
        <w:tc>
          <w:tcPr>
            <w:tcW w:w="1264" w:type="dxa"/>
          </w:tcPr>
          <w:p>
            <w:pPr>
              <w:pStyle w:val="0"/>
            </w:pPr>
            <w:r>
              <w:rPr>
                <w:sz w:val="24"/>
              </w:rPr>
              <w:t xml:space="preserve">74793121,0</w:t>
            </w:r>
          </w:p>
        </w:tc>
        <w:tc>
          <w:tcPr>
            <w:tcW w:w="1189" w:type="dxa"/>
          </w:tcPr>
          <w:p>
            <w:pPr>
              <w:pStyle w:val="0"/>
            </w:pPr>
            <w:r>
              <w:rPr>
                <w:sz w:val="24"/>
              </w:rPr>
              <w:t xml:space="preserve">100</w:t>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center"/>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Примечание. Расчеты осуществлены с учетом районного коэффициента и северной надбавки, а также на основании численности застрахованных граждан в автономном округе по состоянию на 1 января 2024 года, которая на 2025 - 2027 годы составит 1 619,547 тыс. человек.</w:t>
      </w:r>
    </w:p>
    <w:p>
      <w:pPr>
        <w:pStyle w:val="0"/>
        <w:spacing w:before="240" w:line-rule="auto"/>
        <w:ind w:firstLine="540"/>
        <w:jc w:val="both"/>
      </w:pPr>
      <w:r>
        <w:rPr>
          <w:sz w:val="24"/>
        </w:rPr>
        <w:t xml:space="preserve">Средний норматив финансовых затрат на 1 комплексное посещение при проведении диспансерного наблюдения включает в себя в том числе норматив финансовых затрат на 1 комплексное посещение в ходе диспансерного наблюдения работающих граждан и составит в 2025 году - 4 772,5 руб., в 2026 году - 5 196,2 руб., в 2027 году - 5 578,7 руб.</w:t>
      </w:r>
    </w:p>
    <w:bookmarkStart w:id="11525" w:name="P11525"/>
    <w:bookmarkEnd w:id="11525"/>
    <w:p>
      <w:pPr>
        <w:pStyle w:val="0"/>
        <w:spacing w:before="240" w:line-rule="auto"/>
        <w:ind w:firstLine="540"/>
        <w:jc w:val="both"/>
      </w:pPr>
      <w:r>
        <w:rPr>
          <w:sz w:val="24"/>
        </w:rPr>
        <w:t xml:space="preserve">&lt;1&gt;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 учетом реальной потребности населения в автономном округе.</w:t>
      </w:r>
    </w:p>
    <w:p>
      <w:pPr>
        <w:pStyle w:val="0"/>
        <w:ind w:firstLine="540"/>
        <w:jc w:val="both"/>
      </w:pPr>
      <w:r>
        <w:rPr>
          <w:sz w:val="24"/>
        </w:rPr>
      </w:r>
    </w:p>
    <w:p>
      <w:pPr>
        <w:pStyle w:val="0"/>
        <w:outlineLvl w:val="2"/>
        <w:jc w:val="right"/>
      </w:pPr>
      <w:r>
        <w:rPr>
          <w:sz w:val="24"/>
        </w:rPr>
        <w:t xml:space="preserve">Таблица 4</w:t>
      </w:r>
    </w:p>
    <w:p>
      <w:pPr>
        <w:pStyle w:val="0"/>
        <w:jc w:val="center"/>
      </w:pPr>
      <w:r>
        <w:rPr>
          <w:sz w:val="24"/>
        </w:rPr>
      </w:r>
    </w:p>
    <w:p>
      <w:pPr>
        <w:pStyle w:val="2"/>
        <w:jc w:val="center"/>
      </w:pPr>
      <w:r>
        <w:rPr>
          <w:sz w:val="24"/>
        </w:rPr>
        <w:t xml:space="preserve">Нормативы объема медицинской помощи, предусмотренные</w:t>
      </w:r>
    </w:p>
    <w:p>
      <w:pPr>
        <w:pStyle w:val="2"/>
        <w:jc w:val="center"/>
      </w:pPr>
      <w:r>
        <w:rPr>
          <w:sz w:val="24"/>
        </w:rPr>
        <w:t xml:space="preserve">Территориальной программой</w:t>
      </w:r>
    </w:p>
    <w:p>
      <w:pPr>
        <w:pStyle w:val="0"/>
        <w:jc w:val="center"/>
      </w:pPr>
      <w:r>
        <w:rPr>
          <w:sz w:val="24"/>
        </w:rPr>
      </w:r>
    </w:p>
    <w:p>
      <w:pPr>
        <w:pStyle w:val="0"/>
        <w:jc w:val="center"/>
      </w:pPr>
      <w:r>
        <w:rPr>
          <w:sz w:val="24"/>
        </w:rPr>
        <w:t xml:space="preserve">(в ред. </w:t>
      </w:r>
      <w:hyperlink w:history="0" r:id="rId250" w:tooltip="Постановление Правительства ХМАО - Югры от 04.08.2025 N 293-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w:t>
      </w:r>
    </w:p>
    <w:p>
      <w:pPr>
        <w:pStyle w:val="0"/>
        <w:jc w:val="center"/>
      </w:pPr>
      <w:r>
        <w:rPr>
          <w:sz w:val="24"/>
        </w:rPr>
        <w:t xml:space="preserve">от 04.08.2025 N 293-п)</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14"/>
        <w:gridCol w:w="2029"/>
        <w:gridCol w:w="1814"/>
        <w:gridCol w:w="1139"/>
        <w:gridCol w:w="1134"/>
        <w:gridCol w:w="1134"/>
      </w:tblGrid>
      <w:tr>
        <w:tc>
          <w:tcPr>
            <w:tcW w:w="2914" w:type="dxa"/>
          </w:tcPr>
          <w:p>
            <w:pPr>
              <w:pStyle w:val="0"/>
              <w:jc w:val="center"/>
            </w:pPr>
            <w:r>
              <w:rPr>
                <w:sz w:val="24"/>
              </w:rPr>
              <w:t xml:space="preserve">Виды и условия оказания медицинской помощи</w:t>
            </w:r>
          </w:p>
        </w:tc>
        <w:tc>
          <w:tcPr>
            <w:gridSpan w:val="2"/>
            <w:tcW w:w="3843" w:type="dxa"/>
          </w:tcPr>
          <w:p>
            <w:pPr>
              <w:pStyle w:val="0"/>
              <w:jc w:val="center"/>
            </w:pPr>
            <w:r>
              <w:rPr>
                <w:sz w:val="24"/>
              </w:rPr>
              <w:t xml:space="preserve">Единицы измерения</w:t>
            </w:r>
          </w:p>
        </w:tc>
        <w:tc>
          <w:tcPr>
            <w:tcW w:w="1139" w:type="dxa"/>
          </w:tcPr>
          <w:p>
            <w:pPr>
              <w:pStyle w:val="0"/>
              <w:jc w:val="center"/>
            </w:pPr>
            <w:r>
              <w:rPr>
                <w:sz w:val="24"/>
              </w:rPr>
              <w:t xml:space="preserve">2025 год</w:t>
            </w:r>
          </w:p>
        </w:tc>
        <w:tc>
          <w:tcPr>
            <w:tcW w:w="1134" w:type="dxa"/>
          </w:tcPr>
          <w:p>
            <w:pPr>
              <w:pStyle w:val="0"/>
              <w:jc w:val="center"/>
            </w:pPr>
            <w:r>
              <w:rPr>
                <w:sz w:val="24"/>
              </w:rPr>
              <w:t xml:space="preserve">2026 год</w:t>
            </w:r>
          </w:p>
        </w:tc>
        <w:tc>
          <w:tcPr>
            <w:tcW w:w="1134" w:type="dxa"/>
          </w:tcPr>
          <w:p>
            <w:pPr>
              <w:pStyle w:val="0"/>
              <w:jc w:val="center"/>
            </w:pPr>
            <w:r>
              <w:rPr>
                <w:sz w:val="24"/>
              </w:rPr>
              <w:t xml:space="preserve">2027 год</w:t>
            </w:r>
          </w:p>
        </w:tc>
      </w:tr>
      <w:tr>
        <w:tc>
          <w:tcPr>
            <w:tcW w:w="2914" w:type="dxa"/>
          </w:tcPr>
          <w:p>
            <w:pPr>
              <w:pStyle w:val="0"/>
              <w:jc w:val="center"/>
            </w:pPr>
            <w:r>
              <w:rPr>
                <w:sz w:val="24"/>
              </w:rPr>
              <w:t xml:space="preserve">1</w:t>
            </w:r>
          </w:p>
        </w:tc>
        <w:tc>
          <w:tcPr>
            <w:gridSpan w:val="2"/>
            <w:tcW w:w="3843" w:type="dxa"/>
          </w:tcPr>
          <w:p>
            <w:pPr>
              <w:pStyle w:val="0"/>
              <w:jc w:val="center"/>
            </w:pPr>
            <w:r>
              <w:rPr>
                <w:sz w:val="24"/>
              </w:rPr>
              <w:t xml:space="preserve">2</w:t>
            </w:r>
          </w:p>
        </w:tc>
        <w:tc>
          <w:tcPr>
            <w:tcW w:w="1139" w:type="dxa"/>
          </w:tcPr>
          <w:p>
            <w:pPr>
              <w:pStyle w:val="0"/>
              <w:jc w:val="center"/>
            </w:pPr>
            <w:r>
              <w:rPr>
                <w:sz w:val="24"/>
              </w:rPr>
              <w:t xml:space="preserve">3</w:t>
            </w:r>
          </w:p>
        </w:tc>
        <w:tc>
          <w:tcPr>
            <w:tcW w:w="1134" w:type="dxa"/>
          </w:tcPr>
          <w:p>
            <w:pPr>
              <w:pStyle w:val="0"/>
              <w:jc w:val="center"/>
            </w:pPr>
            <w:r>
              <w:rPr>
                <w:sz w:val="24"/>
              </w:rPr>
              <w:t xml:space="preserve">4</w:t>
            </w:r>
          </w:p>
        </w:tc>
        <w:tc>
          <w:tcPr>
            <w:tcW w:w="1134" w:type="dxa"/>
          </w:tcPr>
          <w:p>
            <w:pPr>
              <w:pStyle w:val="0"/>
              <w:jc w:val="center"/>
            </w:pPr>
            <w:r>
              <w:rPr>
                <w:sz w:val="24"/>
              </w:rPr>
              <w:t xml:space="preserve">5</w:t>
            </w:r>
          </w:p>
        </w:tc>
      </w:tr>
      <w:tr>
        <w:tc>
          <w:tcPr>
            <w:gridSpan w:val="6"/>
            <w:tcW w:w="10164" w:type="dxa"/>
          </w:tcPr>
          <w:p>
            <w:pPr>
              <w:pStyle w:val="0"/>
              <w:outlineLvl w:val="3"/>
            </w:pPr>
            <w:r>
              <w:rPr>
                <w:sz w:val="24"/>
              </w:rPr>
              <w:t xml:space="preserve">Медицинская помощь, оказываемая за счет средств бюджета автономного округа в расчете на 1 жителя</w:t>
            </w:r>
          </w:p>
        </w:tc>
      </w:tr>
      <w:tr>
        <w:tc>
          <w:tcPr>
            <w:tcW w:w="2914" w:type="dxa"/>
            <w:vMerge w:val="restart"/>
          </w:tcPr>
          <w:p>
            <w:pPr>
              <w:pStyle w:val="0"/>
            </w:pPr>
            <w:r>
              <w:rPr>
                <w:sz w:val="24"/>
              </w:rPr>
              <w:t xml:space="preserve">Скорая медицинская помощь вне медицинской организации, включая медицинскую эвакуацию</w:t>
            </w:r>
          </w:p>
        </w:tc>
        <w:tc>
          <w:tcPr>
            <w:tcW w:w="2029" w:type="dxa"/>
            <w:vMerge w:val="restart"/>
          </w:tcPr>
          <w:p>
            <w:pPr>
              <w:pStyle w:val="0"/>
            </w:pPr>
            <w:r>
              <w:rPr>
                <w:sz w:val="24"/>
              </w:rPr>
              <w:t xml:space="preserve">вызовы</w:t>
            </w:r>
          </w:p>
        </w:tc>
        <w:tc>
          <w:tcPr>
            <w:tcW w:w="1814" w:type="dxa"/>
          </w:tcPr>
          <w:p>
            <w:pPr>
              <w:pStyle w:val="0"/>
            </w:pPr>
            <w:r>
              <w:rPr>
                <w:sz w:val="24"/>
              </w:rPr>
              <w:t xml:space="preserve">всего, в том числе:</w:t>
            </w:r>
          </w:p>
        </w:tc>
        <w:tc>
          <w:tcPr>
            <w:tcW w:w="1139" w:type="dxa"/>
          </w:tcPr>
          <w:p>
            <w:pPr>
              <w:pStyle w:val="0"/>
            </w:pPr>
            <w:r>
              <w:rPr>
                <w:sz w:val="24"/>
              </w:rPr>
              <w:t xml:space="preserve">0,0103</w:t>
            </w:r>
          </w:p>
        </w:tc>
        <w:tc>
          <w:tcPr>
            <w:tcW w:w="1134" w:type="dxa"/>
          </w:tcPr>
          <w:p>
            <w:pPr>
              <w:pStyle w:val="0"/>
            </w:pPr>
            <w:r>
              <w:rPr>
                <w:sz w:val="24"/>
              </w:rPr>
              <w:t xml:space="preserve">0,0102</w:t>
            </w:r>
          </w:p>
        </w:tc>
        <w:tc>
          <w:tcPr>
            <w:tcW w:w="1134" w:type="dxa"/>
          </w:tcPr>
          <w:p>
            <w:pPr>
              <w:pStyle w:val="0"/>
            </w:pPr>
            <w:r>
              <w:rPr>
                <w:sz w:val="24"/>
              </w:rPr>
              <w:t xml:space="preserve">0,0101</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0,0088</w:t>
            </w:r>
          </w:p>
        </w:tc>
        <w:tc>
          <w:tcPr>
            <w:tcW w:w="1134" w:type="dxa"/>
          </w:tcPr>
          <w:p>
            <w:pPr>
              <w:pStyle w:val="0"/>
            </w:pPr>
            <w:r>
              <w:rPr>
                <w:sz w:val="24"/>
              </w:rPr>
              <w:t xml:space="preserve">0,0087</w:t>
            </w:r>
          </w:p>
        </w:tc>
        <w:tc>
          <w:tcPr>
            <w:tcW w:w="1134" w:type="dxa"/>
          </w:tcPr>
          <w:p>
            <w:pPr>
              <w:pStyle w:val="0"/>
            </w:pPr>
            <w:r>
              <w:rPr>
                <w:sz w:val="24"/>
              </w:rPr>
              <w:t xml:space="preserve">0,0086</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0,0014</w:t>
            </w:r>
          </w:p>
        </w:tc>
        <w:tc>
          <w:tcPr>
            <w:tcW w:w="1134" w:type="dxa"/>
          </w:tcPr>
          <w:p>
            <w:pPr>
              <w:pStyle w:val="0"/>
            </w:pPr>
            <w:r>
              <w:rPr>
                <w:sz w:val="24"/>
              </w:rPr>
              <w:t xml:space="preserve">0,0014</w:t>
            </w:r>
          </w:p>
        </w:tc>
        <w:tc>
          <w:tcPr>
            <w:tcW w:w="1134" w:type="dxa"/>
          </w:tcPr>
          <w:p>
            <w:pPr>
              <w:pStyle w:val="0"/>
            </w:pPr>
            <w:r>
              <w:rPr>
                <w:sz w:val="24"/>
              </w:rPr>
              <w:t xml:space="preserve">0,0014</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0,0001</w:t>
            </w:r>
          </w:p>
        </w:tc>
        <w:tc>
          <w:tcPr>
            <w:tcW w:w="1134" w:type="dxa"/>
          </w:tcPr>
          <w:p>
            <w:pPr>
              <w:pStyle w:val="0"/>
            </w:pPr>
            <w:r>
              <w:rPr>
                <w:sz w:val="24"/>
              </w:rPr>
              <w:t xml:space="preserve">0,0001</w:t>
            </w:r>
          </w:p>
        </w:tc>
        <w:tc>
          <w:tcPr>
            <w:tcW w:w="1134" w:type="dxa"/>
          </w:tcPr>
          <w:p>
            <w:pPr>
              <w:pStyle w:val="0"/>
            </w:pPr>
            <w:r>
              <w:rPr>
                <w:sz w:val="24"/>
              </w:rPr>
              <w:t xml:space="preserve">0,0001</w:t>
            </w:r>
          </w:p>
        </w:tc>
      </w:tr>
      <w:tr>
        <w:tc>
          <w:tcPr>
            <w:tcW w:w="2914" w:type="dxa"/>
            <w:vMerge w:val="restart"/>
          </w:tcPr>
          <w:p>
            <w:pPr>
              <w:pStyle w:val="0"/>
            </w:pPr>
            <w:r>
              <w:rPr>
                <w:sz w:val="24"/>
              </w:rPr>
              <w:t xml:space="preserve">Медицинская помощь в амбулаторных условиях</w:t>
            </w:r>
          </w:p>
        </w:tc>
        <w:tc>
          <w:tcPr>
            <w:tcW w:w="2029" w:type="dxa"/>
            <w:vMerge w:val="restart"/>
          </w:tcPr>
          <w:p>
            <w:pPr>
              <w:pStyle w:val="0"/>
            </w:pPr>
            <w:r>
              <w:rPr>
                <w:sz w:val="24"/>
              </w:rPr>
              <w:t xml:space="preserve">посещение с профилактической и иными целями, в том числе:</w:t>
            </w:r>
          </w:p>
        </w:tc>
        <w:tc>
          <w:tcPr>
            <w:tcW w:w="1814" w:type="dxa"/>
          </w:tcPr>
          <w:p>
            <w:pPr>
              <w:pStyle w:val="0"/>
            </w:pPr>
            <w:r>
              <w:rPr>
                <w:sz w:val="24"/>
              </w:rPr>
              <w:t xml:space="preserve">всего, в том числе:</w:t>
            </w:r>
          </w:p>
        </w:tc>
        <w:tc>
          <w:tcPr>
            <w:tcW w:w="1139" w:type="dxa"/>
          </w:tcPr>
          <w:p>
            <w:pPr>
              <w:pStyle w:val="0"/>
            </w:pPr>
            <w:r>
              <w:rPr>
                <w:sz w:val="24"/>
              </w:rPr>
              <w:t xml:space="preserve">0,308</w:t>
            </w:r>
          </w:p>
        </w:tc>
        <w:tc>
          <w:tcPr>
            <w:tcW w:w="1134" w:type="dxa"/>
          </w:tcPr>
          <w:p>
            <w:pPr>
              <w:pStyle w:val="0"/>
            </w:pPr>
            <w:r>
              <w:rPr>
                <w:sz w:val="24"/>
              </w:rPr>
              <w:t xml:space="preserve">0,305</w:t>
            </w:r>
          </w:p>
        </w:tc>
        <w:tc>
          <w:tcPr>
            <w:tcW w:w="1134" w:type="dxa"/>
          </w:tcPr>
          <w:p>
            <w:pPr>
              <w:pStyle w:val="0"/>
            </w:pPr>
            <w:r>
              <w:rPr>
                <w:sz w:val="24"/>
              </w:rPr>
              <w:t xml:space="preserve">0,302</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0,039</w:t>
            </w:r>
          </w:p>
        </w:tc>
        <w:tc>
          <w:tcPr>
            <w:tcW w:w="1134" w:type="dxa"/>
          </w:tcPr>
          <w:p>
            <w:pPr>
              <w:pStyle w:val="0"/>
            </w:pPr>
            <w:r>
              <w:rPr>
                <w:sz w:val="24"/>
              </w:rPr>
              <w:t xml:space="preserve">0,039</w:t>
            </w:r>
          </w:p>
        </w:tc>
        <w:tc>
          <w:tcPr>
            <w:tcW w:w="1134" w:type="dxa"/>
          </w:tcPr>
          <w:p>
            <w:pPr>
              <w:pStyle w:val="0"/>
            </w:pPr>
            <w:r>
              <w:rPr>
                <w:sz w:val="24"/>
              </w:rPr>
              <w:t xml:space="preserve">0,039</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0,217</w:t>
            </w:r>
          </w:p>
        </w:tc>
        <w:tc>
          <w:tcPr>
            <w:tcW w:w="1134" w:type="dxa"/>
          </w:tcPr>
          <w:p>
            <w:pPr>
              <w:pStyle w:val="0"/>
            </w:pPr>
            <w:r>
              <w:rPr>
                <w:sz w:val="24"/>
              </w:rPr>
              <w:t xml:space="preserve">0,215</w:t>
            </w:r>
          </w:p>
        </w:tc>
        <w:tc>
          <w:tcPr>
            <w:tcW w:w="1134" w:type="dxa"/>
          </w:tcPr>
          <w:p>
            <w:pPr>
              <w:pStyle w:val="0"/>
            </w:pPr>
            <w:r>
              <w:rPr>
                <w:sz w:val="24"/>
              </w:rPr>
              <w:t xml:space="preserve">0,212</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0,052</w:t>
            </w:r>
          </w:p>
        </w:tc>
        <w:tc>
          <w:tcPr>
            <w:tcW w:w="1134" w:type="dxa"/>
          </w:tcPr>
          <w:p>
            <w:pPr>
              <w:pStyle w:val="0"/>
            </w:pPr>
            <w:r>
              <w:rPr>
                <w:sz w:val="24"/>
              </w:rPr>
              <w:t xml:space="preserve">0,051</w:t>
            </w:r>
          </w:p>
        </w:tc>
        <w:tc>
          <w:tcPr>
            <w:tcW w:w="1134" w:type="dxa"/>
          </w:tcPr>
          <w:p>
            <w:pPr>
              <w:pStyle w:val="0"/>
            </w:pPr>
            <w:r>
              <w:rPr>
                <w:sz w:val="24"/>
              </w:rPr>
              <w:t xml:space="preserve">0,051</w:t>
            </w:r>
          </w:p>
        </w:tc>
      </w:tr>
      <w:tr>
        <w:tc>
          <w:tcPr>
            <w:vMerge w:val="continue"/>
          </w:tcPr>
          <w:p/>
        </w:tc>
        <w:tc>
          <w:tcPr>
            <w:tcW w:w="2029" w:type="dxa"/>
            <w:vMerge w:val="restart"/>
          </w:tcPr>
          <w:p>
            <w:pPr>
              <w:pStyle w:val="0"/>
            </w:pPr>
            <w:r>
              <w:rPr>
                <w:sz w:val="24"/>
              </w:rPr>
              <w:t xml:space="preserve">посещение по паллиативной медицинской помощи без учета посещения на дому патронажными бригадами</w:t>
            </w:r>
          </w:p>
        </w:tc>
        <w:tc>
          <w:tcPr>
            <w:tcW w:w="1814" w:type="dxa"/>
          </w:tcPr>
          <w:p>
            <w:pPr>
              <w:pStyle w:val="0"/>
            </w:pPr>
            <w:r>
              <w:rPr>
                <w:sz w:val="24"/>
              </w:rPr>
              <w:t xml:space="preserve">всего, в том числе:</w:t>
            </w:r>
          </w:p>
        </w:tc>
        <w:tc>
          <w:tcPr>
            <w:tcW w:w="1139" w:type="dxa"/>
          </w:tcPr>
          <w:p>
            <w:pPr>
              <w:pStyle w:val="0"/>
            </w:pPr>
            <w:r>
              <w:rPr>
                <w:sz w:val="24"/>
              </w:rPr>
              <w:t xml:space="preserve">0,0125</w:t>
            </w:r>
          </w:p>
        </w:tc>
        <w:tc>
          <w:tcPr>
            <w:tcW w:w="1134" w:type="dxa"/>
          </w:tcPr>
          <w:p>
            <w:pPr>
              <w:pStyle w:val="0"/>
            </w:pPr>
            <w:r>
              <w:rPr>
                <w:sz w:val="24"/>
              </w:rPr>
              <w:t xml:space="preserve">0,0124</w:t>
            </w:r>
          </w:p>
        </w:tc>
        <w:tc>
          <w:tcPr>
            <w:tcW w:w="1134" w:type="dxa"/>
          </w:tcPr>
          <w:p>
            <w:pPr>
              <w:pStyle w:val="0"/>
            </w:pPr>
            <w:r>
              <w:rPr>
                <w:sz w:val="24"/>
              </w:rPr>
              <w:t xml:space="preserve">0,0123</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0,0058</w:t>
            </w:r>
          </w:p>
        </w:tc>
        <w:tc>
          <w:tcPr>
            <w:tcW w:w="1134" w:type="dxa"/>
          </w:tcPr>
          <w:p>
            <w:pPr>
              <w:pStyle w:val="0"/>
            </w:pPr>
            <w:r>
              <w:rPr>
                <w:sz w:val="24"/>
              </w:rPr>
              <w:t xml:space="preserve">0,0058</w:t>
            </w:r>
          </w:p>
        </w:tc>
        <w:tc>
          <w:tcPr>
            <w:tcW w:w="1134" w:type="dxa"/>
          </w:tcPr>
          <w:p>
            <w:pPr>
              <w:pStyle w:val="0"/>
            </w:pPr>
            <w:r>
              <w:rPr>
                <w:sz w:val="24"/>
              </w:rPr>
              <w:t xml:space="preserve">0,0058</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0,0064</w:t>
            </w:r>
          </w:p>
        </w:tc>
        <w:tc>
          <w:tcPr>
            <w:tcW w:w="1134" w:type="dxa"/>
          </w:tcPr>
          <w:p>
            <w:pPr>
              <w:pStyle w:val="0"/>
            </w:pPr>
            <w:r>
              <w:rPr>
                <w:sz w:val="24"/>
              </w:rPr>
              <w:t xml:space="preserve">0,0063</w:t>
            </w:r>
          </w:p>
        </w:tc>
        <w:tc>
          <w:tcPr>
            <w:tcW w:w="1134" w:type="dxa"/>
          </w:tcPr>
          <w:p>
            <w:pPr>
              <w:pStyle w:val="0"/>
            </w:pPr>
            <w:r>
              <w:rPr>
                <w:sz w:val="24"/>
              </w:rPr>
              <w:t xml:space="preserve">0,0062</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0,0003</w:t>
            </w:r>
          </w:p>
        </w:tc>
        <w:tc>
          <w:tcPr>
            <w:tcW w:w="1134" w:type="dxa"/>
          </w:tcPr>
          <w:p>
            <w:pPr>
              <w:pStyle w:val="0"/>
            </w:pPr>
            <w:r>
              <w:rPr>
                <w:sz w:val="24"/>
              </w:rPr>
              <w:t xml:space="preserve">0,0003</w:t>
            </w:r>
          </w:p>
        </w:tc>
        <w:tc>
          <w:tcPr>
            <w:tcW w:w="1134" w:type="dxa"/>
          </w:tcPr>
          <w:p>
            <w:pPr>
              <w:pStyle w:val="0"/>
            </w:pPr>
            <w:r>
              <w:rPr>
                <w:sz w:val="24"/>
              </w:rPr>
              <w:t xml:space="preserve">0,0003</w:t>
            </w:r>
          </w:p>
        </w:tc>
      </w:tr>
      <w:tr>
        <w:tc>
          <w:tcPr>
            <w:vMerge w:val="continue"/>
          </w:tcPr>
          <w:p/>
        </w:tc>
        <w:tc>
          <w:tcPr>
            <w:tcW w:w="2029" w:type="dxa"/>
            <w:vMerge w:val="restart"/>
          </w:tcPr>
          <w:p>
            <w:pPr>
              <w:pStyle w:val="0"/>
            </w:pPr>
            <w:r>
              <w:rPr>
                <w:sz w:val="24"/>
              </w:rPr>
              <w:t xml:space="preserve">посещение на дому выездными патронажными бригадами</w:t>
            </w:r>
          </w:p>
        </w:tc>
        <w:tc>
          <w:tcPr>
            <w:tcW w:w="1814" w:type="dxa"/>
          </w:tcPr>
          <w:p>
            <w:pPr>
              <w:pStyle w:val="0"/>
            </w:pPr>
            <w:r>
              <w:rPr>
                <w:sz w:val="24"/>
              </w:rPr>
              <w:t xml:space="preserve">всего, в том числе:</w:t>
            </w:r>
          </w:p>
        </w:tc>
        <w:tc>
          <w:tcPr>
            <w:tcW w:w="1139" w:type="dxa"/>
          </w:tcPr>
          <w:p>
            <w:pPr>
              <w:pStyle w:val="0"/>
            </w:pPr>
            <w:r>
              <w:rPr>
                <w:sz w:val="24"/>
              </w:rPr>
              <w:t xml:space="preserve">0,014</w:t>
            </w:r>
          </w:p>
        </w:tc>
        <w:tc>
          <w:tcPr>
            <w:tcW w:w="1134" w:type="dxa"/>
          </w:tcPr>
          <w:p>
            <w:pPr>
              <w:pStyle w:val="0"/>
            </w:pPr>
            <w:r>
              <w:rPr>
                <w:sz w:val="24"/>
              </w:rPr>
              <w:t xml:space="preserve">0,015</w:t>
            </w:r>
          </w:p>
        </w:tc>
        <w:tc>
          <w:tcPr>
            <w:tcW w:w="1134" w:type="dxa"/>
          </w:tcPr>
          <w:p>
            <w:pPr>
              <w:pStyle w:val="0"/>
            </w:pPr>
            <w:r>
              <w:rPr>
                <w:sz w:val="24"/>
              </w:rPr>
              <w:t xml:space="preserve">0,014</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0,004</w:t>
            </w:r>
          </w:p>
        </w:tc>
        <w:tc>
          <w:tcPr>
            <w:tcW w:w="1134" w:type="dxa"/>
          </w:tcPr>
          <w:p>
            <w:pPr>
              <w:pStyle w:val="0"/>
            </w:pPr>
            <w:r>
              <w:rPr>
                <w:sz w:val="24"/>
              </w:rPr>
              <w:t xml:space="preserve">0,004</w:t>
            </w:r>
          </w:p>
        </w:tc>
        <w:tc>
          <w:tcPr>
            <w:tcW w:w="1134" w:type="dxa"/>
          </w:tcPr>
          <w:p>
            <w:pPr>
              <w:pStyle w:val="0"/>
            </w:pPr>
            <w:r>
              <w:rPr>
                <w:sz w:val="24"/>
              </w:rPr>
              <w:t xml:space="preserve">0,004</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0,005</w:t>
            </w:r>
          </w:p>
        </w:tc>
        <w:tc>
          <w:tcPr>
            <w:tcW w:w="1134" w:type="dxa"/>
          </w:tcPr>
          <w:p>
            <w:pPr>
              <w:pStyle w:val="0"/>
            </w:pPr>
            <w:r>
              <w:rPr>
                <w:sz w:val="24"/>
              </w:rPr>
              <w:t xml:space="preserve">0,006</w:t>
            </w:r>
          </w:p>
        </w:tc>
        <w:tc>
          <w:tcPr>
            <w:tcW w:w="1134" w:type="dxa"/>
          </w:tcPr>
          <w:p>
            <w:pPr>
              <w:pStyle w:val="0"/>
            </w:pPr>
            <w:r>
              <w:rPr>
                <w:sz w:val="24"/>
              </w:rPr>
              <w:t xml:space="preserve">0,005</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0,005</w:t>
            </w:r>
          </w:p>
        </w:tc>
        <w:tc>
          <w:tcPr>
            <w:tcW w:w="1134" w:type="dxa"/>
          </w:tcPr>
          <w:p>
            <w:pPr>
              <w:pStyle w:val="0"/>
            </w:pPr>
            <w:r>
              <w:rPr>
                <w:sz w:val="24"/>
              </w:rPr>
              <w:t xml:space="preserve">0,005</w:t>
            </w:r>
          </w:p>
        </w:tc>
        <w:tc>
          <w:tcPr>
            <w:tcW w:w="1134" w:type="dxa"/>
          </w:tcPr>
          <w:p>
            <w:pPr>
              <w:pStyle w:val="0"/>
            </w:pPr>
            <w:r>
              <w:rPr>
                <w:sz w:val="24"/>
              </w:rPr>
              <w:t xml:space="preserve">0,005</w:t>
            </w:r>
          </w:p>
        </w:tc>
      </w:tr>
      <w:tr>
        <w:tc>
          <w:tcPr>
            <w:vMerge w:val="continue"/>
          </w:tcPr>
          <w:p/>
        </w:tc>
        <w:tc>
          <w:tcPr>
            <w:tcW w:w="2029" w:type="dxa"/>
            <w:vMerge w:val="restart"/>
          </w:tcPr>
          <w:p>
            <w:pPr>
              <w:pStyle w:val="0"/>
            </w:pPr>
            <w:r>
              <w:rPr>
                <w:sz w:val="24"/>
              </w:rPr>
              <w:t xml:space="preserve">обращение в связи с заболеваниями</w:t>
            </w:r>
          </w:p>
        </w:tc>
        <w:tc>
          <w:tcPr>
            <w:tcW w:w="1814" w:type="dxa"/>
          </w:tcPr>
          <w:p>
            <w:pPr>
              <w:pStyle w:val="0"/>
            </w:pPr>
            <w:r>
              <w:rPr>
                <w:sz w:val="24"/>
              </w:rPr>
              <w:t xml:space="preserve">всего, в том числе:</w:t>
            </w:r>
          </w:p>
        </w:tc>
        <w:tc>
          <w:tcPr>
            <w:tcW w:w="1139" w:type="dxa"/>
          </w:tcPr>
          <w:p>
            <w:pPr>
              <w:pStyle w:val="0"/>
            </w:pPr>
            <w:r>
              <w:rPr>
                <w:sz w:val="24"/>
              </w:rPr>
              <w:t xml:space="preserve">0,062</w:t>
            </w:r>
          </w:p>
        </w:tc>
        <w:tc>
          <w:tcPr>
            <w:tcW w:w="1134" w:type="dxa"/>
          </w:tcPr>
          <w:p>
            <w:pPr>
              <w:pStyle w:val="0"/>
            </w:pPr>
            <w:r>
              <w:rPr>
                <w:sz w:val="24"/>
              </w:rPr>
              <w:t xml:space="preserve">0,061</w:t>
            </w:r>
          </w:p>
        </w:tc>
        <w:tc>
          <w:tcPr>
            <w:tcW w:w="1134" w:type="dxa"/>
          </w:tcPr>
          <w:p>
            <w:pPr>
              <w:pStyle w:val="0"/>
            </w:pPr>
            <w:r>
              <w:rPr>
                <w:sz w:val="24"/>
              </w:rPr>
              <w:t xml:space="preserve">0,061</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0,004</w:t>
            </w:r>
          </w:p>
        </w:tc>
        <w:tc>
          <w:tcPr>
            <w:tcW w:w="1134" w:type="dxa"/>
          </w:tcPr>
          <w:p>
            <w:pPr>
              <w:pStyle w:val="0"/>
            </w:pPr>
            <w:r>
              <w:rPr>
                <w:sz w:val="24"/>
              </w:rPr>
              <w:t xml:space="preserve">0,003</w:t>
            </w:r>
          </w:p>
        </w:tc>
        <w:tc>
          <w:tcPr>
            <w:tcW w:w="1134" w:type="dxa"/>
          </w:tcPr>
          <w:p>
            <w:pPr>
              <w:pStyle w:val="0"/>
            </w:pPr>
            <w:r>
              <w:rPr>
                <w:sz w:val="24"/>
              </w:rPr>
              <w:t xml:space="preserve">0,003</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0,049</w:t>
            </w:r>
          </w:p>
        </w:tc>
        <w:tc>
          <w:tcPr>
            <w:tcW w:w="1134" w:type="dxa"/>
          </w:tcPr>
          <w:p>
            <w:pPr>
              <w:pStyle w:val="0"/>
            </w:pPr>
            <w:r>
              <w:rPr>
                <w:sz w:val="24"/>
              </w:rPr>
              <w:t xml:space="preserve">0,049</w:t>
            </w:r>
          </w:p>
        </w:tc>
        <w:tc>
          <w:tcPr>
            <w:tcW w:w="1134" w:type="dxa"/>
          </w:tcPr>
          <w:p>
            <w:pPr>
              <w:pStyle w:val="0"/>
            </w:pPr>
            <w:r>
              <w:rPr>
                <w:sz w:val="24"/>
              </w:rPr>
              <w:t xml:space="preserve">0,049</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0,009</w:t>
            </w:r>
          </w:p>
        </w:tc>
        <w:tc>
          <w:tcPr>
            <w:tcW w:w="1134" w:type="dxa"/>
          </w:tcPr>
          <w:p>
            <w:pPr>
              <w:pStyle w:val="0"/>
            </w:pPr>
            <w:r>
              <w:rPr>
                <w:sz w:val="24"/>
              </w:rPr>
              <w:t xml:space="preserve">0,009</w:t>
            </w:r>
          </w:p>
        </w:tc>
        <w:tc>
          <w:tcPr>
            <w:tcW w:w="1134" w:type="dxa"/>
          </w:tcPr>
          <w:p>
            <w:pPr>
              <w:pStyle w:val="0"/>
            </w:pPr>
            <w:r>
              <w:rPr>
                <w:sz w:val="24"/>
              </w:rPr>
              <w:t xml:space="preserve">0,009</w:t>
            </w:r>
          </w:p>
        </w:tc>
      </w:tr>
      <w:tr>
        <w:tc>
          <w:tcPr>
            <w:tcW w:w="2914" w:type="dxa"/>
            <w:vMerge w:val="restart"/>
          </w:tcPr>
          <w:p>
            <w:pPr>
              <w:pStyle w:val="0"/>
            </w:pPr>
            <w:r>
              <w:rPr>
                <w:sz w:val="24"/>
              </w:rPr>
              <w:t xml:space="preserve">Медицинская помощь в условиях дневных стационаров</w:t>
            </w:r>
          </w:p>
        </w:tc>
        <w:tc>
          <w:tcPr>
            <w:tcW w:w="2029" w:type="dxa"/>
            <w:vMerge w:val="restart"/>
          </w:tcPr>
          <w:p>
            <w:pPr>
              <w:pStyle w:val="0"/>
            </w:pPr>
            <w:r>
              <w:rPr>
                <w:sz w:val="24"/>
              </w:rPr>
              <w:t xml:space="preserve">случай лечения</w:t>
            </w:r>
          </w:p>
        </w:tc>
        <w:tc>
          <w:tcPr>
            <w:tcW w:w="1814" w:type="dxa"/>
          </w:tcPr>
          <w:p>
            <w:pPr>
              <w:pStyle w:val="0"/>
            </w:pPr>
            <w:r>
              <w:rPr>
                <w:sz w:val="24"/>
              </w:rPr>
              <w:t xml:space="preserve">всего, в том числе:</w:t>
            </w:r>
          </w:p>
        </w:tc>
        <w:tc>
          <w:tcPr>
            <w:tcW w:w="1139" w:type="dxa"/>
          </w:tcPr>
          <w:p>
            <w:pPr>
              <w:pStyle w:val="0"/>
            </w:pPr>
            <w:r>
              <w:rPr>
                <w:sz w:val="24"/>
              </w:rPr>
              <w:t xml:space="preserve">0,002</w:t>
            </w:r>
          </w:p>
        </w:tc>
        <w:tc>
          <w:tcPr>
            <w:tcW w:w="1134" w:type="dxa"/>
          </w:tcPr>
          <w:p>
            <w:pPr>
              <w:pStyle w:val="0"/>
            </w:pPr>
            <w:r>
              <w:rPr>
                <w:sz w:val="24"/>
              </w:rPr>
              <w:t xml:space="preserve">0,002</w:t>
            </w:r>
          </w:p>
        </w:tc>
        <w:tc>
          <w:tcPr>
            <w:tcW w:w="1134" w:type="dxa"/>
          </w:tcPr>
          <w:p>
            <w:pPr>
              <w:pStyle w:val="0"/>
            </w:pPr>
            <w:r>
              <w:rPr>
                <w:sz w:val="24"/>
              </w:rPr>
              <w:t xml:space="preserve">0,002</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w:t>
            </w:r>
          </w:p>
        </w:tc>
        <w:tc>
          <w:tcPr>
            <w:tcW w:w="1134" w:type="dxa"/>
          </w:tcPr>
          <w:p>
            <w:pPr>
              <w:pStyle w:val="0"/>
            </w:pPr>
            <w:r>
              <w:rPr>
                <w:sz w:val="24"/>
              </w:rPr>
              <w:t xml:space="preserve">-</w:t>
            </w:r>
          </w:p>
        </w:tc>
        <w:tc>
          <w:tcPr>
            <w:tcW w:w="1134" w:type="dxa"/>
          </w:tcPr>
          <w:p>
            <w:pPr>
              <w:pStyle w:val="0"/>
            </w:pPr>
            <w:r>
              <w:rPr>
                <w:sz w:val="24"/>
              </w:rPr>
              <w:t xml:space="preserve">-</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0,002</w:t>
            </w:r>
          </w:p>
        </w:tc>
        <w:tc>
          <w:tcPr>
            <w:tcW w:w="1134" w:type="dxa"/>
          </w:tcPr>
          <w:p>
            <w:pPr>
              <w:pStyle w:val="0"/>
            </w:pPr>
            <w:r>
              <w:rPr>
                <w:sz w:val="24"/>
              </w:rPr>
              <w:t xml:space="preserve">0,002</w:t>
            </w:r>
          </w:p>
        </w:tc>
        <w:tc>
          <w:tcPr>
            <w:tcW w:w="1134" w:type="dxa"/>
          </w:tcPr>
          <w:p>
            <w:pPr>
              <w:pStyle w:val="0"/>
            </w:pPr>
            <w:r>
              <w:rPr>
                <w:sz w:val="24"/>
              </w:rPr>
              <w:t xml:space="preserve">0,002</w:t>
            </w:r>
          </w:p>
        </w:tc>
      </w:tr>
      <w:tr>
        <w:tc>
          <w:tcPr>
            <w:tcW w:w="2914" w:type="dxa"/>
            <w:vMerge w:val="restart"/>
          </w:tcPr>
          <w:p>
            <w:pPr>
              <w:pStyle w:val="0"/>
            </w:pPr>
            <w:r>
              <w:rPr>
                <w:sz w:val="24"/>
              </w:rPr>
              <w:t xml:space="preserve">Медицинская помощь в условиях круглосуточного стационара</w:t>
            </w:r>
          </w:p>
        </w:tc>
        <w:tc>
          <w:tcPr>
            <w:tcW w:w="2029" w:type="dxa"/>
            <w:vMerge w:val="restart"/>
          </w:tcPr>
          <w:p>
            <w:pPr>
              <w:pStyle w:val="0"/>
            </w:pPr>
            <w:r>
              <w:rPr>
                <w:sz w:val="24"/>
              </w:rPr>
              <w:t xml:space="preserve">случай госпитализации</w:t>
            </w:r>
          </w:p>
        </w:tc>
        <w:tc>
          <w:tcPr>
            <w:tcW w:w="1814" w:type="dxa"/>
          </w:tcPr>
          <w:p>
            <w:pPr>
              <w:pStyle w:val="0"/>
            </w:pPr>
            <w:r>
              <w:rPr>
                <w:sz w:val="24"/>
              </w:rPr>
              <w:t xml:space="preserve">всего, в том числе:</w:t>
            </w:r>
          </w:p>
        </w:tc>
        <w:tc>
          <w:tcPr>
            <w:tcW w:w="1139" w:type="dxa"/>
          </w:tcPr>
          <w:p>
            <w:pPr>
              <w:pStyle w:val="0"/>
            </w:pPr>
            <w:r>
              <w:rPr>
                <w:sz w:val="24"/>
              </w:rPr>
              <w:t xml:space="preserve">0,013</w:t>
            </w:r>
          </w:p>
        </w:tc>
        <w:tc>
          <w:tcPr>
            <w:tcW w:w="1134" w:type="dxa"/>
          </w:tcPr>
          <w:p>
            <w:pPr>
              <w:pStyle w:val="0"/>
            </w:pPr>
            <w:r>
              <w:rPr>
                <w:sz w:val="24"/>
              </w:rPr>
              <w:t xml:space="preserve">0,013</w:t>
            </w:r>
          </w:p>
        </w:tc>
        <w:tc>
          <w:tcPr>
            <w:tcW w:w="1134" w:type="dxa"/>
          </w:tcPr>
          <w:p>
            <w:pPr>
              <w:pStyle w:val="0"/>
            </w:pPr>
            <w:r>
              <w:rPr>
                <w:sz w:val="24"/>
              </w:rPr>
              <w:t xml:space="preserve">0,013</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0,001</w:t>
            </w:r>
          </w:p>
        </w:tc>
        <w:tc>
          <w:tcPr>
            <w:tcW w:w="1134" w:type="dxa"/>
          </w:tcPr>
          <w:p>
            <w:pPr>
              <w:pStyle w:val="0"/>
            </w:pPr>
            <w:r>
              <w:rPr>
                <w:sz w:val="24"/>
              </w:rPr>
              <w:t xml:space="preserve">0,001</w:t>
            </w:r>
          </w:p>
        </w:tc>
        <w:tc>
          <w:tcPr>
            <w:tcW w:w="1134" w:type="dxa"/>
          </w:tcPr>
          <w:p>
            <w:pPr>
              <w:pStyle w:val="0"/>
            </w:pPr>
            <w:r>
              <w:rPr>
                <w:sz w:val="24"/>
              </w:rPr>
              <w:t xml:space="preserve">0,001</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0,007</w:t>
            </w:r>
          </w:p>
        </w:tc>
        <w:tc>
          <w:tcPr>
            <w:tcW w:w="1134" w:type="dxa"/>
          </w:tcPr>
          <w:p>
            <w:pPr>
              <w:pStyle w:val="0"/>
            </w:pPr>
            <w:r>
              <w:rPr>
                <w:sz w:val="24"/>
              </w:rPr>
              <w:t xml:space="preserve">0,007</w:t>
            </w:r>
          </w:p>
        </w:tc>
        <w:tc>
          <w:tcPr>
            <w:tcW w:w="1134" w:type="dxa"/>
          </w:tcPr>
          <w:p>
            <w:pPr>
              <w:pStyle w:val="0"/>
            </w:pPr>
            <w:r>
              <w:rPr>
                <w:sz w:val="24"/>
              </w:rPr>
              <w:t xml:space="preserve">0,007</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0,005</w:t>
            </w:r>
          </w:p>
        </w:tc>
        <w:tc>
          <w:tcPr>
            <w:tcW w:w="1134" w:type="dxa"/>
          </w:tcPr>
          <w:p>
            <w:pPr>
              <w:pStyle w:val="0"/>
            </w:pPr>
            <w:r>
              <w:rPr>
                <w:sz w:val="24"/>
              </w:rPr>
              <w:t xml:space="preserve">0,005</w:t>
            </w:r>
          </w:p>
        </w:tc>
        <w:tc>
          <w:tcPr>
            <w:tcW w:w="1134" w:type="dxa"/>
          </w:tcPr>
          <w:p>
            <w:pPr>
              <w:pStyle w:val="0"/>
            </w:pPr>
            <w:r>
              <w:rPr>
                <w:sz w:val="24"/>
              </w:rPr>
              <w:t xml:space="preserve">0,005</w:t>
            </w:r>
          </w:p>
        </w:tc>
      </w:tr>
      <w:tr>
        <w:tc>
          <w:tcPr>
            <w:tcW w:w="2914" w:type="dxa"/>
            <w:vMerge w:val="restart"/>
          </w:tcPr>
          <w:p>
            <w:pPr>
              <w:pStyle w:val="0"/>
            </w:pPr>
            <w:r>
              <w:rPr>
                <w:sz w:val="24"/>
              </w:rPr>
              <w:t xml:space="preserve">Паллиативная медицинская помощь в стационарных условиях</w:t>
            </w:r>
          </w:p>
        </w:tc>
        <w:tc>
          <w:tcPr>
            <w:tcW w:w="2029" w:type="dxa"/>
            <w:vMerge w:val="restart"/>
          </w:tcPr>
          <w:p>
            <w:pPr>
              <w:pStyle w:val="0"/>
            </w:pPr>
            <w:r>
              <w:rPr>
                <w:sz w:val="24"/>
              </w:rPr>
              <w:t xml:space="preserve">койко-день</w:t>
            </w:r>
          </w:p>
        </w:tc>
        <w:tc>
          <w:tcPr>
            <w:tcW w:w="1814" w:type="dxa"/>
          </w:tcPr>
          <w:p>
            <w:pPr>
              <w:pStyle w:val="0"/>
            </w:pPr>
            <w:r>
              <w:rPr>
                <w:sz w:val="24"/>
              </w:rPr>
              <w:t xml:space="preserve">всего, в том числе:</w:t>
            </w:r>
          </w:p>
        </w:tc>
        <w:tc>
          <w:tcPr>
            <w:tcW w:w="1139" w:type="dxa"/>
          </w:tcPr>
          <w:p>
            <w:pPr>
              <w:pStyle w:val="0"/>
            </w:pPr>
            <w:r>
              <w:rPr>
                <w:sz w:val="24"/>
              </w:rPr>
              <w:t xml:space="preserve">0,064</w:t>
            </w:r>
          </w:p>
        </w:tc>
        <w:tc>
          <w:tcPr>
            <w:tcW w:w="1134" w:type="dxa"/>
          </w:tcPr>
          <w:p>
            <w:pPr>
              <w:pStyle w:val="0"/>
            </w:pPr>
            <w:r>
              <w:rPr>
                <w:sz w:val="24"/>
              </w:rPr>
              <w:t xml:space="preserve">0,063</w:t>
            </w:r>
          </w:p>
        </w:tc>
        <w:tc>
          <w:tcPr>
            <w:tcW w:w="1134" w:type="dxa"/>
          </w:tcPr>
          <w:p>
            <w:pPr>
              <w:pStyle w:val="0"/>
            </w:pPr>
            <w:r>
              <w:rPr>
                <w:sz w:val="24"/>
              </w:rPr>
              <w:t xml:space="preserve">0,063</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0,024</w:t>
            </w:r>
          </w:p>
        </w:tc>
        <w:tc>
          <w:tcPr>
            <w:tcW w:w="1134" w:type="dxa"/>
          </w:tcPr>
          <w:p>
            <w:pPr>
              <w:pStyle w:val="0"/>
            </w:pPr>
            <w:r>
              <w:rPr>
                <w:sz w:val="24"/>
              </w:rPr>
              <w:t xml:space="preserve">0,024</w:t>
            </w:r>
          </w:p>
        </w:tc>
        <w:tc>
          <w:tcPr>
            <w:tcW w:w="1134" w:type="dxa"/>
          </w:tcPr>
          <w:p>
            <w:pPr>
              <w:pStyle w:val="0"/>
            </w:pPr>
            <w:r>
              <w:rPr>
                <w:sz w:val="24"/>
              </w:rPr>
              <w:t xml:space="preserve">0,024</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0,021</w:t>
            </w:r>
          </w:p>
        </w:tc>
        <w:tc>
          <w:tcPr>
            <w:tcW w:w="1134" w:type="dxa"/>
          </w:tcPr>
          <w:p>
            <w:pPr>
              <w:pStyle w:val="0"/>
            </w:pPr>
            <w:r>
              <w:rPr>
                <w:sz w:val="24"/>
              </w:rPr>
              <w:t xml:space="preserve">0,020</w:t>
            </w:r>
          </w:p>
        </w:tc>
        <w:tc>
          <w:tcPr>
            <w:tcW w:w="1134" w:type="dxa"/>
          </w:tcPr>
          <w:p>
            <w:pPr>
              <w:pStyle w:val="0"/>
            </w:pPr>
            <w:r>
              <w:rPr>
                <w:sz w:val="24"/>
              </w:rPr>
              <w:t xml:space="preserve">0,020</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0,019</w:t>
            </w:r>
          </w:p>
        </w:tc>
        <w:tc>
          <w:tcPr>
            <w:tcW w:w="1134" w:type="dxa"/>
          </w:tcPr>
          <w:p>
            <w:pPr>
              <w:pStyle w:val="0"/>
            </w:pPr>
            <w:r>
              <w:rPr>
                <w:sz w:val="24"/>
              </w:rPr>
              <w:t xml:space="preserve">0,019</w:t>
            </w:r>
          </w:p>
        </w:tc>
        <w:tc>
          <w:tcPr>
            <w:tcW w:w="1134" w:type="dxa"/>
          </w:tcPr>
          <w:p>
            <w:pPr>
              <w:pStyle w:val="0"/>
            </w:pPr>
            <w:r>
              <w:rPr>
                <w:sz w:val="24"/>
              </w:rPr>
              <w:t xml:space="preserve">0,019</w:t>
            </w:r>
          </w:p>
        </w:tc>
      </w:tr>
      <w:tr>
        <w:tc>
          <w:tcPr>
            <w:gridSpan w:val="6"/>
            <w:tcW w:w="10164" w:type="dxa"/>
          </w:tcPr>
          <w:p>
            <w:pPr>
              <w:pStyle w:val="0"/>
              <w:outlineLvl w:val="3"/>
            </w:pPr>
            <w:r>
              <w:rPr>
                <w:sz w:val="24"/>
              </w:rPr>
              <w:t xml:space="preserve">Медицинская помощь, оказываемая за счет средств обязательного медицинского страхования, в расчете на 1 застрахованное лицо</w:t>
            </w:r>
          </w:p>
        </w:tc>
      </w:tr>
      <w:tr>
        <w:tc>
          <w:tcPr>
            <w:tcW w:w="2914" w:type="dxa"/>
            <w:vMerge w:val="restart"/>
          </w:tcPr>
          <w:p>
            <w:pPr>
              <w:pStyle w:val="0"/>
            </w:pPr>
            <w:r>
              <w:rPr>
                <w:sz w:val="24"/>
              </w:rPr>
              <w:t xml:space="preserve">Скорая медицинская помощь вне медицинской организации, включая медицинскую эвакуацию</w:t>
            </w:r>
          </w:p>
        </w:tc>
        <w:tc>
          <w:tcPr>
            <w:tcW w:w="2029" w:type="dxa"/>
            <w:vMerge w:val="restart"/>
          </w:tcPr>
          <w:p>
            <w:pPr>
              <w:pStyle w:val="0"/>
            </w:pPr>
            <w:r>
              <w:rPr>
                <w:sz w:val="24"/>
              </w:rPr>
              <w:t xml:space="preserve">вызовы</w:t>
            </w:r>
          </w:p>
        </w:tc>
        <w:tc>
          <w:tcPr>
            <w:tcW w:w="1814" w:type="dxa"/>
          </w:tcPr>
          <w:p>
            <w:pPr>
              <w:pStyle w:val="0"/>
            </w:pPr>
            <w:r>
              <w:rPr>
                <w:sz w:val="24"/>
              </w:rPr>
              <w:t xml:space="preserve">всего, в том числе:</w:t>
            </w:r>
          </w:p>
        </w:tc>
        <w:tc>
          <w:tcPr>
            <w:tcW w:w="1139" w:type="dxa"/>
          </w:tcPr>
          <w:p>
            <w:pPr>
              <w:pStyle w:val="0"/>
            </w:pPr>
            <w:r>
              <w:rPr>
                <w:sz w:val="24"/>
              </w:rPr>
              <w:t xml:space="preserve">0,29</w:t>
            </w:r>
          </w:p>
        </w:tc>
        <w:tc>
          <w:tcPr>
            <w:tcW w:w="1134" w:type="dxa"/>
          </w:tcPr>
          <w:p>
            <w:pPr>
              <w:pStyle w:val="0"/>
            </w:pPr>
            <w:r>
              <w:rPr>
                <w:sz w:val="24"/>
              </w:rPr>
              <w:t xml:space="preserve">0,29</w:t>
            </w:r>
          </w:p>
        </w:tc>
        <w:tc>
          <w:tcPr>
            <w:tcW w:w="1134" w:type="dxa"/>
          </w:tcPr>
          <w:p>
            <w:pPr>
              <w:pStyle w:val="0"/>
            </w:pPr>
            <w:r>
              <w:rPr>
                <w:sz w:val="24"/>
              </w:rPr>
              <w:t xml:space="preserve">0,29</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0,29</w:t>
            </w:r>
          </w:p>
        </w:tc>
        <w:tc>
          <w:tcPr>
            <w:tcW w:w="1134" w:type="dxa"/>
          </w:tcPr>
          <w:p>
            <w:pPr>
              <w:pStyle w:val="0"/>
            </w:pPr>
            <w:r>
              <w:rPr>
                <w:sz w:val="24"/>
              </w:rPr>
              <w:t xml:space="preserve">0,29</w:t>
            </w:r>
          </w:p>
        </w:tc>
        <w:tc>
          <w:tcPr>
            <w:tcW w:w="1134" w:type="dxa"/>
          </w:tcPr>
          <w:p>
            <w:pPr>
              <w:pStyle w:val="0"/>
            </w:pPr>
            <w:r>
              <w:rPr>
                <w:sz w:val="24"/>
              </w:rPr>
              <w:t xml:space="preserve">0,29</w:t>
            </w:r>
          </w:p>
        </w:tc>
      </w:tr>
      <w:tr>
        <w:tc>
          <w:tcPr>
            <w:tcW w:w="2914" w:type="dxa"/>
            <w:vMerge w:val="restart"/>
          </w:tcPr>
          <w:p>
            <w:pPr>
              <w:pStyle w:val="0"/>
            </w:pPr>
            <w:r>
              <w:rPr>
                <w:sz w:val="24"/>
              </w:rPr>
              <w:t xml:space="preserve">Медицинская помощь в амбулаторных условиях</w:t>
            </w:r>
          </w:p>
        </w:tc>
        <w:tc>
          <w:tcPr>
            <w:tcW w:w="2029" w:type="dxa"/>
            <w:vMerge w:val="restart"/>
          </w:tcPr>
          <w:p>
            <w:pPr>
              <w:pStyle w:val="0"/>
            </w:pPr>
            <w:r>
              <w:rPr>
                <w:sz w:val="24"/>
              </w:rPr>
              <w:t xml:space="preserve">комплексное посещение для проведения профилактических медицинских осмотров</w:t>
            </w:r>
          </w:p>
        </w:tc>
        <w:tc>
          <w:tcPr>
            <w:tcW w:w="1814" w:type="dxa"/>
          </w:tcPr>
          <w:p>
            <w:pPr>
              <w:pStyle w:val="0"/>
            </w:pPr>
            <w:r>
              <w:rPr>
                <w:sz w:val="24"/>
              </w:rPr>
              <w:t xml:space="preserve">всего, в том числе:</w:t>
            </w:r>
          </w:p>
        </w:tc>
        <w:tc>
          <w:tcPr>
            <w:tcW w:w="1139" w:type="dxa"/>
          </w:tcPr>
          <w:p>
            <w:pPr>
              <w:pStyle w:val="0"/>
            </w:pPr>
            <w:r>
              <w:rPr>
                <w:sz w:val="24"/>
              </w:rPr>
              <w:t xml:space="preserve">0,345893</w:t>
            </w:r>
          </w:p>
        </w:tc>
        <w:tc>
          <w:tcPr>
            <w:tcW w:w="1134" w:type="dxa"/>
          </w:tcPr>
          <w:p>
            <w:pPr>
              <w:pStyle w:val="0"/>
            </w:pPr>
            <w:r>
              <w:rPr>
                <w:sz w:val="24"/>
              </w:rPr>
              <w:t xml:space="preserve">0,4196</w:t>
            </w:r>
          </w:p>
        </w:tc>
        <w:tc>
          <w:tcPr>
            <w:tcW w:w="1134" w:type="dxa"/>
          </w:tcPr>
          <w:p>
            <w:pPr>
              <w:pStyle w:val="0"/>
            </w:pPr>
            <w:r>
              <w:rPr>
                <w:sz w:val="24"/>
              </w:rPr>
              <w:t xml:space="preserve">0,4196</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0,125905</w:t>
            </w:r>
          </w:p>
        </w:tc>
        <w:tc>
          <w:tcPr>
            <w:tcW w:w="1134" w:type="dxa"/>
          </w:tcPr>
          <w:p>
            <w:pPr>
              <w:pStyle w:val="0"/>
            </w:pPr>
            <w:r>
              <w:rPr>
                <w:sz w:val="24"/>
              </w:rPr>
              <w:t xml:space="preserve">0,152734</w:t>
            </w:r>
          </w:p>
        </w:tc>
        <w:tc>
          <w:tcPr>
            <w:tcW w:w="1134" w:type="dxa"/>
          </w:tcPr>
          <w:p>
            <w:pPr>
              <w:pStyle w:val="0"/>
            </w:pPr>
            <w:r>
              <w:rPr>
                <w:sz w:val="24"/>
              </w:rPr>
              <w:t xml:space="preserve">0,152734</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0,163953</w:t>
            </w:r>
          </w:p>
        </w:tc>
        <w:tc>
          <w:tcPr>
            <w:tcW w:w="1134" w:type="dxa"/>
          </w:tcPr>
          <w:p>
            <w:pPr>
              <w:pStyle w:val="0"/>
            </w:pPr>
            <w:r>
              <w:rPr>
                <w:sz w:val="24"/>
              </w:rPr>
              <w:t xml:space="preserve">0,198891</w:t>
            </w:r>
          </w:p>
        </w:tc>
        <w:tc>
          <w:tcPr>
            <w:tcW w:w="1134" w:type="dxa"/>
          </w:tcPr>
          <w:p>
            <w:pPr>
              <w:pStyle w:val="0"/>
            </w:pPr>
            <w:r>
              <w:rPr>
                <w:sz w:val="24"/>
              </w:rPr>
              <w:t xml:space="preserve">0,198891</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0,056035</w:t>
            </w:r>
          </w:p>
        </w:tc>
        <w:tc>
          <w:tcPr>
            <w:tcW w:w="1134" w:type="dxa"/>
          </w:tcPr>
          <w:p>
            <w:pPr>
              <w:pStyle w:val="0"/>
            </w:pPr>
            <w:r>
              <w:rPr>
                <w:sz w:val="24"/>
              </w:rPr>
              <w:t xml:space="preserve">0,067975</w:t>
            </w:r>
          </w:p>
        </w:tc>
        <w:tc>
          <w:tcPr>
            <w:tcW w:w="1134" w:type="dxa"/>
          </w:tcPr>
          <w:p>
            <w:pPr>
              <w:pStyle w:val="0"/>
            </w:pPr>
            <w:r>
              <w:rPr>
                <w:sz w:val="24"/>
              </w:rPr>
              <w:t xml:space="preserve">0,067975</w:t>
            </w:r>
          </w:p>
        </w:tc>
      </w:tr>
      <w:tr>
        <w:tc>
          <w:tcPr>
            <w:vMerge w:val="continue"/>
          </w:tcPr>
          <w:p/>
        </w:tc>
        <w:tc>
          <w:tcPr>
            <w:tcW w:w="2029" w:type="dxa"/>
            <w:vMerge w:val="restart"/>
          </w:tcPr>
          <w:p>
            <w:pPr>
              <w:pStyle w:val="0"/>
            </w:pPr>
            <w:r>
              <w:rPr>
                <w:sz w:val="24"/>
              </w:rPr>
              <w:t xml:space="preserve">комплексное посещение для проведения диспансеризации в том числе:</w:t>
            </w:r>
          </w:p>
        </w:tc>
        <w:tc>
          <w:tcPr>
            <w:tcW w:w="1814" w:type="dxa"/>
          </w:tcPr>
          <w:p>
            <w:pPr>
              <w:pStyle w:val="0"/>
            </w:pPr>
            <w:r>
              <w:rPr>
                <w:sz w:val="24"/>
              </w:rPr>
              <w:t xml:space="preserve">всего, в том числе:</w:t>
            </w:r>
          </w:p>
        </w:tc>
        <w:tc>
          <w:tcPr>
            <w:tcW w:w="1139" w:type="dxa"/>
          </w:tcPr>
          <w:p>
            <w:pPr>
              <w:pStyle w:val="0"/>
            </w:pPr>
            <w:r>
              <w:rPr>
                <w:sz w:val="24"/>
              </w:rPr>
              <w:t xml:space="preserve">0,399522</w:t>
            </w:r>
          </w:p>
        </w:tc>
        <w:tc>
          <w:tcPr>
            <w:tcW w:w="1134" w:type="dxa"/>
          </w:tcPr>
          <w:p>
            <w:pPr>
              <w:pStyle w:val="0"/>
            </w:pPr>
            <w:r>
              <w:rPr>
                <w:sz w:val="24"/>
              </w:rPr>
              <w:t xml:space="preserve">0,399522</w:t>
            </w:r>
          </w:p>
        </w:tc>
        <w:tc>
          <w:tcPr>
            <w:tcW w:w="1134" w:type="dxa"/>
          </w:tcPr>
          <w:p>
            <w:pPr>
              <w:pStyle w:val="0"/>
            </w:pPr>
            <w:r>
              <w:rPr>
                <w:sz w:val="24"/>
              </w:rPr>
              <w:t xml:space="preserve">0,399522</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0,145426</w:t>
            </w:r>
          </w:p>
        </w:tc>
        <w:tc>
          <w:tcPr>
            <w:tcW w:w="1134" w:type="dxa"/>
          </w:tcPr>
          <w:p>
            <w:pPr>
              <w:pStyle w:val="0"/>
            </w:pPr>
            <w:r>
              <w:rPr>
                <w:sz w:val="24"/>
              </w:rPr>
              <w:t xml:space="preserve">0,145426</w:t>
            </w:r>
          </w:p>
        </w:tc>
        <w:tc>
          <w:tcPr>
            <w:tcW w:w="1134" w:type="dxa"/>
          </w:tcPr>
          <w:p>
            <w:pPr>
              <w:pStyle w:val="0"/>
            </w:pPr>
            <w:r>
              <w:rPr>
                <w:sz w:val="24"/>
              </w:rPr>
              <w:t xml:space="preserve">0,145426</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0,189373</w:t>
            </w:r>
          </w:p>
        </w:tc>
        <w:tc>
          <w:tcPr>
            <w:tcW w:w="1134" w:type="dxa"/>
          </w:tcPr>
          <w:p>
            <w:pPr>
              <w:pStyle w:val="0"/>
            </w:pPr>
            <w:r>
              <w:rPr>
                <w:sz w:val="24"/>
              </w:rPr>
              <w:t xml:space="preserve">0,189373</w:t>
            </w:r>
          </w:p>
        </w:tc>
        <w:tc>
          <w:tcPr>
            <w:tcW w:w="1134" w:type="dxa"/>
          </w:tcPr>
          <w:p>
            <w:pPr>
              <w:pStyle w:val="0"/>
            </w:pPr>
            <w:r>
              <w:rPr>
                <w:sz w:val="24"/>
              </w:rPr>
              <w:t xml:space="preserve">0,189373</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0,064723</w:t>
            </w:r>
          </w:p>
        </w:tc>
        <w:tc>
          <w:tcPr>
            <w:tcW w:w="1134" w:type="dxa"/>
          </w:tcPr>
          <w:p>
            <w:pPr>
              <w:pStyle w:val="0"/>
            </w:pPr>
            <w:r>
              <w:rPr>
                <w:sz w:val="24"/>
              </w:rPr>
              <w:t xml:space="preserve">0,064723</w:t>
            </w:r>
          </w:p>
        </w:tc>
        <w:tc>
          <w:tcPr>
            <w:tcW w:w="1134" w:type="dxa"/>
          </w:tcPr>
          <w:p>
            <w:pPr>
              <w:pStyle w:val="0"/>
            </w:pPr>
            <w:r>
              <w:rPr>
                <w:sz w:val="24"/>
              </w:rPr>
              <w:t xml:space="preserve">0,064723</w:t>
            </w:r>
          </w:p>
        </w:tc>
      </w:tr>
      <w:tr>
        <w:tc>
          <w:tcPr>
            <w:vMerge w:val="continue"/>
          </w:tcPr>
          <w:p/>
        </w:tc>
        <w:tc>
          <w:tcPr>
            <w:tcW w:w="2029" w:type="dxa"/>
            <w:vMerge w:val="restart"/>
          </w:tcPr>
          <w:p>
            <w:pPr>
              <w:pStyle w:val="0"/>
            </w:pPr>
            <w:r>
              <w:rPr>
                <w:sz w:val="24"/>
              </w:rPr>
              <w:t xml:space="preserve">комплексное посещение для проведения углубленной диспансеризации</w:t>
            </w:r>
          </w:p>
        </w:tc>
        <w:tc>
          <w:tcPr>
            <w:tcW w:w="1814" w:type="dxa"/>
          </w:tcPr>
          <w:p>
            <w:pPr>
              <w:pStyle w:val="0"/>
            </w:pPr>
            <w:r>
              <w:rPr>
                <w:sz w:val="24"/>
              </w:rPr>
              <w:t xml:space="preserve">всего, в том числе:</w:t>
            </w:r>
          </w:p>
        </w:tc>
        <w:tc>
          <w:tcPr>
            <w:tcW w:w="1139" w:type="dxa"/>
          </w:tcPr>
          <w:p>
            <w:pPr>
              <w:pStyle w:val="0"/>
            </w:pPr>
            <w:r>
              <w:rPr>
                <w:sz w:val="24"/>
              </w:rPr>
              <w:t xml:space="preserve">0,017886</w:t>
            </w:r>
          </w:p>
        </w:tc>
        <w:tc>
          <w:tcPr>
            <w:tcW w:w="1134" w:type="dxa"/>
          </w:tcPr>
          <w:p>
            <w:pPr>
              <w:pStyle w:val="0"/>
            </w:pPr>
            <w:r>
              <w:rPr>
                <w:sz w:val="24"/>
              </w:rPr>
              <w:t xml:space="preserve">0,017886</w:t>
            </w:r>
          </w:p>
        </w:tc>
        <w:tc>
          <w:tcPr>
            <w:tcW w:w="1134" w:type="dxa"/>
          </w:tcPr>
          <w:p>
            <w:pPr>
              <w:pStyle w:val="0"/>
            </w:pPr>
            <w:r>
              <w:rPr>
                <w:sz w:val="24"/>
              </w:rPr>
              <w:t xml:space="preserve">0,017886</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0,006511</w:t>
            </w:r>
          </w:p>
        </w:tc>
        <w:tc>
          <w:tcPr>
            <w:tcW w:w="1134" w:type="dxa"/>
          </w:tcPr>
          <w:p>
            <w:pPr>
              <w:pStyle w:val="0"/>
            </w:pPr>
            <w:r>
              <w:rPr>
                <w:sz w:val="24"/>
              </w:rPr>
              <w:t xml:space="preserve">0,006511</w:t>
            </w:r>
          </w:p>
        </w:tc>
        <w:tc>
          <w:tcPr>
            <w:tcW w:w="1134" w:type="dxa"/>
          </w:tcPr>
          <w:p>
            <w:pPr>
              <w:pStyle w:val="0"/>
            </w:pPr>
            <w:r>
              <w:rPr>
                <w:sz w:val="24"/>
              </w:rPr>
              <w:t xml:space="preserve">0,006511</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0,008478</w:t>
            </w:r>
          </w:p>
        </w:tc>
        <w:tc>
          <w:tcPr>
            <w:tcW w:w="1134" w:type="dxa"/>
          </w:tcPr>
          <w:p>
            <w:pPr>
              <w:pStyle w:val="0"/>
            </w:pPr>
            <w:r>
              <w:rPr>
                <w:sz w:val="24"/>
              </w:rPr>
              <w:t xml:space="preserve">0,008478</w:t>
            </w:r>
          </w:p>
        </w:tc>
        <w:tc>
          <w:tcPr>
            <w:tcW w:w="1134" w:type="dxa"/>
          </w:tcPr>
          <w:p>
            <w:pPr>
              <w:pStyle w:val="0"/>
            </w:pPr>
            <w:r>
              <w:rPr>
                <w:sz w:val="24"/>
              </w:rPr>
              <w:t xml:space="preserve">0,008478</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0,002897</w:t>
            </w:r>
          </w:p>
        </w:tc>
        <w:tc>
          <w:tcPr>
            <w:tcW w:w="1134" w:type="dxa"/>
          </w:tcPr>
          <w:p>
            <w:pPr>
              <w:pStyle w:val="0"/>
            </w:pPr>
            <w:r>
              <w:rPr>
                <w:sz w:val="24"/>
              </w:rPr>
              <w:t xml:space="preserve">0,002897</w:t>
            </w:r>
          </w:p>
        </w:tc>
        <w:tc>
          <w:tcPr>
            <w:tcW w:w="1134" w:type="dxa"/>
          </w:tcPr>
          <w:p>
            <w:pPr>
              <w:pStyle w:val="0"/>
            </w:pPr>
            <w:r>
              <w:rPr>
                <w:sz w:val="24"/>
              </w:rPr>
              <w:t xml:space="preserve">0,002897</w:t>
            </w:r>
          </w:p>
        </w:tc>
      </w:tr>
      <w:tr>
        <w:tc>
          <w:tcPr>
            <w:vMerge w:val="continue"/>
          </w:tcPr>
          <w:p/>
        </w:tc>
        <w:tc>
          <w:tcPr>
            <w:tcW w:w="2029" w:type="dxa"/>
            <w:vMerge w:val="restart"/>
          </w:tcPr>
          <w:p>
            <w:pPr>
              <w:pStyle w:val="0"/>
            </w:pPr>
            <w:r>
              <w:rPr>
                <w:sz w:val="24"/>
              </w:rPr>
              <w:t xml:space="preserve">посещение с иными целями</w:t>
            </w:r>
          </w:p>
        </w:tc>
        <w:tc>
          <w:tcPr>
            <w:tcW w:w="1814" w:type="dxa"/>
          </w:tcPr>
          <w:p>
            <w:pPr>
              <w:pStyle w:val="0"/>
            </w:pPr>
            <w:r>
              <w:rPr>
                <w:sz w:val="24"/>
              </w:rPr>
              <w:t xml:space="preserve">всего, в том числе:</w:t>
            </w:r>
          </w:p>
        </w:tc>
        <w:tc>
          <w:tcPr>
            <w:tcW w:w="1139" w:type="dxa"/>
          </w:tcPr>
          <w:p>
            <w:pPr>
              <w:pStyle w:val="0"/>
            </w:pPr>
            <w:r>
              <w:rPr>
                <w:sz w:val="24"/>
              </w:rPr>
              <w:t xml:space="preserve">2,276729</w:t>
            </w:r>
          </w:p>
        </w:tc>
        <w:tc>
          <w:tcPr>
            <w:tcW w:w="1134" w:type="dxa"/>
          </w:tcPr>
          <w:p>
            <w:pPr>
              <w:pStyle w:val="0"/>
            </w:pPr>
            <w:r>
              <w:rPr>
                <w:sz w:val="24"/>
              </w:rPr>
              <w:t xml:space="preserve">2,276729</w:t>
            </w:r>
          </w:p>
        </w:tc>
        <w:tc>
          <w:tcPr>
            <w:tcW w:w="1134" w:type="dxa"/>
          </w:tcPr>
          <w:p>
            <w:pPr>
              <w:pStyle w:val="0"/>
            </w:pPr>
            <w:r>
              <w:rPr>
                <w:sz w:val="24"/>
              </w:rPr>
              <w:t xml:space="preserve">2,276729</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0,82873</w:t>
            </w:r>
          </w:p>
        </w:tc>
        <w:tc>
          <w:tcPr>
            <w:tcW w:w="1134" w:type="dxa"/>
          </w:tcPr>
          <w:p>
            <w:pPr>
              <w:pStyle w:val="0"/>
            </w:pPr>
            <w:r>
              <w:rPr>
                <w:sz w:val="24"/>
              </w:rPr>
              <w:t xml:space="preserve">0,82873</w:t>
            </w:r>
          </w:p>
        </w:tc>
        <w:tc>
          <w:tcPr>
            <w:tcW w:w="1134" w:type="dxa"/>
          </w:tcPr>
          <w:p>
            <w:pPr>
              <w:pStyle w:val="0"/>
            </w:pPr>
            <w:r>
              <w:rPr>
                <w:sz w:val="24"/>
              </w:rPr>
              <w:t xml:space="preserve">0,82873</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1,079169</w:t>
            </w:r>
          </w:p>
        </w:tc>
        <w:tc>
          <w:tcPr>
            <w:tcW w:w="1134" w:type="dxa"/>
          </w:tcPr>
          <w:p>
            <w:pPr>
              <w:pStyle w:val="0"/>
            </w:pPr>
            <w:r>
              <w:rPr>
                <w:sz w:val="24"/>
              </w:rPr>
              <w:t xml:space="preserve">1,079169</w:t>
            </w:r>
          </w:p>
        </w:tc>
        <w:tc>
          <w:tcPr>
            <w:tcW w:w="1134" w:type="dxa"/>
          </w:tcPr>
          <w:p>
            <w:pPr>
              <w:pStyle w:val="0"/>
            </w:pPr>
            <w:r>
              <w:rPr>
                <w:sz w:val="24"/>
              </w:rPr>
              <w:t xml:space="preserve">1,079169</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0,36883</w:t>
            </w:r>
          </w:p>
        </w:tc>
        <w:tc>
          <w:tcPr>
            <w:tcW w:w="1134" w:type="dxa"/>
          </w:tcPr>
          <w:p>
            <w:pPr>
              <w:pStyle w:val="0"/>
            </w:pPr>
            <w:r>
              <w:rPr>
                <w:sz w:val="24"/>
              </w:rPr>
              <w:t xml:space="preserve">0,36883</w:t>
            </w:r>
          </w:p>
        </w:tc>
        <w:tc>
          <w:tcPr>
            <w:tcW w:w="1134" w:type="dxa"/>
          </w:tcPr>
          <w:p>
            <w:pPr>
              <w:pStyle w:val="0"/>
            </w:pPr>
            <w:r>
              <w:rPr>
                <w:sz w:val="24"/>
              </w:rPr>
              <w:t xml:space="preserve">0,36883</w:t>
            </w:r>
          </w:p>
        </w:tc>
      </w:tr>
      <w:tr>
        <w:tc>
          <w:tcPr>
            <w:vMerge w:val="continue"/>
          </w:tcPr>
          <w:p/>
        </w:tc>
        <w:tc>
          <w:tcPr>
            <w:tcW w:w="2029" w:type="dxa"/>
            <w:vMerge w:val="restart"/>
          </w:tcPr>
          <w:p>
            <w:pPr>
              <w:pStyle w:val="0"/>
            </w:pPr>
            <w:r>
              <w:rPr>
                <w:sz w:val="24"/>
              </w:rPr>
              <w:t xml:space="preserve">комплексные посещения центров здоровья</w:t>
            </w:r>
          </w:p>
        </w:tc>
        <w:tc>
          <w:tcPr>
            <w:tcW w:w="1814" w:type="dxa"/>
          </w:tcPr>
          <w:p>
            <w:pPr>
              <w:pStyle w:val="0"/>
            </w:pPr>
            <w:r>
              <w:rPr>
                <w:sz w:val="24"/>
              </w:rPr>
              <w:t xml:space="preserve">всего, в том числе:</w:t>
            </w:r>
          </w:p>
        </w:tc>
        <w:tc>
          <w:tcPr>
            <w:tcW w:w="1139" w:type="dxa"/>
          </w:tcPr>
          <w:p>
            <w:pPr>
              <w:pStyle w:val="0"/>
            </w:pPr>
            <w:r>
              <w:rPr>
                <w:sz w:val="24"/>
              </w:rPr>
              <w:t xml:space="preserve">0,005944</w:t>
            </w:r>
          </w:p>
        </w:tc>
        <w:tc>
          <w:tcPr>
            <w:tcW w:w="1134" w:type="dxa"/>
          </w:tcPr>
          <w:p>
            <w:pPr>
              <w:pStyle w:val="0"/>
            </w:pPr>
            <w:r>
              <w:rPr>
                <w:sz w:val="24"/>
              </w:rPr>
              <w:t xml:space="preserve">0,005944</w:t>
            </w:r>
          </w:p>
        </w:tc>
        <w:tc>
          <w:tcPr>
            <w:tcW w:w="1134" w:type="dxa"/>
          </w:tcPr>
          <w:p>
            <w:pPr>
              <w:pStyle w:val="0"/>
            </w:pPr>
            <w:r>
              <w:rPr>
                <w:sz w:val="24"/>
              </w:rPr>
              <w:t xml:space="preserve">0,005944</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0,004119</w:t>
            </w:r>
          </w:p>
        </w:tc>
        <w:tc>
          <w:tcPr>
            <w:tcW w:w="1134" w:type="dxa"/>
          </w:tcPr>
          <w:p>
            <w:pPr>
              <w:pStyle w:val="0"/>
            </w:pPr>
            <w:r>
              <w:rPr>
                <w:sz w:val="24"/>
              </w:rPr>
              <w:t xml:space="preserve">0,004119</w:t>
            </w:r>
          </w:p>
        </w:tc>
        <w:tc>
          <w:tcPr>
            <w:tcW w:w="1134" w:type="dxa"/>
          </w:tcPr>
          <w:p>
            <w:pPr>
              <w:pStyle w:val="0"/>
            </w:pPr>
            <w:r>
              <w:rPr>
                <w:sz w:val="24"/>
              </w:rPr>
              <w:t xml:space="preserve">0,004119</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0,001825</w:t>
            </w:r>
          </w:p>
        </w:tc>
        <w:tc>
          <w:tcPr>
            <w:tcW w:w="1134" w:type="dxa"/>
          </w:tcPr>
          <w:p>
            <w:pPr>
              <w:pStyle w:val="0"/>
            </w:pPr>
            <w:r>
              <w:rPr>
                <w:sz w:val="24"/>
              </w:rPr>
              <w:t xml:space="preserve">0,001825</w:t>
            </w:r>
          </w:p>
        </w:tc>
        <w:tc>
          <w:tcPr>
            <w:tcW w:w="1134" w:type="dxa"/>
          </w:tcPr>
          <w:p>
            <w:pPr>
              <w:pStyle w:val="0"/>
            </w:pPr>
            <w:r>
              <w:rPr>
                <w:sz w:val="24"/>
              </w:rPr>
              <w:t xml:space="preserve">0,001825</w:t>
            </w:r>
          </w:p>
        </w:tc>
      </w:tr>
      <w:tr>
        <w:tc>
          <w:tcPr>
            <w:vMerge w:val="continue"/>
          </w:tcPr>
          <w:p/>
        </w:tc>
        <w:tc>
          <w:tcPr>
            <w:tcW w:w="2029" w:type="dxa"/>
            <w:vMerge w:val="restart"/>
          </w:tcPr>
          <w:p>
            <w:pPr>
              <w:pStyle w:val="0"/>
            </w:pPr>
            <w:r>
              <w:rPr>
                <w:sz w:val="24"/>
              </w:rPr>
              <w:t xml:space="preserve">диспансеризация для оценки репродуктивного здоровья граждан, в том числе:</w:t>
            </w:r>
          </w:p>
        </w:tc>
        <w:tc>
          <w:tcPr>
            <w:tcW w:w="1814" w:type="dxa"/>
          </w:tcPr>
          <w:p>
            <w:pPr>
              <w:pStyle w:val="0"/>
            </w:pPr>
            <w:r>
              <w:rPr>
                <w:sz w:val="24"/>
              </w:rPr>
              <w:t xml:space="preserve">всего, в том числе:</w:t>
            </w:r>
          </w:p>
        </w:tc>
        <w:tc>
          <w:tcPr>
            <w:tcW w:w="1139" w:type="dxa"/>
          </w:tcPr>
          <w:p>
            <w:pPr>
              <w:pStyle w:val="0"/>
            </w:pPr>
            <w:r>
              <w:rPr>
                <w:sz w:val="24"/>
              </w:rPr>
              <w:t xml:space="preserve">0,143456</w:t>
            </w:r>
          </w:p>
        </w:tc>
        <w:tc>
          <w:tcPr>
            <w:tcW w:w="1134" w:type="dxa"/>
          </w:tcPr>
          <w:p>
            <w:pPr>
              <w:pStyle w:val="0"/>
            </w:pPr>
            <w:r>
              <w:rPr>
                <w:sz w:val="24"/>
              </w:rPr>
              <w:t xml:space="preserve">0,147307</w:t>
            </w:r>
          </w:p>
        </w:tc>
        <w:tc>
          <w:tcPr>
            <w:tcW w:w="1134" w:type="dxa"/>
          </w:tcPr>
          <w:p>
            <w:pPr>
              <w:pStyle w:val="0"/>
            </w:pPr>
            <w:r>
              <w:rPr>
                <w:sz w:val="24"/>
              </w:rPr>
              <w:t xml:space="preserve">0,159935</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0,052218</w:t>
            </w:r>
          </w:p>
        </w:tc>
        <w:tc>
          <w:tcPr>
            <w:tcW w:w="1134" w:type="dxa"/>
          </w:tcPr>
          <w:p>
            <w:pPr>
              <w:pStyle w:val="0"/>
            </w:pPr>
            <w:r>
              <w:rPr>
                <w:sz w:val="24"/>
              </w:rPr>
              <w:t xml:space="preserve">0,05362</w:t>
            </w:r>
          </w:p>
        </w:tc>
        <w:tc>
          <w:tcPr>
            <w:tcW w:w="1134" w:type="dxa"/>
          </w:tcPr>
          <w:p>
            <w:pPr>
              <w:pStyle w:val="0"/>
            </w:pPr>
            <w:r>
              <w:rPr>
                <w:sz w:val="24"/>
              </w:rPr>
              <w:t xml:space="preserve">0,058217</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0,067998</w:t>
            </w:r>
          </w:p>
        </w:tc>
        <w:tc>
          <w:tcPr>
            <w:tcW w:w="1134" w:type="dxa"/>
          </w:tcPr>
          <w:p>
            <w:pPr>
              <w:pStyle w:val="0"/>
            </w:pPr>
            <w:r>
              <w:rPr>
                <w:sz w:val="24"/>
              </w:rPr>
              <w:t xml:space="preserve">0,069823</w:t>
            </w:r>
          </w:p>
        </w:tc>
        <w:tc>
          <w:tcPr>
            <w:tcW w:w="1134" w:type="dxa"/>
          </w:tcPr>
          <w:p>
            <w:pPr>
              <w:pStyle w:val="0"/>
            </w:pPr>
            <w:r>
              <w:rPr>
                <w:sz w:val="24"/>
              </w:rPr>
              <w:t xml:space="preserve">0,075809</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0,02324</w:t>
            </w:r>
          </w:p>
        </w:tc>
        <w:tc>
          <w:tcPr>
            <w:tcW w:w="1134" w:type="dxa"/>
          </w:tcPr>
          <w:p>
            <w:pPr>
              <w:pStyle w:val="0"/>
            </w:pPr>
            <w:r>
              <w:rPr>
                <w:sz w:val="24"/>
              </w:rPr>
              <w:t xml:space="preserve">0,023864</w:t>
            </w:r>
          </w:p>
        </w:tc>
        <w:tc>
          <w:tcPr>
            <w:tcW w:w="1134" w:type="dxa"/>
          </w:tcPr>
          <w:p>
            <w:pPr>
              <w:pStyle w:val="0"/>
            </w:pPr>
            <w:r>
              <w:rPr>
                <w:sz w:val="24"/>
              </w:rPr>
              <w:t xml:space="preserve">0,025909</w:t>
            </w:r>
          </w:p>
        </w:tc>
      </w:tr>
      <w:tr>
        <w:tc>
          <w:tcPr>
            <w:vMerge w:val="continue"/>
          </w:tcPr>
          <w:p/>
        </w:tc>
        <w:tc>
          <w:tcPr>
            <w:tcW w:w="2029" w:type="dxa"/>
            <w:vMerge w:val="restart"/>
          </w:tcPr>
          <w:p>
            <w:pPr>
              <w:pStyle w:val="0"/>
            </w:pPr>
            <w:r>
              <w:rPr>
                <w:sz w:val="24"/>
              </w:rPr>
              <w:t xml:space="preserve">женщины</w:t>
            </w:r>
          </w:p>
        </w:tc>
        <w:tc>
          <w:tcPr>
            <w:tcW w:w="1814" w:type="dxa"/>
          </w:tcPr>
          <w:p>
            <w:pPr>
              <w:pStyle w:val="0"/>
            </w:pPr>
            <w:r>
              <w:rPr>
                <w:sz w:val="24"/>
              </w:rPr>
              <w:t xml:space="preserve">всего, в том числе:</w:t>
            </w:r>
          </w:p>
        </w:tc>
        <w:tc>
          <w:tcPr>
            <w:tcW w:w="1139" w:type="dxa"/>
          </w:tcPr>
          <w:p>
            <w:pPr>
              <w:pStyle w:val="0"/>
            </w:pPr>
            <w:r>
              <w:rPr>
                <w:sz w:val="24"/>
              </w:rPr>
              <w:t xml:space="preserve">0,08972</w:t>
            </w:r>
          </w:p>
        </w:tc>
        <w:tc>
          <w:tcPr>
            <w:tcW w:w="1134" w:type="dxa"/>
          </w:tcPr>
          <w:p>
            <w:pPr>
              <w:pStyle w:val="0"/>
            </w:pPr>
            <w:r>
              <w:rPr>
                <w:sz w:val="24"/>
              </w:rPr>
              <w:t xml:space="preserve">0,092129</w:t>
            </w:r>
          </w:p>
        </w:tc>
        <w:tc>
          <w:tcPr>
            <w:tcW w:w="1134" w:type="dxa"/>
          </w:tcPr>
          <w:p>
            <w:pPr>
              <w:pStyle w:val="0"/>
            </w:pPr>
            <w:r>
              <w:rPr>
                <w:sz w:val="24"/>
              </w:rPr>
              <w:t xml:space="preserve">0,100026</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0,032658</w:t>
            </w:r>
          </w:p>
        </w:tc>
        <w:tc>
          <w:tcPr>
            <w:tcW w:w="1134" w:type="dxa"/>
          </w:tcPr>
          <w:p>
            <w:pPr>
              <w:pStyle w:val="0"/>
            </w:pPr>
            <w:r>
              <w:rPr>
                <w:sz w:val="24"/>
              </w:rPr>
              <w:t xml:space="preserve">0,033535</w:t>
            </w:r>
          </w:p>
        </w:tc>
        <w:tc>
          <w:tcPr>
            <w:tcW w:w="1134" w:type="dxa"/>
          </w:tcPr>
          <w:p>
            <w:pPr>
              <w:pStyle w:val="0"/>
            </w:pPr>
            <w:r>
              <w:rPr>
                <w:sz w:val="24"/>
              </w:rPr>
              <w:t xml:space="preserve">0,036409</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0,042527</w:t>
            </w:r>
          </w:p>
        </w:tc>
        <w:tc>
          <w:tcPr>
            <w:tcW w:w="1134" w:type="dxa"/>
          </w:tcPr>
          <w:p>
            <w:pPr>
              <w:pStyle w:val="0"/>
            </w:pPr>
            <w:r>
              <w:rPr>
                <w:sz w:val="24"/>
              </w:rPr>
              <w:t xml:space="preserve">0,043669</w:t>
            </w:r>
          </w:p>
        </w:tc>
        <w:tc>
          <w:tcPr>
            <w:tcW w:w="1134" w:type="dxa"/>
          </w:tcPr>
          <w:p>
            <w:pPr>
              <w:pStyle w:val="0"/>
            </w:pPr>
            <w:r>
              <w:rPr>
                <w:sz w:val="24"/>
              </w:rPr>
              <w:t xml:space="preserve">0,047413</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0,014535</w:t>
            </w:r>
          </w:p>
        </w:tc>
        <w:tc>
          <w:tcPr>
            <w:tcW w:w="1134" w:type="dxa"/>
          </w:tcPr>
          <w:p>
            <w:pPr>
              <w:pStyle w:val="0"/>
            </w:pPr>
            <w:r>
              <w:rPr>
                <w:sz w:val="24"/>
              </w:rPr>
              <w:t xml:space="preserve">0,014925</w:t>
            </w:r>
          </w:p>
        </w:tc>
        <w:tc>
          <w:tcPr>
            <w:tcW w:w="1134" w:type="dxa"/>
          </w:tcPr>
          <w:p>
            <w:pPr>
              <w:pStyle w:val="0"/>
            </w:pPr>
            <w:r>
              <w:rPr>
                <w:sz w:val="24"/>
              </w:rPr>
              <w:t xml:space="preserve">0,016204</w:t>
            </w:r>
          </w:p>
        </w:tc>
      </w:tr>
      <w:tr>
        <w:tc>
          <w:tcPr>
            <w:vMerge w:val="continue"/>
          </w:tcPr>
          <w:p/>
        </w:tc>
        <w:tc>
          <w:tcPr>
            <w:tcW w:w="2029" w:type="dxa"/>
            <w:vMerge w:val="restart"/>
          </w:tcPr>
          <w:p>
            <w:pPr>
              <w:pStyle w:val="0"/>
            </w:pPr>
            <w:r>
              <w:rPr>
                <w:sz w:val="24"/>
              </w:rPr>
              <w:t xml:space="preserve">мужчины</w:t>
            </w:r>
          </w:p>
        </w:tc>
        <w:tc>
          <w:tcPr>
            <w:tcW w:w="1814" w:type="dxa"/>
          </w:tcPr>
          <w:p>
            <w:pPr>
              <w:pStyle w:val="0"/>
            </w:pPr>
            <w:r>
              <w:rPr>
                <w:sz w:val="24"/>
              </w:rPr>
              <w:t xml:space="preserve">всего, в том числе:</w:t>
            </w:r>
          </w:p>
        </w:tc>
        <w:tc>
          <w:tcPr>
            <w:tcW w:w="1139" w:type="dxa"/>
          </w:tcPr>
          <w:p>
            <w:pPr>
              <w:pStyle w:val="0"/>
            </w:pPr>
            <w:r>
              <w:rPr>
                <w:sz w:val="24"/>
              </w:rPr>
              <w:t xml:space="preserve">0,053736</w:t>
            </w:r>
          </w:p>
        </w:tc>
        <w:tc>
          <w:tcPr>
            <w:tcW w:w="1134" w:type="dxa"/>
          </w:tcPr>
          <w:p>
            <w:pPr>
              <w:pStyle w:val="0"/>
            </w:pPr>
            <w:r>
              <w:rPr>
                <w:sz w:val="24"/>
              </w:rPr>
              <w:t xml:space="preserve">0,055178</w:t>
            </w:r>
          </w:p>
        </w:tc>
        <w:tc>
          <w:tcPr>
            <w:tcW w:w="1134" w:type="dxa"/>
          </w:tcPr>
          <w:p>
            <w:pPr>
              <w:pStyle w:val="0"/>
            </w:pPr>
            <w:r>
              <w:rPr>
                <w:sz w:val="24"/>
              </w:rPr>
              <w:t xml:space="preserve">0,059909</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0,01956</w:t>
            </w:r>
          </w:p>
        </w:tc>
        <w:tc>
          <w:tcPr>
            <w:tcW w:w="1134" w:type="dxa"/>
          </w:tcPr>
          <w:p>
            <w:pPr>
              <w:pStyle w:val="0"/>
            </w:pPr>
            <w:r>
              <w:rPr>
                <w:sz w:val="24"/>
              </w:rPr>
              <w:t xml:space="preserve">0,020085</w:t>
            </w:r>
          </w:p>
        </w:tc>
        <w:tc>
          <w:tcPr>
            <w:tcW w:w="1134" w:type="dxa"/>
          </w:tcPr>
          <w:p>
            <w:pPr>
              <w:pStyle w:val="0"/>
            </w:pPr>
            <w:r>
              <w:rPr>
                <w:sz w:val="24"/>
              </w:rPr>
              <w:t xml:space="preserve">0,021807</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0,025471</w:t>
            </w:r>
          </w:p>
        </w:tc>
        <w:tc>
          <w:tcPr>
            <w:tcW w:w="1134" w:type="dxa"/>
          </w:tcPr>
          <w:p>
            <w:pPr>
              <w:pStyle w:val="0"/>
            </w:pPr>
            <w:r>
              <w:rPr>
                <w:sz w:val="24"/>
              </w:rPr>
              <w:t xml:space="preserve">0,026154</w:t>
            </w:r>
          </w:p>
        </w:tc>
        <w:tc>
          <w:tcPr>
            <w:tcW w:w="1134" w:type="dxa"/>
          </w:tcPr>
          <w:p>
            <w:pPr>
              <w:pStyle w:val="0"/>
            </w:pPr>
            <w:r>
              <w:rPr>
                <w:sz w:val="24"/>
              </w:rPr>
              <w:t xml:space="preserve">0,028397</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0,008705</w:t>
            </w:r>
          </w:p>
        </w:tc>
        <w:tc>
          <w:tcPr>
            <w:tcW w:w="1134" w:type="dxa"/>
          </w:tcPr>
          <w:p>
            <w:pPr>
              <w:pStyle w:val="0"/>
            </w:pPr>
            <w:r>
              <w:rPr>
                <w:sz w:val="24"/>
              </w:rPr>
              <w:t xml:space="preserve">0,008939</w:t>
            </w:r>
          </w:p>
        </w:tc>
        <w:tc>
          <w:tcPr>
            <w:tcW w:w="1134" w:type="dxa"/>
          </w:tcPr>
          <w:p>
            <w:pPr>
              <w:pStyle w:val="0"/>
            </w:pPr>
            <w:r>
              <w:rPr>
                <w:sz w:val="24"/>
              </w:rPr>
              <w:t xml:space="preserve">0,009705</w:t>
            </w:r>
          </w:p>
        </w:tc>
      </w:tr>
      <w:tr>
        <w:tc>
          <w:tcPr>
            <w:vMerge w:val="continue"/>
          </w:tcPr>
          <w:p/>
        </w:tc>
        <w:tc>
          <w:tcPr>
            <w:tcW w:w="2029" w:type="dxa"/>
            <w:vMerge w:val="restart"/>
          </w:tcPr>
          <w:p>
            <w:pPr>
              <w:pStyle w:val="0"/>
            </w:pPr>
            <w:r>
              <w:rPr>
                <w:sz w:val="24"/>
              </w:rPr>
              <w:t xml:space="preserve">посещение по диспансерному наблюдению в том числе по поводу:</w:t>
            </w:r>
          </w:p>
        </w:tc>
        <w:tc>
          <w:tcPr>
            <w:tcW w:w="1814" w:type="dxa"/>
          </w:tcPr>
          <w:p>
            <w:pPr>
              <w:pStyle w:val="0"/>
            </w:pPr>
            <w:r>
              <w:rPr>
                <w:sz w:val="24"/>
              </w:rPr>
              <w:t xml:space="preserve">всего, в том числе:</w:t>
            </w:r>
          </w:p>
        </w:tc>
        <w:tc>
          <w:tcPr>
            <w:tcW w:w="1139" w:type="dxa"/>
          </w:tcPr>
          <w:p>
            <w:pPr>
              <w:pStyle w:val="0"/>
            </w:pPr>
            <w:r>
              <w:rPr>
                <w:sz w:val="24"/>
              </w:rPr>
              <w:t xml:space="preserve">0,244352</w:t>
            </w:r>
          </w:p>
        </w:tc>
        <w:tc>
          <w:tcPr>
            <w:tcW w:w="1134" w:type="dxa"/>
          </w:tcPr>
          <w:p>
            <w:pPr>
              <w:pStyle w:val="0"/>
            </w:pPr>
            <w:r>
              <w:rPr>
                <w:sz w:val="24"/>
              </w:rPr>
              <w:t xml:space="preserve">0,244352</w:t>
            </w:r>
          </w:p>
        </w:tc>
        <w:tc>
          <w:tcPr>
            <w:tcW w:w="1134" w:type="dxa"/>
          </w:tcPr>
          <w:p>
            <w:pPr>
              <w:pStyle w:val="0"/>
            </w:pPr>
            <w:r>
              <w:rPr>
                <w:sz w:val="24"/>
              </w:rPr>
              <w:t xml:space="preserve">0,244352</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0,088944</w:t>
            </w:r>
          </w:p>
        </w:tc>
        <w:tc>
          <w:tcPr>
            <w:tcW w:w="1134" w:type="dxa"/>
          </w:tcPr>
          <w:p>
            <w:pPr>
              <w:pStyle w:val="0"/>
            </w:pPr>
            <w:r>
              <w:rPr>
                <w:sz w:val="24"/>
              </w:rPr>
              <w:t xml:space="preserve">0,088944</w:t>
            </w:r>
          </w:p>
        </w:tc>
        <w:tc>
          <w:tcPr>
            <w:tcW w:w="1134" w:type="dxa"/>
          </w:tcPr>
          <w:p>
            <w:pPr>
              <w:pStyle w:val="0"/>
            </w:pPr>
            <w:r>
              <w:rPr>
                <w:sz w:val="24"/>
              </w:rPr>
              <w:t xml:space="preserve">0,088944</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0,115823</w:t>
            </w:r>
          </w:p>
        </w:tc>
        <w:tc>
          <w:tcPr>
            <w:tcW w:w="1134" w:type="dxa"/>
          </w:tcPr>
          <w:p>
            <w:pPr>
              <w:pStyle w:val="0"/>
            </w:pPr>
            <w:r>
              <w:rPr>
                <w:sz w:val="24"/>
              </w:rPr>
              <w:t xml:space="preserve">0,115823</w:t>
            </w:r>
          </w:p>
        </w:tc>
        <w:tc>
          <w:tcPr>
            <w:tcW w:w="1134" w:type="dxa"/>
          </w:tcPr>
          <w:p>
            <w:pPr>
              <w:pStyle w:val="0"/>
            </w:pPr>
            <w:r>
              <w:rPr>
                <w:sz w:val="24"/>
              </w:rPr>
              <w:t xml:space="preserve">0,115823</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0,039585</w:t>
            </w:r>
          </w:p>
        </w:tc>
        <w:tc>
          <w:tcPr>
            <w:tcW w:w="1134" w:type="dxa"/>
          </w:tcPr>
          <w:p>
            <w:pPr>
              <w:pStyle w:val="0"/>
            </w:pPr>
            <w:r>
              <w:rPr>
                <w:sz w:val="24"/>
              </w:rPr>
              <w:t xml:space="preserve">0,039585</w:t>
            </w:r>
          </w:p>
        </w:tc>
        <w:tc>
          <w:tcPr>
            <w:tcW w:w="1134" w:type="dxa"/>
          </w:tcPr>
          <w:p>
            <w:pPr>
              <w:pStyle w:val="0"/>
            </w:pPr>
            <w:r>
              <w:rPr>
                <w:sz w:val="24"/>
              </w:rPr>
              <w:t xml:space="preserve">0,039585</w:t>
            </w:r>
          </w:p>
        </w:tc>
      </w:tr>
      <w:tr>
        <w:tc>
          <w:tcPr>
            <w:vMerge w:val="continue"/>
          </w:tcPr>
          <w:p/>
        </w:tc>
        <w:tc>
          <w:tcPr>
            <w:tcW w:w="2029" w:type="dxa"/>
            <w:vMerge w:val="restart"/>
          </w:tcPr>
          <w:p>
            <w:pPr>
              <w:pStyle w:val="0"/>
            </w:pPr>
            <w:r>
              <w:rPr>
                <w:sz w:val="24"/>
              </w:rPr>
              <w:t xml:space="preserve">онкологических заболеваний</w:t>
            </w:r>
          </w:p>
        </w:tc>
        <w:tc>
          <w:tcPr>
            <w:tcW w:w="1814" w:type="dxa"/>
          </w:tcPr>
          <w:p>
            <w:pPr>
              <w:pStyle w:val="0"/>
            </w:pPr>
            <w:r>
              <w:rPr>
                <w:sz w:val="24"/>
              </w:rPr>
              <w:t xml:space="preserve">всего, в том числе:</w:t>
            </w:r>
          </w:p>
        </w:tc>
        <w:tc>
          <w:tcPr>
            <w:tcW w:w="1139" w:type="dxa"/>
          </w:tcPr>
          <w:p>
            <w:pPr>
              <w:pStyle w:val="0"/>
            </w:pPr>
            <w:r>
              <w:rPr>
                <w:sz w:val="24"/>
              </w:rPr>
              <w:t xml:space="preserve">0,017036</w:t>
            </w:r>
          </w:p>
        </w:tc>
        <w:tc>
          <w:tcPr>
            <w:tcW w:w="1134" w:type="dxa"/>
          </w:tcPr>
          <w:p>
            <w:pPr>
              <w:pStyle w:val="0"/>
            </w:pPr>
            <w:r>
              <w:rPr>
                <w:sz w:val="24"/>
              </w:rPr>
              <w:t xml:space="preserve">0,017036</w:t>
            </w:r>
          </w:p>
        </w:tc>
        <w:tc>
          <w:tcPr>
            <w:tcW w:w="1134" w:type="dxa"/>
          </w:tcPr>
          <w:p>
            <w:pPr>
              <w:pStyle w:val="0"/>
            </w:pPr>
            <w:r>
              <w:rPr>
                <w:sz w:val="24"/>
              </w:rPr>
              <w:t xml:space="preserve">0,017036</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0,006201</w:t>
            </w:r>
          </w:p>
        </w:tc>
        <w:tc>
          <w:tcPr>
            <w:tcW w:w="1134" w:type="dxa"/>
          </w:tcPr>
          <w:p>
            <w:pPr>
              <w:pStyle w:val="0"/>
            </w:pPr>
            <w:r>
              <w:rPr>
                <w:sz w:val="24"/>
              </w:rPr>
              <w:t xml:space="preserve">0,006201</w:t>
            </w:r>
          </w:p>
        </w:tc>
        <w:tc>
          <w:tcPr>
            <w:tcW w:w="1134" w:type="dxa"/>
          </w:tcPr>
          <w:p>
            <w:pPr>
              <w:pStyle w:val="0"/>
            </w:pPr>
            <w:r>
              <w:rPr>
                <w:sz w:val="24"/>
              </w:rPr>
              <w:t xml:space="preserve">0,006201</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0,008075</w:t>
            </w:r>
          </w:p>
        </w:tc>
        <w:tc>
          <w:tcPr>
            <w:tcW w:w="1134" w:type="dxa"/>
          </w:tcPr>
          <w:p>
            <w:pPr>
              <w:pStyle w:val="0"/>
            </w:pPr>
            <w:r>
              <w:rPr>
                <w:sz w:val="24"/>
              </w:rPr>
              <w:t xml:space="preserve">0,008075</w:t>
            </w:r>
          </w:p>
        </w:tc>
        <w:tc>
          <w:tcPr>
            <w:tcW w:w="1134" w:type="dxa"/>
          </w:tcPr>
          <w:p>
            <w:pPr>
              <w:pStyle w:val="0"/>
            </w:pPr>
            <w:r>
              <w:rPr>
                <w:sz w:val="24"/>
              </w:rPr>
              <w:t xml:space="preserve">0,008075</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0,00276</w:t>
            </w:r>
          </w:p>
        </w:tc>
        <w:tc>
          <w:tcPr>
            <w:tcW w:w="1134" w:type="dxa"/>
          </w:tcPr>
          <w:p>
            <w:pPr>
              <w:pStyle w:val="0"/>
            </w:pPr>
            <w:r>
              <w:rPr>
                <w:sz w:val="24"/>
              </w:rPr>
              <w:t xml:space="preserve">0,00276</w:t>
            </w:r>
          </w:p>
        </w:tc>
        <w:tc>
          <w:tcPr>
            <w:tcW w:w="1134" w:type="dxa"/>
          </w:tcPr>
          <w:p>
            <w:pPr>
              <w:pStyle w:val="0"/>
            </w:pPr>
            <w:r>
              <w:rPr>
                <w:sz w:val="24"/>
              </w:rPr>
              <w:t xml:space="preserve">0,00276</w:t>
            </w:r>
          </w:p>
        </w:tc>
      </w:tr>
      <w:tr>
        <w:tc>
          <w:tcPr>
            <w:vMerge w:val="continue"/>
          </w:tcPr>
          <w:p/>
        </w:tc>
        <w:tc>
          <w:tcPr>
            <w:tcW w:w="2029" w:type="dxa"/>
            <w:vMerge w:val="restart"/>
          </w:tcPr>
          <w:p>
            <w:pPr>
              <w:pStyle w:val="0"/>
            </w:pPr>
            <w:r>
              <w:rPr>
                <w:sz w:val="24"/>
              </w:rPr>
              <w:t xml:space="preserve">сахарного диабета</w:t>
            </w:r>
          </w:p>
        </w:tc>
        <w:tc>
          <w:tcPr>
            <w:tcW w:w="1814" w:type="dxa"/>
          </w:tcPr>
          <w:p>
            <w:pPr>
              <w:pStyle w:val="0"/>
            </w:pPr>
            <w:r>
              <w:rPr>
                <w:sz w:val="24"/>
              </w:rPr>
              <w:t xml:space="preserve">всего, в том числе:</w:t>
            </w:r>
          </w:p>
        </w:tc>
        <w:tc>
          <w:tcPr>
            <w:tcW w:w="1139" w:type="dxa"/>
          </w:tcPr>
          <w:p>
            <w:pPr>
              <w:pStyle w:val="0"/>
            </w:pPr>
            <w:r>
              <w:rPr>
                <w:sz w:val="24"/>
              </w:rPr>
              <w:t xml:space="preserve">0,0598</w:t>
            </w:r>
          </w:p>
        </w:tc>
        <w:tc>
          <w:tcPr>
            <w:tcW w:w="1134" w:type="dxa"/>
          </w:tcPr>
          <w:p>
            <w:pPr>
              <w:pStyle w:val="0"/>
            </w:pPr>
            <w:r>
              <w:rPr>
                <w:sz w:val="24"/>
              </w:rPr>
              <w:t xml:space="preserve">0,0598</w:t>
            </w:r>
          </w:p>
        </w:tc>
        <w:tc>
          <w:tcPr>
            <w:tcW w:w="1134" w:type="dxa"/>
          </w:tcPr>
          <w:p>
            <w:pPr>
              <w:pStyle w:val="0"/>
            </w:pPr>
            <w:r>
              <w:rPr>
                <w:sz w:val="24"/>
              </w:rPr>
              <w:t xml:space="preserve">0,0598</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0,021766</w:t>
            </w:r>
          </w:p>
        </w:tc>
        <w:tc>
          <w:tcPr>
            <w:tcW w:w="1134" w:type="dxa"/>
          </w:tcPr>
          <w:p>
            <w:pPr>
              <w:pStyle w:val="0"/>
            </w:pPr>
            <w:r>
              <w:rPr>
                <w:sz w:val="24"/>
              </w:rPr>
              <w:t xml:space="preserve">0,021766</w:t>
            </w:r>
          </w:p>
        </w:tc>
        <w:tc>
          <w:tcPr>
            <w:tcW w:w="1134" w:type="dxa"/>
          </w:tcPr>
          <w:p>
            <w:pPr>
              <w:pStyle w:val="0"/>
            </w:pPr>
            <w:r>
              <w:rPr>
                <w:sz w:val="24"/>
              </w:rPr>
              <w:t xml:space="preserve">0,021766</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0,028361</w:t>
            </w:r>
          </w:p>
        </w:tc>
        <w:tc>
          <w:tcPr>
            <w:tcW w:w="1134" w:type="dxa"/>
          </w:tcPr>
          <w:p>
            <w:pPr>
              <w:pStyle w:val="0"/>
            </w:pPr>
            <w:r>
              <w:rPr>
                <w:sz w:val="24"/>
              </w:rPr>
              <w:t xml:space="preserve">0,028361</w:t>
            </w:r>
          </w:p>
        </w:tc>
        <w:tc>
          <w:tcPr>
            <w:tcW w:w="1134" w:type="dxa"/>
          </w:tcPr>
          <w:p>
            <w:pPr>
              <w:pStyle w:val="0"/>
            </w:pPr>
            <w:r>
              <w:rPr>
                <w:sz w:val="24"/>
              </w:rPr>
              <w:t xml:space="preserve">0,028361</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0,009673</w:t>
            </w:r>
          </w:p>
        </w:tc>
        <w:tc>
          <w:tcPr>
            <w:tcW w:w="1134" w:type="dxa"/>
          </w:tcPr>
          <w:p>
            <w:pPr>
              <w:pStyle w:val="0"/>
            </w:pPr>
            <w:r>
              <w:rPr>
                <w:sz w:val="24"/>
              </w:rPr>
              <w:t xml:space="preserve">0,009673</w:t>
            </w:r>
          </w:p>
        </w:tc>
        <w:tc>
          <w:tcPr>
            <w:tcW w:w="1134" w:type="dxa"/>
          </w:tcPr>
          <w:p>
            <w:pPr>
              <w:pStyle w:val="0"/>
            </w:pPr>
            <w:r>
              <w:rPr>
                <w:sz w:val="24"/>
              </w:rPr>
              <w:t xml:space="preserve">0,009673</w:t>
            </w:r>
          </w:p>
        </w:tc>
      </w:tr>
      <w:tr>
        <w:tc>
          <w:tcPr>
            <w:vMerge w:val="continue"/>
          </w:tcPr>
          <w:p/>
        </w:tc>
        <w:tc>
          <w:tcPr>
            <w:tcW w:w="2029" w:type="dxa"/>
            <w:vMerge w:val="restart"/>
          </w:tcPr>
          <w:p>
            <w:pPr>
              <w:pStyle w:val="0"/>
            </w:pPr>
            <w:r>
              <w:rPr>
                <w:sz w:val="24"/>
              </w:rPr>
              <w:t xml:space="preserve">болезней системы кровообращения</w:t>
            </w:r>
          </w:p>
        </w:tc>
        <w:tc>
          <w:tcPr>
            <w:tcW w:w="1814" w:type="dxa"/>
          </w:tcPr>
          <w:p>
            <w:pPr>
              <w:pStyle w:val="0"/>
            </w:pPr>
            <w:r>
              <w:rPr>
                <w:sz w:val="24"/>
              </w:rPr>
              <w:t xml:space="preserve">всего, в том числе:</w:t>
            </w:r>
          </w:p>
        </w:tc>
        <w:tc>
          <w:tcPr>
            <w:tcW w:w="1139" w:type="dxa"/>
          </w:tcPr>
          <w:p>
            <w:pPr>
              <w:pStyle w:val="0"/>
            </w:pPr>
            <w:r>
              <w:rPr>
                <w:sz w:val="24"/>
              </w:rPr>
              <w:t xml:space="preserve">0,132136</w:t>
            </w:r>
          </w:p>
        </w:tc>
        <w:tc>
          <w:tcPr>
            <w:tcW w:w="1134" w:type="dxa"/>
          </w:tcPr>
          <w:p>
            <w:pPr>
              <w:pStyle w:val="0"/>
            </w:pPr>
            <w:r>
              <w:rPr>
                <w:sz w:val="24"/>
              </w:rPr>
              <w:t xml:space="preserve">0,132136</w:t>
            </w:r>
          </w:p>
        </w:tc>
        <w:tc>
          <w:tcPr>
            <w:tcW w:w="1134" w:type="dxa"/>
          </w:tcPr>
          <w:p>
            <w:pPr>
              <w:pStyle w:val="0"/>
            </w:pPr>
            <w:r>
              <w:rPr>
                <w:sz w:val="24"/>
              </w:rPr>
              <w:t xml:space="preserve">0,132136</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0,048098</w:t>
            </w:r>
          </w:p>
        </w:tc>
        <w:tc>
          <w:tcPr>
            <w:tcW w:w="1134" w:type="dxa"/>
          </w:tcPr>
          <w:p>
            <w:pPr>
              <w:pStyle w:val="0"/>
            </w:pPr>
            <w:r>
              <w:rPr>
                <w:sz w:val="24"/>
              </w:rPr>
              <w:t xml:space="preserve">0,048098</w:t>
            </w:r>
          </w:p>
        </w:tc>
        <w:tc>
          <w:tcPr>
            <w:tcW w:w="1134" w:type="dxa"/>
          </w:tcPr>
          <w:p>
            <w:pPr>
              <w:pStyle w:val="0"/>
            </w:pPr>
            <w:r>
              <w:rPr>
                <w:sz w:val="24"/>
              </w:rPr>
              <w:t xml:space="preserve">0,048098</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0,062632</w:t>
            </w:r>
          </w:p>
        </w:tc>
        <w:tc>
          <w:tcPr>
            <w:tcW w:w="1134" w:type="dxa"/>
          </w:tcPr>
          <w:p>
            <w:pPr>
              <w:pStyle w:val="0"/>
            </w:pPr>
            <w:r>
              <w:rPr>
                <w:sz w:val="24"/>
              </w:rPr>
              <w:t xml:space="preserve">0,062632</w:t>
            </w:r>
          </w:p>
        </w:tc>
        <w:tc>
          <w:tcPr>
            <w:tcW w:w="1134" w:type="dxa"/>
          </w:tcPr>
          <w:p>
            <w:pPr>
              <w:pStyle w:val="0"/>
            </w:pPr>
            <w:r>
              <w:rPr>
                <w:sz w:val="24"/>
              </w:rPr>
              <w:t xml:space="preserve">0,062632</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0,021406</w:t>
            </w:r>
          </w:p>
        </w:tc>
        <w:tc>
          <w:tcPr>
            <w:tcW w:w="1134" w:type="dxa"/>
          </w:tcPr>
          <w:p>
            <w:pPr>
              <w:pStyle w:val="0"/>
            </w:pPr>
            <w:r>
              <w:rPr>
                <w:sz w:val="24"/>
              </w:rPr>
              <w:t xml:space="preserve">0,021406</w:t>
            </w:r>
          </w:p>
        </w:tc>
        <w:tc>
          <w:tcPr>
            <w:tcW w:w="1134" w:type="dxa"/>
          </w:tcPr>
          <w:p>
            <w:pPr>
              <w:pStyle w:val="0"/>
            </w:pPr>
            <w:r>
              <w:rPr>
                <w:sz w:val="24"/>
              </w:rPr>
              <w:t xml:space="preserve">0,021406</w:t>
            </w:r>
          </w:p>
        </w:tc>
      </w:tr>
      <w:tr>
        <w:tc>
          <w:tcPr>
            <w:vMerge w:val="continue"/>
          </w:tcPr>
          <w:p/>
        </w:tc>
        <w:tc>
          <w:tcPr>
            <w:tcW w:w="2029" w:type="dxa"/>
            <w:vMerge w:val="restart"/>
          </w:tcPr>
          <w:p>
            <w:pPr>
              <w:pStyle w:val="0"/>
            </w:pPr>
            <w:r>
              <w:rPr>
                <w:sz w:val="24"/>
              </w:rPr>
              <w:t xml:space="preserve">посещение по неотложной медицинской помощи</w:t>
            </w:r>
          </w:p>
        </w:tc>
        <w:tc>
          <w:tcPr>
            <w:tcW w:w="1814" w:type="dxa"/>
          </w:tcPr>
          <w:p>
            <w:pPr>
              <w:pStyle w:val="0"/>
            </w:pPr>
            <w:r>
              <w:rPr>
                <w:sz w:val="24"/>
              </w:rPr>
              <w:t xml:space="preserve">всего, в том числе:</w:t>
            </w:r>
          </w:p>
        </w:tc>
        <w:tc>
          <w:tcPr>
            <w:tcW w:w="1139" w:type="dxa"/>
          </w:tcPr>
          <w:p>
            <w:pPr>
              <w:pStyle w:val="0"/>
            </w:pPr>
            <w:r>
              <w:rPr>
                <w:sz w:val="24"/>
              </w:rPr>
              <w:t xml:space="preserve">0,605638</w:t>
            </w:r>
          </w:p>
        </w:tc>
        <w:tc>
          <w:tcPr>
            <w:tcW w:w="1134" w:type="dxa"/>
          </w:tcPr>
          <w:p>
            <w:pPr>
              <w:pStyle w:val="0"/>
            </w:pPr>
            <w:r>
              <w:rPr>
                <w:sz w:val="24"/>
              </w:rPr>
              <w:t xml:space="preserve">0,610044</w:t>
            </w:r>
          </w:p>
        </w:tc>
        <w:tc>
          <w:tcPr>
            <w:tcW w:w="1134" w:type="dxa"/>
          </w:tcPr>
          <w:p>
            <w:pPr>
              <w:pStyle w:val="0"/>
            </w:pPr>
            <w:r>
              <w:rPr>
                <w:sz w:val="24"/>
              </w:rPr>
              <w:t xml:space="preserve">0,610044</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0,220452</w:t>
            </w:r>
          </w:p>
        </w:tc>
        <w:tc>
          <w:tcPr>
            <w:tcW w:w="1134" w:type="dxa"/>
          </w:tcPr>
          <w:p>
            <w:pPr>
              <w:pStyle w:val="0"/>
            </w:pPr>
            <w:r>
              <w:rPr>
                <w:sz w:val="24"/>
              </w:rPr>
              <w:t xml:space="preserve">0,222056</w:t>
            </w:r>
          </w:p>
        </w:tc>
        <w:tc>
          <w:tcPr>
            <w:tcW w:w="1134" w:type="dxa"/>
          </w:tcPr>
          <w:p>
            <w:pPr>
              <w:pStyle w:val="0"/>
            </w:pPr>
            <w:r>
              <w:rPr>
                <w:sz w:val="24"/>
              </w:rPr>
              <w:t xml:space="preserve">0,222056</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0,287072</w:t>
            </w:r>
          </w:p>
        </w:tc>
        <w:tc>
          <w:tcPr>
            <w:tcW w:w="1134" w:type="dxa"/>
          </w:tcPr>
          <w:p>
            <w:pPr>
              <w:pStyle w:val="0"/>
            </w:pPr>
            <w:r>
              <w:rPr>
                <w:sz w:val="24"/>
              </w:rPr>
              <w:t xml:space="preserve">0,289161</w:t>
            </w:r>
          </w:p>
        </w:tc>
        <w:tc>
          <w:tcPr>
            <w:tcW w:w="1134" w:type="dxa"/>
          </w:tcPr>
          <w:p>
            <w:pPr>
              <w:pStyle w:val="0"/>
            </w:pPr>
            <w:r>
              <w:rPr>
                <w:sz w:val="24"/>
              </w:rPr>
              <w:t xml:space="preserve">0,289161</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0,098114</w:t>
            </w:r>
          </w:p>
        </w:tc>
        <w:tc>
          <w:tcPr>
            <w:tcW w:w="1134" w:type="dxa"/>
          </w:tcPr>
          <w:p>
            <w:pPr>
              <w:pStyle w:val="0"/>
            </w:pPr>
            <w:r>
              <w:rPr>
                <w:sz w:val="24"/>
              </w:rPr>
              <w:t xml:space="preserve">0,098827</w:t>
            </w:r>
          </w:p>
        </w:tc>
        <w:tc>
          <w:tcPr>
            <w:tcW w:w="1134" w:type="dxa"/>
          </w:tcPr>
          <w:p>
            <w:pPr>
              <w:pStyle w:val="0"/>
            </w:pPr>
            <w:r>
              <w:rPr>
                <w:sz w:val="24"/>
              </w:rPr>
              <w:t xml:space="preserve">0,098827</w:t>
            </w:r>
          </w:p>
        </w:tc>
      </w:tr>
      <w:tr>
        <w:tc>
          <w:tcPr>
            <w:vMerge w:val="continue"/>
          </w:tcPr>
          <w:p/>
        </w:tc>
        <w:tc>
          <w:tcPr>
            <w:tcW w:w="2029" w:type="dxa"/>
            <w:vMerge w:val="restart"/>
          </w:tcPr>
          <w:p>
            <w:pPr>
              <w:pStyle w:val="0"/>
            </w:pPr>
            <w:r>
              <w:rPr>
                <w:sz w:val="24"/>
              </w:rPr>
              <w:t xml:space="preserve">обращение в связи с заболеваниями</w:t>
            </w:r>
          </w:p>
        </w:tc>
        <w:tc>
          <w:tcPr>
            <w:tcW w:w="1814" w:type="dxa"/>
          </w:tcPr>
          <w:p>
            <w:pPr>
              <w:pStyle w:val="0"/>
            </w:pPr>
            <w:r>
              <w:rPr>
                <w:sz w:val="24"/>
              </w:rPr>
              <w:t xml:space="preserve">всего, в том числе:</w:t>
            </w:r>
          </w:p>
        </w:tc>
        <w:tc>
          <w:tcPr>
            <w:tcW w:w="1139" w:type="dxa"/>
          </w:tcPr>
          <w:p>
            <w:pPr>
              <w:pStyle w:val="0"/>
            </w:pPr>
            <w:r>
              <w:rPr>
                <w:sz w:val="24"/>
              </w:rPr>
              <w:t xml:space="preserve">1,318616</w:t>
            </w:r>
          </w:p>
        </w:tc>
        <w:tc>
          <w:tcPr>
            <w:tcW w:w="1134" w:type="dxa"/>
          </w:tcPr>
          <w:p>
            <w:pPr>
              <w:pStyle w:val="0"/>
            </w:pPr>
            <w:r>
              <w:rPr>
                <w:sz w:val="24"/>
              </w:rPr>
              <w:t xml:space="preserve">1,224747</w:t>
            </w:r>
          </w:p>
        </w:tc>
        <w:tc>
          <w:tcPr>
            <w:tcW w:w="1134" w:type="dxa"/>
          </w:tcPr>
          <w:p>
            <w:pPr>
              <w:pStyle w:val="0"/>
            </w:pPr>
            <w:r>
              <w:rPr>
                <w:sz w:val="24"/>
              </w:rPr>
              <w:t xml:space="preserve">1,224747</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0,479976</w:t>
            </w:r>
          </w:p>
        </w:tc>
        <w:tc>
          <w:tcPr>
            <w:tcW w:w="1134" w:type="dxa"/>
          </w:tcPr>
          <w:p>
            <w:pPr>
              <w:pStyle w:val="0"/>
            </w:pPr>
            <w:r>
              <w:rPr>
                <w:sz w:val="24"/>
              </w:rPr>
              <w:t xml:space="preserve">0,445808</w:t>
            </w:r>
          </w:p>
        </w:tc>
        <w:tc>
          <w:tcPr>
            <w:tcW w:w="1134" w:type="dxa"/>
          </w:tcPr>
          <w:p>
            <w:pPr>
              <w:pStyle w:val="0"/>
            </w:pPr>
            <w:r>
              <w:rPr>
                <w:sz w:val="24"/>
              </w:rPr>
              <w:t xml:space="preserve">0,445808</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0,625024</w:t>
            </w:r>
          </w:p>
        </w:tc>
        <w:tc>
          <w:tcPr>
            <w:tcW w:w="1134" w:type="dxa"/>
          </w:tcPr>
          <w:p>
            <w:pPr>
              <w:pStyle w:val="0"/>
            </w:pPr>
            <w:r>
              <w:rPr>
                <w:sz w:val="24"/>
              </w:rPr>
              <w:t xml:space="preserve">0,580530</w:t>
            </w:r>
          </w:p>
        </w:tc>
        <w:tc>
          <w:tcPr>
            <w:tcW w:w="1134" w:type="dxa"/>
          </w:tcPr>
          <w:p>
            <w:pPr>
              <w:pStyle w:val="0"/>
            </w:pPr>
            <w:r>
              <w:rPr>
                <w:sz w:val="24"/>
              </w:rPr>
              <w:t xml:space="preserve">0,580530</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0,213616</w:t>
            </w:r>
          </w:p>
        </w:tc>
        <w:tc>
          <w:tcPr>
            <w:tcW w:w="1134" w:type="dxa"/>
          </w:tcPr>
          <w:p>
            <w:pPr>
              <w:pStyle w:val="0"/>
            </w:pPr>
            <w:r>
              <w:rPr>
                <w:sz w:val="24"/>
              </w:rPr>
              <w:t xml:space="preserve">0,198409</w:t>
            </w:r>
          </w:p>
        </w:tc>
        <w:tc>
          <w:tcPr>
            <w:tcW w:w="1134" w:type="dxa"/>
          </w:tcPr>
          <w:p>
            <w:pPr>
              <w:pStyle w:val="0"/>
            </w:pPr>
            <w:r>
              <w:rPr>
                <w:sz w:val="24"/>
              </w:rPr>
              <w:t xml:space="preserve">0,198409</w:t>
            </w:r>
          </w:p>
        </w:tc>
      </w:tr>
      <w:tr>
        <w:tc>
          <w:tcPr>
            <w:tcW w:w="2914" w:type="dxa"/>
            <w:vMerge w:val="restart"/>
          </w:tcPr>
          <w:p>
            <w:pPr>
              <w:pStyle w:val="0"/>
            </w:pPr>
            <w:r>
              <w:rPr>
                <w:sz w:val="24"/>
              </w:rPr>
              <w:t xml:space="preserve">Отдельные диагностические (лабораторные) исследования в амбулаторных условиях: компьютерная томография</w:t>
            </w:r>
          </w:p>
        </w:tc>
        <w:tc>
          <w:tcPr>
            <w:tcW w:w="2029" w:type="dxa"/>
            <w:vMerge w:val="restart"/>
          </w:tcPr>
          <w:p>
            <w:pPr>
              <w:pStyle w:val="0"/>
            </w:pPr>
            <w:r>
              <w:rPr>
                <w:sz w:val="24"/>
              </w:rPr>
              <w:t xml:space="preserve">исследования</w:t>
            </w:r>
          </w:p>
        </w:tc>
        <w:tc>
          <w:tcPr>
            <w:tcW w:w="1814" w:type="dxa"/>
          </w:tcPr>
          <w:p>
            <w:pPr>
              <w:pStyle w:val="0"/>
            </w:pPr>
            <w:r>
              <w:rPr>
                <w:sz w:val="24"/>
              </w:rPr>
              <w:t xml:space="preserve">всего, в том числе:</w:t>
            </w:r>
          </w:p>
        </w:tc>
        <w:tc>
          <w:tcPr>
            <w:tcW w:w="1139" w:type="dxa"/>
          </w:tcPr>
          <w:p>
            <w:pPr>
              <w:pStyle w:val="0"/>
            </w:pPr>
            <w:r>
              <w:rPr>
                <w:sz w:val="24"/>
              </w:rPr>
              <w:t xml:space="preserve">0,072716</w:t>
            </w:r>
          </w:p>
        </w:tc>
        <w:tc>
          <w:tcPr>
            <w:tcW w:w="1134" w:type="dxa"/>
          </w:tcPr>
          <w:p>
            <w:pPr>
              <w:pStyle w:val="0"/>
            </w:pPr>
            <w:r>
              <w:rPr>
                <w:sz w:val="24"/>
              </w:rPr>
              <w:t xml:space="preserve">0,072798</w:t>
            </w:r>
          </w:p>
        </w:tc>
        <w:tc>
          <w:tcPr>
            <w:tcW w:w="1134" w:type="dxa"/>
          </w:tcPr>
          <w:p>
            <w:pPr>
              <w:pStyle w:val="0"/>
            </w:pPr>
            <w:r>
              <w:rPr>
                <w:sz w:val="24"/>
              </w:rPr>
              <w:t xml:space="preserve">0,072798</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0,026469</w:t>
            </w:r>
          </w:p>
        </w:tc>
        <w:tc>
          <w:tcPr>
            <w:tcW w:w="1134" w:type="dxa"/>
          </w:tcPr>
          <w:p>
            <w:pPr>
              <w:pStyle w:val="0"/>
            </w:pPr>
            <w:r>
              <w:rPr>
                <w:sz w:val="24"/>
              </w:rPr>
              <w:t xml:space="preserve">0,026499</w:t>
            </w:r>
          </w:p>
        </w:tc>
        <w:tc>
          <w:tcPr>
            <w:tcW w:w="1134" w:type="dxa"/>
          </w:tcPr>
          <w:p>
            <w:pPr>
              <w:pStyle w:val="0"/>
            </w:pPr>
            <w:r>
              <w:rPr>
                <w:sz w:val="24"/>
              </w:rPr>
              <w:t xml:space="preserve">0,026499</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0,034467</w:t>
            </w:r>
          </w:p>
        </w:tc>
        <w:tc>
          <w:tcPr>
            <w:tcW w:w="1134" w:type="dxa"/>
          </w:tcPr>
          <w:p>
            <w:pPr>
              <w:pStyle w:val="0"/>
            </w:pPr>
            <w:r>
              <w:rPr>
                <w:sz w:val="24"/>
              </w:rPr>
              <w:t xml:space="preserve">0,034506</w:t>
            </w:r>
          </w:p>
        </w:tc>
        <w:tc>
          <w:tcPr>
            <w:tcW w:w="1134" w:type="dxa"/>
          </w:tcPr>
          <w:p>
            <w:pPr>
              <w:pStyle w:val="0"/>
            </w:pPr>
            <w:r>
              <w:rPr>
                <w:sz w:val="24"/>
              </w:rPr>
              <w:t xml:space="preserve">0,034506</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0,01178</w:t>
            </w:r>
          </w:p>
        </w:tc>
        <w:tc>
          <w:tcPr>
            <w:tcW w:w="1134" w:type="dxa"/>
          </w:tcPr>
          <w:p>
            <w:pPr>
              <w:pStyle w:val="0"/>
            </w:pPr>
            <w:r>
              <w:rPr>
                <w:sz w:val="24"/>
              </w:rPr>
              <w:t xml:space="preserve">0,011793</w:t>
            </w:r>
          </w:p>
        </w:tc>
        <w:tc>
          <w:tcPr>
            <w:tcW w:w="1134" w:type="dxa"/>
          </w:tcPr>
          <w:p>
            <w:pPr>
              <w:pStyle w:val="0"/>
            </w:pPr>
            <w:r>
              <w:rPr>
                <w:sz w:val="24"/>
              </w:rPr>
              <w:t xml:space="preserve">0,011793</w:t>
            </w:r>
          </w:p>
        </w:tc>
      </w:tr>
      <w:tr>
        <w:tc>
          <w:tcPr>
            <w:tcW w:w="2914" w:type="dxa"/>
            <w:vMerge w:val="restart"/>
          </w:tcPr>
          <w:p>
            <w:pPr>
              <w:pStyle w:val="0"/>
            </w:pPr>
            <w:r>
              <w:rPr>
                <w:sz w:val="24"/>
              </w:rPr>
              <w:t xml:space="preserve">Магнитно-резонансная томография</w:t>
            </w:r>
          </w:p>
        </w:tc>
        <w:tc>
          <w:tcPr>
            <w:tcW w:w="2029" w:type="dxa"/>
            <w:vMerge w:val="restart"/>
          </w:tcPr>
          <w:p>
            <w:pPr>
              <w:pStyle w:val="0"/>
            </w:pPr>
            <w:r>
              <w:rPr>
                <w:sz w:val="24"/>
              </w:rPr>
              <w:t xml:space="preserve">исследования</w:t>
            </w:r>
          </w:p>
        </w:tc>
        <w:tc>
          <w:tcPr>
            <w:tcW w:w="1814" w:type="dxa"/>
          </w:tcPr>
          <w:p>
            <w:pPr>
              <w:pStyle w:val="0"/>
            </w:pPr>
            <w:r>
              <w:rPr>
                <w:sz w:val="24"/>
              </w:rPr>
              <w:t xml:space="preserve">всего, в том числе:</w:t>
            </w:r>
          </w:p>
        </w:tc>
        <w:tc>
          <w:tcPr>
            <w:tcW w:w="1139" w:type="dxa"/>
          </w:tcPr>
          <w:p>
            <w:pPr>
              <w:pStyle w:val="0"/>
            </w:pPr>
            <w:r>
              <w:rPr>
                <w:sz w:val="24"/>
              </w:rPr>
              <w:t xml:space="preserve">0,039014</w:t>
            </w:r>
          </w:p>
        </w:tc>
        <w:tc>
          <w:tcPr>
            <w:tcW w:w="1134" w:type="dxa"/>
          </w:tcPr>
          <w:p>
            <w:pPr>
              <w:pStyle w:val="0"/>
            </w:pPr>
            <w:r>
              <w:rPr>
                <w:sz w:val="24"/>
              </w:rPr>
              <w:t xml:space="preserve">0,041484</w:t>
            </w:r>
          </w:p>
        </w:tc>
        <w:tc>
          <w:tcPr>
            <w:tcW w:w="1134" w:type="dxa"/>
          </w:tcPr>
          <w:p>
            <w:pPr>
              <w:pStyle w:val="0"/>
            </w:pPr>
            <w:r>
              <w:rPr>
                <w:sz w:val="24"/>
              </w:rPr>
              <w:t xml:space="preserve">0,041488</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0,014201</w:t>
            </w:r>
          </w:p>
        </w:tc>
        <w:tc>
          <w:tcPr>
            <w:tcW w:w="1134" w:type="dxa"/>
          </w:tcPr>
          <w:p>
            <w:pPr>
              <w:pStyle w:val="0"/>
            </w:pPr>
            <w:r>
              <w:rPr>
                <w:sz w:val="24"/>
              </w:rPr>
              <w:t xml:space="preserve">0,015100</w:t>
            </w:r>
          </w:p>
        </w:tc>
        <w:tc>
          <w:tcPr>
            <w:tcW w:w="1134" w:type="dxa"/>
          </w:tcPr>
          <w:p>
            <w:pPr>
              <w:pStyle w:val="0"/>
            </w:pPr>
            <w:r>
              <w:rPr>
                <w:sz w:val="24"/>
              </w:rPr>
              <w:t xml:space="preserve">0,015102</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0,018493</w:t>
            </w:r>
          </w:p>
        </w:tc>
        <w:tc>
          <w:tcPr>
            <w:tcW w:w="1134" w:type="dxa"/>
          </w:tcPr>
          <w:p>
            <w:pPr>
              <w:pStyle w:val="0"/>
            </w:pPr>
            <w:r>
              <w:rPr>
                <w:sz w:val="24"/>
              </w:rPr>
              <w:t xml:space="preserve">0,019663</w:t>
            </w:r>
          </w:p>
        </w:tc>
        <w:tc>
          <w:tcPr>
            <w:tcW w:w="1134" w:type="dxa"/>
          </w:tcPr>
          <w:p>
            <w:pPr>
              <w:pStyle w:val="0"/>
            </w:pPr>
            <w:r>
              <w:rPr>
                <w:sz w:val="24"/>
              </w:rPr>
              <w:t xml:space="preserve">0,019665</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0,00632</w:t>
            </w:r>
          </w:p>
        </w:tc>
        <w:tc>
          <w:tcPr>
            <w:tcW w:w="1134" w:type="dxa"/>
          </w:tcPr>
          <w:p>
            <w:pPr>
              <w:pStyle w:val="0"/>
            </w:pPr>
            <w:r>
              <w:rPr>
                <w:sz w:val="24"/>
              </w:rPr>
              <w:t xml:space="preserve">0,006721</w:t>
            </w:r>
          </w:p>
        </w:tc>
        <w:tc>
          <w:tcPr>
            <w:tcW w:w="1134" w:type="dxa"/>
          </w:tcPr>
          <w:p>
            <w:pPr>
              <w:pStyle w:val="0"/>
            </w:pPr>
            <w:r>
              <w:rPr>
                <w:sz w:val="24"/>
              </w:rPr>
              <w:t xml:space="preserve">0,006721</w:t>
            </w:r>
          </w:p>
        </w:tc>
      </w:tr>
      <w:tr>
        <w:tc>
          <w:tcPr>
            <w:tcW w:w="2914" w:type="dxa"/>
            <w:vMerge w:val="restart"/>
          </w:tcPr>
          <w:p>
            <w:pPr>
              <w:pStyle w:val="0"/>
            </w:pPr>
            <w:r>
              <w:rPr>
                <w:sz w:val="24"/>
              </w:rPr>
              <w:t xml:space="preserve">Ультразвуковые исследования сердечно-сосудистой системы</w:t>
            </w:r>
          </w:p>
        </w:tc>
        <w:tc>
          <w:tcPr>
            <w:tcW w:w="2029" w:type="dxa"/>
            <w:vMerge w:val="restart"/>
          </w:tcPr>
          <w:p>
            <w:pPr>
              <w:pStyle w:val="0"/>
            </w:pPr>
            <w:r>
              <w:rPr>
                <w:sz w:val="24"/>
              </w:rPr>
              <w:t xml:space="preserve">исследования</w:t>
            </w:r>
          </w:p>
        </w:tc>
        <w:tc>
          <w:tcPr>
            <w:tcW w:w="1814" w:type="dxa"/>
          </w:tcPr>
          <w:p>
            <w:pPr>
              <w:pStyle w:val="0"/>
            </w:pPr>
            <w:r>
              <w:rPr>
                <w:sz w:val="24"/>
              </w:rPr>
              <w:t xml:space="preserve">всего, в том числе:</w:t>
            </w:r>
          </w:p>
        </w:tc>
        <w:tc>
          <w:tcPr>
            <w:tcW w:w="1139" w:type="dxa"/>
          </w:tcPr>
          <w:p>
            <w:pPr>
              <w:pStyle w:val="0"/>
            </w:pPr>
            <w:r>
              <w:rPr>
                <w:sz w:val="24"/>
              </w:rPr>
              <w:t xml:space="preserve">0,122408</w:t>
            </w:r>
          </w:p>
        </w:tc>
        <w:tc>
          <w:tcPr>
            <w:tcW w:w="1134" w:type="dxa"/>
          </w:tcPr>
          <w:p>
            <w:pPr>
              <w:pStyle w:val="0"/>
            </w:pPr>
            <w:r>
              <w:rPr>
                <w:sz w:val="24"/>
              </w:rPr>
              <w:t xml:space="preserve">0,128528</w:t>
            </w:r>
          </w:p>
        </w:tc>
        <w:tc>
          <w:tcPr>
            <w:tcW w:w="1134" w:type="dxa"/>
          </w:tcPr>
          <w:p>
            <w:pPr>
              <w:pStyle w:val="0"/>
            </w:pPr>
            <w:r>
              <w:rPr>
                <w:sz w:val="24"/>
              </w:rPr>
              <w:t xml:space="preserve">0,128528</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0,044557</w:t>
            </w:r>
          </w:p>
        </w:tc>
        <w:tc>
          <w:tcPr>
            <w:tcW w:w="1134" w:type="dxa"/>
          </w:tcPr>
          <w:p>
            <w:pPr>
              <w:pStyle w:val="0"/>
            </w:pPr>
            <w:r>
              <w:rPr>
                <w:sz w:val="24"/>
              </w:rPr>
              <w:t xml:space="preserve">0,046784</w:t>
            </w:r>
          </w:p>
        </w:tc>
        <w:tc>
          <w:tcPr>
            <w:tcW w:w="1134" w:type="dxa"/>
          </w:tcPr>
          <w:p>
            <w:pPr>
              <w:pStyle w:val="0"/>
            </w:pPr>
            <w:r>
              <w:rPr>
                <w:sz w:val="24"/>
              </w:rPr>
              <w:t xml:space="preserve">0,046784</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0,058021</w:t>
            </w:r>
          </w:p>
        </w:tc>
        <w:tc>
          <w:tcPr>
            <w:tcW w:w="1134" w:type="dxa"/>
          </w:tcPr>
          <w:p>
            <w:pPr>
              <w:pStyle w:val="0"/>
            </w:pPr>
            <w:r>
              <w:rPr>
                <w:sz w:val="24"/>
              </w:rPr>
              <w:t xml:space="preserve">0,060922</w:t>
            </w:r>
          </w:p>
        </w:tc>
        <w:tc>
          <w:tcPr>
            <w:tcW w:w="1134" w:type="dxa"/>
          </w:tcPr>
          <w:p>
            <w:pPr>
              <w:pStyle w:val="0"/>
            </w:pPr>
            <w:r>
              <w:rPr>
                <w:sz w:val="24"/>
              </w:rPr>
              <w:t xml:space="preserve">0,060922</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0,01983</w:t>
            </w:r>
          </w:p>
        </w:tc>
        <w:tc>
          <w:tcPr>
            <w:tcW w:w="1134" w:type="dxa"/>
          </w:tcPr>
          <w:p>
            <w:pPr>
              <w:pStyle w:val="0"/>
            </w:pPr>
            <w:r>
              <w:rPr>
                <w:sz w:val="24"/>
              </w:rPr>
              <w:t xml:space="preserve">0,020822</w:t>
            </w:r>
          </w:p>
        </w:tc>
        <w:tc>
          <w:tcPr>
            <w:tcW w:w="1134" w:type="dxa"/>
          </w:tcPr>
          <w:p>
            <w:pPr>
              <w:pStyle w:val="0"/>
            </w:pPr>
            <w:r>
              <w:rPr>
                <w:sz w:val="24"/>
              </w:rPr>
              <w:t xml:space="preserve">0,020822</w:t>
            </w:r>
          </w:p>
        </w:tc>
      </w:tr>
      <w:tr>
        <w:tc>
          <w:tcPr>
            <w:tcW w:w="2914" w:type="dxa"/>
            <w:vMerge w:val="restart"/>
          </w:tcPr>
          <w:p>
            <w:pPr>
              <w:pStyle w:val="0"/>
            </w:pPr>
            <w:r>
              <w:rPr>
                <w:sz w:val="24"/>
              </w:rPr>
              <w:t xml:space="preserve">Эндоскопические диагностические исследования</w:t>
            </w:r>
          </w:p>
        </w:tc>
        <w:tc>
          <w:tcPr>
            <w:tcW w:w="2029" w:type="dxa"/>
            <w:vMerge w:val="restart"/>
          </w:tcPr>
          <w:p>
            <w:pPr>
              <w:pStyle w:val="0"/>
            </w:pPr>
            <w:r>
              <w:rPr>
                <w:sz w:val="24"/>
              </w:rPr>
              <w:t xml:space="preserve">исследования</w:t>
            </w:r>
          </w:p>
        </w:tc>
        <w:tc>
          <w:tcPr>
            <w:tcW w:w="1814" w:type="dxa"/>
          </w:tcPr>
          <w:p>
            <w:pPr>
              <w:pStyle w:val="0"/>
            </w:pPr>
            <w:r>
              <w:rPr>
                <w:sz w:val="24"/>
              </w:rPr>
              <w:t xml:space="preserve">всего, в том числе:</w:t>
            </w:r>
          </w:p>
        </w:tc>
        <w:tc>
          <w:tcPr>
            <w:tcW w:w="1139" w:type="dxa"/>
          </w:tcPr>
          <w:p>
            <w:pPr>
              <w:pStyle w:val="0"/>
            </w:pPr>
            <w:r>
              <w:rPr>
                <w:sz w:val="24"/>
              </w:rPr>
              <w:t xml:space="preserve">0,042211</w:t>
            </w:r>
          </w:p>
        </w:tc>
        <w:tc>
          <w:tcPr>
            <w:tcW w:w="1134" w:type="dxa"/>
          </w:tcPr>
          <w:p>
            <w:pPr>
              <w:pStyle w:val="0"/>
            </w:pPr>
            <w:r>
              <w:rPr>
                <w:sz w:val="24"/>
              </w:rPr>
              <w:t xml:space="preserve">0,041964</w:t>
            </w:r>
          </w:p>
        </w:tc>
        <w:tc>
          <w:tcPr>
            <w:tcW w:w="1134" w:type="dxa"/>
          </w:tcPr>
          <w:p>
            <w:pPr>
              <w:pStyle w:val="0"/>
            </w:pPr>
            <w:r>
              <w:rPr>
                <w:sz w:val="24"/>
              </w:rPr>
              <w:t xml:space="preserve">0,041964</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0,015365</w:t>
            </w:r>
          </w:p>
        </w:tc>
        <w:tc>
          <w:tcPr>
            <w:tcW w:w="1134" w:type="dxa"/>
          </w:tcPr>
          <w:p>
            <w:pPr>
              <w:pStyle w:val="0"/>
            </w:pPr>
            <w:r>
              <w:rPr>
                <w:sz w:val="24"/>
              </w:rPr>
              <w:t xml:space="preserve">0,015275</w:t>
            </w:r>
          </w:p>
        </w:tc>
        <w:tc>
          <w:tcPr>
            <w:tcW w:w="1134" w:type="dxa"/>
          </w:tcPr>
          <w:p>
            <w:pPr>
              <w:pStyle w:val="0"/>
            </w:pPr>
            <w:r>
              <w:rPr>
                <w:sz w:val="24"/>
              </w:rPr>
              <w:t xml:space="preserve">0,015275</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0,020008</w:t>
            </w:r>
          </w:p>
        </w:tc>
        <w:tc>
          <w:tcPr>
            <w:tcW w:w="1134" w:type="dxa"/>
          </w:tcPr>
          <w:p>
            <w:pPr>
              <w:pStyle w:val="0"/>
            </w:pPr>
            <w:r>
              <w:rPr>
                <w:sz w:val="24"/>
              </w:rPr>
              <w:t xml:space="preserve">0,019891</w:t>
            </w:r>
          </w:p>
        </w:tc>
        <w:tc>
          <w:tcPr>
            <w:tcW w:w="1134" w:type="dxa"/>
          </w:tcPr>
          <w:p>
            <w:pPr>
              <w:pStyle w:val="0"/>
            </w:pPr>
            <w:r>
              <w:rPr>
                <w:sz w:val="24"/>
              </w:rPr>
              <w:t xml:space="preserve">0,019891</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0,006838</w:t>
            </w:r>
          </w:p>
        </w:tc>
        <w:tc>
          <w:tcPr>
            <w:tcW w:w="1134" w:type="dxa"/>
          </w:tcPr>
          <w:p>
            <w:pPr>
              <w:pStyle w:val="0"/>
            </w:pPr>
            <w:r>
              <w:rPr>
                <w:sz w:val="24"/>
              </w:rPr>
              <w:t xml:space="preserve">0,006798</w:t>
            </w:r>
          </w:p>
        </w:tc>
        <w:tc>
          <w:tcPr>
            <w:tcW w:w="1134" w:type="dxa"/>
          </w:tcPr>
          <w:p>
            <w:pPr>
              <w:pStyle w:val="0"/>
            </w:pPr>
            <w:r>
              <w:rPr>
                <w:sz w:val="24"/>
              </w:rPr>
              <w:t xml:space="preserve">0,006798</w:t>
            </w:r>
          </w:p>
        </w:tc>
      </w:tr>
      <w:tr>
        <w:tc>
          <w:tcPr>
            <w:tcW w:w="2914" w:type="dxa"/>
            <w:vMerge w:val="restart"/>
          </w:tcPr>
          <w:p>
            <w:pPr>
              <w:pStyle w:val="0"/>
            </w:pPr>
            <w:r>
              <w:rPr>
                <w:sz w:val="24"/>
              </w:rPr>
              <w:t xml:space="preserve">Молекулярно-генетическое исследование с целью диагностирования онкологических заболеваний</w:t>
            </w:r>
          </w:p>
        </w:tc>
        <w:tc>
          <w:tcPr>
            <w:tcW w:w="2029" w:type="dxa"/>
            <w:vMerge w:val="restart"/>
          </w:tcPr>
          <w:p>
            <w:pPr>
              <w:pStyle w:val="0"/>
            </w:pPr>
            <w:r>
              <w:rPr>
                <w:sz w:val="24"/>
              </w:rPr>
              <w:t xml:space="preserve">исследования</w:t>
            </w:r>
          </w:p>
        </w:tc>
        <w:tc>
          <w:tcPr>
            <w:tcW w:w="1814" w:type="dxa"/>
          </w:tcPr>
          <w:p>
            <w:pPr>
              <w:pStyle w:val="0"/>
            </w:pPr>
            <w:r>
              <w:rPr>
                <w:sz w:val="24"/>
              </w:rPr>
              <w:t xml:space="preserve">всего, в том числе:</w:t>
            </w:r>
          </w:p>
        </w:tc>
        <w:tc>
          <w:tcPr>
            <w:tcW w:w="1139" w:type="dxa"/>
          </w:tcPr>
          <w:p>
            <w:pPr>
              <w:pStyle w:val="0"/>
            </w:pPr>
            <w:r>
              <w:rPr>
                <w:sz w:val="24"/>
              </w:rPr>
              <w:t xml:space="preserve">0,002421</w:t>
            </w:r>
          </w:p>
        </w:tc>
        <w:tc>
          <w:tcPr>
            <w:tcW w:w="1134" w:type="dxa"/>
          </w:tcPr>
          <w:p>
            <w:pPr>
              <w:pStyle w:val="0"/>
            </w:pPr>
            <w:r>
              <w:rPr>
                <w:sz w:val="24"/>
              </w:rPr>
              <w:t xml:space="preserve">0,002421</w:t>
            </w:r>
          </w:p>
        </w:tc>
        <w:tc>
          <w:tcPr>
            <w:tcW w:w="1134" w:type="dxa"/>
          </w:tcPr>
          <w:p>
            <w:pPr>
              <w:pStyle w:val="0"/>
            </w:pPr>
            <w:r>
              <w:rPr>
                <w:sz w:val="24"/>
              </w:rPr>
              <w:t xml:space="preserve">0,002421</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0,000859</w:t>
            </w:r>
          </w:p>
        </w:tc>
        <w:tc>
          <w:tcPr>
            <w:tcW w:w="1134" w:type="dxa"/>
          </w:tcPr>
          <w:p>
            <w:pPr>
              <w:pStyle w:val="0"/>
            </w:pPr>
            <w:r>
              <w:rPr>
                <w:sz w:val="24"/>
              </w:rPr>
              <w:t xml:space="preserve">0,000859</w:t>
            </w:r>
          </w:p>
        </w:tc>
        <w:tc>
          <w:tcPr>
            <w:tcW w:w="1134" w:type="dxa"/>
          </w:tcPr>
          <w:p>
            <w:pPr>
              <w:pStyle w:val="0"/>
            </w:pPr>
            <w:r>
              <w:rPr>
                <w:sz w:val="24"/>
              </w:rPr>
              <w:t xml:space="preserve">0,000859</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0,001562</w:t>
            </w:r>
          </w:p>
        </w:tc>
        <w:tc>
          <w:tcPr>
            <w:tcW w:w="1134" w:type="dxa"/>
          </w:tcPr>
          <w:p>
            <w:pPr>
              <w:pStyle w:val="0"/>
            </w:pPr>
            <w:r>
              <w:rPr>
                <w:sz w:val="24"/>
              </w:rPr>
              <w:t xml:space="preserve">0,001562</w:t>
            </w:r>
          </w:p>
        </w:tc>
        <w:tc>
          <w:tcPr>
            <w:tcW w:w="1134" w:type="dxa"/>
          </w:tcPr>
          <w:p>
            <w:pPr>
              <w:pStyle w:val="0"/>
            </w:pPr>
            <w:r>
              <w:rPr>
                <w:sz w:val="24"/>
              </w:rPr>
              <w:t xml:space="preserve">0,001562</w:t>
            </w:r>
          </w:p>
        </w:tc>
      </w:tr>
      <w:tr>
        <w:tc>
          <w:tcPr>
            <w:tcW w:w="2914" w:type="dxa"/>
            <w:vMerge w:val="restart"/>
          </w:tcPr>
          <w:p>
            <w:pPr>
              <w:pStyle w:val="0"/>
            </w:pPr>
            <w:r>
              <w:rPr>
                <w:sz w:val="24"/>
              </w:rPr>
              <w:t xml:space="preserve">Патологоанатомическое исследование биопсийного (операционного) материала с целью выявления онкологических заболеваний и подбора противоопухолевой лекарственной терапии</w:t>
            </w:r>
          </w:p>
        </w:tc>
        <w:tc>
          <w:tcPr>
            <w:tcW w:w="2029" w:type="dxa"/>
            <w:vMerge w:val="restart"/>
          </w:tcPr>
          <w:p>
            <w:pPr>
              <w:pStyle w:val="0"/>
            </w:pPr>
            <w:r>
              <w:rPr>
                <w:sz w:val="24"/>
              </w:rPr>
              <w:t xml:space="preserve">исследования</w:t>
            </w:r>
          </w:p>
        </w:tc>
        <w:tc>
          <w:tcPr>
            <w:tcW w:w="1814" w:type="dxa"/>
          </w:tcPr>
          <w:p>
            <w:pPr>
              <w:pStyle w:val="0"/>
            </w:pPr>
            <w:r>
              <w:rPr>
                <w:sz w:val="24"/>
              </w:rPr>
              <w:t xml:space="preserve">всего, в том числе:</w:t>
            </w:r>
          </w:p>
        </w:tc>
        <w:tc>
          <w:tcPr>
            <w:tcW w:w="1139" w:type="dxa"/>
          </w:tcPr>
          <w:p>
            <w:pPr>
              <w:pStyle w:val="0"/>
            </w:pPr>
            <w:r>
              <w:rPr>
                <w:sz w:val="24"/>
              </w:rPr>
              <w:t xml:space="preserve">0,027128</w:t>
            </w:r>
          </w:p>
        </w:tc>
        <w:tc>
          <w:tcPr>
            <w:tcW w:w="1134" w:type="dxa"/>
          </w:tcPr>
          <w:p>
            <w:pPr>
              <w:pStyle w:val="0"/>
            </w:pPr>
            <w:r>
              <w:rPr>
                <w:sz w:val="24"/>
              </w:rPr>
              <w:t xml:space="preserve">0,028458</w:t>
            </w:r>
          </w:p>
        </w:tc>
        <w:tc>
          <w:tcPr>
            <w:tcW w:w="1134" w:type="dxa"/>
          </w:tcPr>
          <w:p>
            <w:pPr>
              <w:pStyle w:val="0"/>
            </w:pPr>
            <w:r>
              <w:rPr>
                <w:sz w:val="24"/>
              </w:rPr>
              <w:t xml:space="preserve">0,028458</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0,009766</w:t>
            </w:r>
          </w:p>
        </w:tc>
        <w:tc>
          <w:tcPr>
            <w:tcW w:w="1134" w:type="dxa"/>
          </w:tcPr>
          <w:p>
            <w:pPr>
              <w:pStyle w:val="0"/>
            </w:pPr>
            <w:r>
              <w:rPr>
                <w:sz w:val="24"/>
              </w:rPr>
              <w:t xml:space="preserve">0,010245</w:t>
            </w:r>
          </w:p>
        </w:tc>
        <w:tc>
          <w:tcPr>
            <w:tcW w:w="1134" w:type="dxa"/>
          </w:tcPr>
          <w:p>
            <w:pPr>
              <w:pStyle w:val="0"/>
            </w:pPr>
            <w:r>
              <w:rPr>
                <w:sz w:val="24"/>
              </w:rPr>
              <w:t xml:space="preserve">0,010245</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0,017362</w:t>
            </w:r>
          </w:p>
        </w:tc>
        <w:tc>
          <w:tcPr>
            <w:tcW w:w="1134" w:type="dxa"/>
          </w:tcPr>
          <w:p>
            <w:pPr>
              <w:pStyle w:val="0"/>
            </w:pPr>
            <w:r>
              <w:rPr>
                <w:sz w:val="24"/>
              </w:rPr>
              <w:t xml:space="preserve">0,018213</w:t>
            </w:r>
          </w:p>
        </w:tc>
        <w:tc>
          <w:tcPr>
            <w:tcW w:w="1134" w:type="dxa"/>
          </w:tcPr>
          <w:p>
            <w:pPr>
              <w:pStyle w:val="0"/>
            </w:pPr>
            <w:r>
              <w:rPr>
                <w:sz w:val="24"/>
              </w:rPr>
              <w:t xml:space="preserve">0,018213</w:t>
            </w:r>
          </w:p>
        </w:tc>
      </w:tr>
      <w:tr>
        <w:tc>
          <w:tcPr>
            <w:tcW w:w="2914" w:type="dxa"/>
            <w:vMerge w:val="restart"/>
          </w:tcPr>
          <w:p>
            <w:pPr>
              <w:pStyle w:val="0"/>
            </w:pPr>
            <w:r>
              <w:rPr>
                <w:sz w:val="24"/>
              </w:rPr>
              <w:t xml:space="preserve">однофотонная эмиссионная компьютерная томография</w:t>
            </w:r>
          </w:p>
        </w:tc>
        <w:tc>
          <w:tcPr>
            <w:tcW w:w="2029" w:type="dxa"/>
            <w:vMerge w:val="restart"/>
          </w:tcPr>
          <w:p>
            <w:pPr>
              <w:pStyle w:val="0"/>
            </w:pPr>
            <w:r>
              <w:rPr>
                <w:sz w:val="24"/>
              </w:rPr>
              <w:t xml:space="preserve">исследования</w:t>
            </w:r>
          </w:p>
        </w:tc>
        <w:tc>
          <w:tcPr>
            <w:tcW w:w="1814" w:type="dxa"/>
          </w:tcPr>
          <w:p>
            <w:pPr>
              <w:pStyle w:val="0"/>
            </w:pPr>
            <w:r>
              <w:rPr>
                <w:sz w:val="24"/>
              </w:rPr>
              <w:t xml:space="preserve">всего, в том числе:</w:t>
            </w:r>
          </w:p>
        </w:tc>
        <w:tc>
          <w:tcPr>
            <w:tcW w:w="1139" w:type="dxa"/>
          </w:tcPr>
          <w:p>
            <w:pPr>
              <w:pStyle w:val="0"/>
            </w:pPr>
            <w:r>
              <w:rPr>
                <w:sz w:val="24"/>
              </w:rPr>
              <w:t xml:space="preserve">0,001967</w:t>
            </w:r>
          </w:p>
        </w:tc>
        <w:tc>
          <w:tcPr>
            <w:tcW w:w="1134" w:type="dxa"/>
          </w:tcPr>
          <w:p>
            <w:pPr>
              <w:pStyle w:val="0"/>
            </w:pPr>
            <w:r>
              <w:rPr>
                <w:sz w:val="24"/>
              </w:rPr>
              <w:t xml:space="preserve">0,003381</w:t>
            </w:r>
          </w:p>
        </w:tc>
        <w:tc>
          <w:tcPr>
            <w:tcW w:w="1134" w:type="dxa"/>
          </w:tcPr>
          <w:p>
            <w:pPr>
              <w:pStyle w:val="0"/>
            </w:pPr>
            <w:r>
              <w:rPr>
                <w:sz w:val="24"/>
              </w:rPr>
              <w:t xml:space="preserve">0,003381</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0,001967</w:t>
            </w:r>
          </w:p>
        </w:tc>
        <w:tc>
          <w:tcPr>
            <w:tcW w:w="1134" w:type="dxa"/>
          </w:tcPr>
          <w:p>
            <w:pPr>
              <w:pStyle w:val="0"/>
            </w:pPr>
            <w:r>
              <w:rPr>
                <w:sz w:val="24"/>
              </w:rPr>
              <w:t xml:space="preserve">0,003381</w:t>
            </w:r>
          </w:p>
        </w:tc>
        <w:tc>
          <w:tcPr>
            <w:tcW w:w="1134" w:type="dxa"/>
          </w:tcPr>
          <w:p>
            <w:pPr>
              <w:pStyle w:val="0"/>
            </w:pPr>
            <w:r>
              <w:rPr>
                <w:sz w:val="24"/>
              </w:rPr>
              <w:t xml:space="preserve">0,003381</w:t>
            </w:r>
          </w:p>
        </w:tc>
      </w:tr>
      <w:tr>
        <w:tc>
          <w:tcPr>
            <w:tcW w:w="2914" w:type="dxa"/>
            <w:vMerge w:val="restart"/>
          </w:tcPr>
          <w:p>
            <w:pPr>
              <w:pStyle w:val="0"/>
            </w:pPr>
            <w:r>
              <w:rPr>
                <w:sz w:val="24"/>
              </w:rPr>
              <w:t xml:space="preserve">позитронно-эмиссионная томография, совмещенная с КТ</w:t>
            </w:r>
          </w:p>
        </w:tc>
        <w:tc>
          <w:tcPr>
            <w:tcW w:w="2029" w:type="dxa"/>
            <w:vMerge w:val="restart"/>
          </w:tcPr>
          <w:p>
            <w:pPr>
              <w:pStyle w:val="0"/>
            </w:pPr>
            <w:r>
              <w:rPr>
                <w:sz w:val="24"/>
              </w:rPr>
              <w:t xml:space="preserve">исследования</w:t>
            </w:r>
          </w:p>
        </w:tc>
        <w:tc>
          <w:tcPr>
            <w:tcW w:w="1814" w:type="dxa"/>
          </w:tcPr>
          <w:p>
            <w:pPr>
              <w:pStyle w:val="0"/>
            </w:pPr>
            <w:r>
              <w:rPr>
                <w:sz w:val="24"/>
              </w:rPr>
              <w:t xml:space="preserve">всего, в том числе:</w:t>
            </w:r>
          </w:p>
        </w:tc>
        <w:tc>
          <w:tcPr>
            <w:tcW w:w="1139" w:type="dxa"/>
          </w:tcPr>
          <w:p>
            <w:pPr>
              <w:pStyle w:val="0"/>
            </w:pPr>
            <w:r>
              <w:rPr>
                <w:sz w:val="24"/>
              </w:rPr>
              <w:t xml:space="preserve">0,002009</w:t>
            </w:r>
          </w:p>
        </w:tc>
        <w:tc>
          <w:tcPr>
            <w:tcW w:w="1134" w:type="dxa"/>
          </w:tcPr>
          <w:p>
            <w:pPr>
              <w:pStyle w:val="0"/>
            </w:pPr>
            <w:r>
              <w:rPr>
                <w:sz w:val="24"/>
              </w:rPr>
              <w:t xml:space="preserve">0,002009</w:t>
            </w:r>
          </w:p>
        </w:tc>
        <w:tc>
          <w:tcPr>
            <w:tcW w:w="1134" w:type="dxa"/>
          </w:tcPr>
          <w:p>
            <w:pPr>
              <w:pStyle w:val="0"/>
            </w:pPr>
            <w:r>
              <w:rPr>
                <w:sz w:val="24"/>
              </w:rPr>
              <w:t xml:space="preserve">0,002009</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0,002009</w:t>
            </w:r>
          </w:p>
        </w:tc>
        <w:tc>
          <w:tcPr>
            <w:tcW w:w="1134" w:type="dxa"/>
          </w:tcPr>
          <w:p>
            <w:pPr>
              <w:pStyle w:val="0"/>
            </w:pPr>
            <w:r>
              <w:rPr>
                <w:sz w:val="24"/>
              </w:rPr>
              <w:t xml:space="preserve">0,002009</w:t>
            </w:r>
          </w:p>
        </w:tc>
        <w:tc>
          <w:tcPr>
            <w:tcW w:w="1134" w:type="dxa"/>
          </w:tcPr>
          <w:p>
            <w:pPr>
              <w:pStyle w:val="0"/>
            </w:pPr>
            <w:r>
              <w:rPr>
                <w:sz w:val="24"/>
              </w:rPr>
              <w:t xml:space="preserve">0,002009</w:t>
            </w:r>
          </w:p>
        </w:tc>
      </w:tr>
      <w:tr>
        <w:tc>
          <w:tcPr>
            <w:tcW w:w="2914" w:type="dxa"/>
            <w:vMerge w:val="restart"/>
          </w:tcPr>
          <w:p>
            <w:pPr>
              <w:pStyle w:val="0"/>
            </w:pPr>
            <w:r>
              <w:rPr>
                <w:sz w:val="24"/>
              </w:rPr>
              <w:t xml:space="preserve">школы для больных с хроническими заболеваниями</w:t>
            </w:r>
          </w:p>
        </w:tc>
        <w:tc>
          <w:tcPr>
            <w:tcW w:w="2029" w:type="dxa"/>
            <w:vMerge w:val="restart"/>
          </w:tcPr>
          <w:p>
            <w:pPr>
              <w:pStyle w:val="0"/>
            </w:pPr>
            <w:r>
              <w:rPr>
                <w:sz w:val="24"/>
              </w:rPr>
              <w:t xml:space="preserve">комплексные посещения</w:t>
            </w:r>
          </w:p>
        </w:tc>
        <w:tc>
          <w:tcPr>
            <w:tcW w:w="1814" w:type="dxa"/>
          </w:tcPr>
          <w:p>
            <w:pPr>
              <w:pStyle w:val="0"/>
            </w:pPr>
            <w:r>
              <w:rPr>
                <w:sz w:val="24"/>
              </w:rPr>
              <w:t xml:space="preserve">всего, в том числе:</w:t>
            </w:r>
          </w:p>
        </w:tc>
        <w:tc>
          <w:tcPr>
            <w:tcW w:w="1139" w:type="dxa"/>
          </w:tcPr>
          <w:p>
            <w:pPr>
              <w:pStyle w:val="0"/>
            </w:pPr>
            <w:r>
              <w:rPr>
                <w:sz w:val="24"/>
              </w:rPr>
              <w:t xml:space="preserve">0,142166</w:t>
            </w:r>
          </w:p>
        </w:tc>
        <w:tc>
          <w:tcPr>
            <w:tcW w:w="1134" w:type="dxa"/>
          </w:tcPr>
          <w:p>
            <w:pPr>
              <w:pStyle w:val="0"/>
            </w:pPr>
            <w:r>
              <w:rPr>
                <w:sz w:val="24"/>
              </w:rPr>
              <w:t xml:space="preserve">0,142166</w:t>
            </w:r>
          </w:p>
        </w:tc>
        <w:tc>
          <w:tcPr>
            <w:tcW w:w="1134" w:type="dxa"/>
          </w:tcPr>
          <w:p>
            <w:pPr>
              <w:pStyle w:val="0"/>
            </w:pPr>
            <w:r>
              <w:rPr>
                <w:sz w:val="24"/>
              </w:rPr>
              <w:t xml:space="preserve">0,142166</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0,051732</w:t>
            </w:r>
          </w:p>
        </w:tc>
        <w:tc>
          <w:tcPr>
            <w:tcW w:w="1134" w:type="dxa"/>
          </w:tcPr>
          <w:p>
            <w:pPr>
              <w:pStyle w:val="0"/>
            </w:pPr>
            <w:r>
              <w:rPr>
                <w:sz w:val="24"/>
              </w:rPr>
              <w:t xml:space="preserve">0,051732</w:t>
            </w:r>
          </w:p>
        </w:tc>
        <w:tc>
          <w:tcPr>
            <w:tcW w:w="1134" w:type="dxa"/>
          </w:tcPr>
          <w:p>
            <w:pPr>
              <w:pStyle w:val="0"/>
            </w:pPr>
            <w:r>
              <w:rPr>
                <w:sz w:val="24"/>
              </w:rPr>
              <w:t xml:space="preserve">0,051732</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0,067387</w:t>
            </w:r>
          </w:p>
        </w:tc>
        <w:tc>
          <w:tcPr>
            <w:tcW w:w="1134" w:type="dxa"/>
          </w:tcPr>
          <w:p>
            <w:pPr>
              <w:pStyle w:val="0"/>
            </w:pPr>
            <w:r>
              <w:rPr>
                <w:sz w:val="24"/>
              </w:rPr>
              <w:t xml:space="preserve">0,067387</w:t>
            </w:r>
          </w:p>
        </w:tc>
        <w:tc>
          <w:tcPr>
            <w:tcW w:w="1134" w:type="dxa"/>
          </w:tcPr>
          <w:p>
            <w:pPr>
              <w:pStyle w:val="0"/>
            </w:pPr>
            <w:r>
              <w:rPr>
                <w:sz w:val="24"/>
              </w:rPr>
              <w:t xml:space="preserve">0,067387</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0,023047</w:t>
            </w:r>
          </w:p>
        </w:tc>
        <w:tc>
          <w:tcPr>
            <w:tcW w:w="1134" w:type="dxa"/>
          </w:tcPr>
          <w:p>
            <w:pPr>
              <w:pStyle w:val="0"/>
            </w:pPr>
            <w:r>
              <w:rPr>
                <w:sz w:val="24"/>
              </w:rPr>
              <w:t xml:space="preserve">0,023047</w:t>
            </w:r>
          </w:p>
        </w:tc>
        <w:tc>
          <w:tcPr>
            <w:tcW w:w="1134" w:type="dxa"/>
          </w:tcPr>
          <w:p>
            <w:pPr>
              <w:pStyle w:val="0"/>
            </w:pPr>
            <w:r>
              <w:rPr>
                <w:sz w:val="24"/>
              </w:rPr>
              <w:t xml:space="preserve">0,023047</w:t>
            </w:r>
          </w:p>
        </w:tc>
      </w:tr>
      <w:tr>
        <w:tc>
          <w:tcPr>
            <w:tcW w:w="2914" w:type="dxa"/>
            <w:vMerge w:val="restart"/>
          </w:tcPr>
          <w:p>
            <w:pPr>
              <w:pStyle w:val="0"/>
            </w:pPr>
            <w:r>
              <w:rPr>
                <w:sz w:val="24"/>
              </w:rPr>
              <w:t xml:space="preserve">комплексные посещения в рамках проведения "Школы сахарного диабета"</w:t>
            </w:r>
          </w:p>
        </w:tc>
        <w:tc>
          <w:tcPr>
            <w:tcW w:w="2029" w:type="dxa"/>
            <w:vMerge w:val="restart"/>
          </w:tcPr>
          <w:p>
            <w:pPr>
              <w:pStyle w:val="0"/>
            </w:pPr>
            <w:r>
              <w:rPr>
                <w:sz w:val="24"/>
              </w:rPr>
              <w:t xml:space="preserve">комплексные посещения</w:t>
            </w:r>
          </w:p>
        </w:tc>
        <w:tc>
          <w:tcPr>
            <w:tcW w:w="1814" w:type="dxa"/>
          </w:tcPr>
          <w:p>
            <w:pPr>
              <w:pStyle w:val="0"/>
            </w:pPr>
            <w:r>
              <w:rPr>
                <w:sz w:val="24"/>
              </w:rPr>
              <w:t xml:space="preserve">всего, в том числе:</w:t>
            </w:r>
          </w:p>
        </w:tc>
        <w:tc>
          <w:tcPr>
            <w:tcW w:w="1139" w:type="dxa"/>
          </w:tcPr>
          <w:p>
            <w:pPr>
              <w:pStyle w:val="0"/>
            </w:pPr>
            <w:r>
              <w:rPr>
                <w:sz w:val="24"/>
              </w:rPr>
              <w:t xml:space="preserve">0,008639</w:t>
            </w:r>
          </w:p>
        </w:tc>
        <w:tc>
          <w:tcPr>
            <w:tcW w:w="1134" w:type="dxa"/>
          </w:tcPr>
          <w:p>
            <w:pPr>
              <w:pStyle w:val="0"/>
            </w:pPr>
            <w:r>
              <w:rPr>
                <w:sz w:val="24"/>
              </w:rPr>
              <w:t xml:space="preserve">0,008639</w:t>
            </w:r>
          </w:p>
        </w:tc>
        <w:tc>
          <w:tcPr>
            <w:tcW w:w="1134" w:type="dxa"/>
          </w:tcPr>
          <w:p>
            <w:pPr>
              <w:pStyle w:val="0"/>
            </w:pPr>
            <w:r>
              <w:rPr>
                <w:sz w:val="24"/>
              </w:rPr>
              <w:t xml:space="preserve">0,008639</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0,003145</w:t>
            </w:r>
          </w:p>
        </w:tc>
        <w:tc>
          <w:tcPr>
            <w:tcW w:w="1134" w:type="dxa"/>
          </w:tcPr>
          <w:p>
            <w:pPr>
              <w:pStyle w:val="0"/>
            </w:pPr>
            <w:r>
              <w:rPr>
                <w:sz w:val="24"/>
              </w:rPr>
              <w:t xml:space="preserve">0,003145</w:t>
            </w:r>
          </w:p>
        </w:tc>
        <w:tc>
          <w:tcPr>
            <w:tcW w:w="1134" w:type="dxa"/>
          </w:tcPr>
          <w:p>
            <w:pPr>
              <w:pStyle w:val="0"/>
            </w:pPr>
            <w:r>
              <w:rPr>
                <w:sz w:val="24"/>
              </w:rPr>
              <w:t xml:space="preserve">0,003145</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0,004095</w:t>
            </w:r>
          </w:p>
        </w:tc>
        <w:tc>
          <w:tcPr>
            <w:tcW w:w="1134" w:type="dxa"/>
          </w:tcPr>
          <w:p>
            <w:pPr>
              <w:pStyle w:val="0"/>
            </w:pPr>
            <w:r>
              <w:rPr>
                <w:sz w:val="24"/>
              </w:rPr>
              <w:t xml:space="preserve">0,004095</w:t>
            </w:r>
          </w:p>
        </w:tc>
        <w:tc>
          <w:tcPr>
            <w:tcW w:w="1134" w:type="dxa"/>
          </w:tcPr>
          <w:p>
            <w:pPr>
              <w:pStyle w:val="0"/>
            </w:pPr>
            <w:r>
              <w:rPr>
                <w:sz w:val="24"/>
              </w:rPr>
              <w:t xml:space="preserve">0,004095</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0,001399</w:t>
            </w:r>
          </w:p>
        </w:tc>
        <w:tc>
          <w:tcPr>
            <w:tcW w:w="1134" w:type="dxa"/>
          </w:tcPr>
          <w:p>
            <w:pPr>
              <w:pStyle w:val="0"/>
            </w:pPr>
            <w:r>
              <w:rPr>
                <w:sz w:val="24"/>
              </w:rPr>
              <w:t xml:space="preserve">0,001399</w:t>
            </w:r>
          </w:p>
        </w:tc>
        <w:tc>
          <w:tcPr>
            <w:tcW w:w="1134" w:type="dxa"/>
          </w:tcPr>
          <w:p>
            <w:pPr>
              <w:pStyle w:val="0"/>
            </w:pPr>
            <w:r>
              <w:rPr>
                <w:sz w:val="24"/>
              </w:rPr>
              <w:t xml:space="preserve">0,001399</w:t>
            </w:r>
          </w:p>
        </w:tc>
      </w:tr>
      <w:tr>
        <w:tc>
          <w:tcPr>
            <w:tcW w:w="2914" w:type="dxa"/>
            <w:vMerge w:val="restart"/>
          </w:tcPr>
          <w:p>
            <w:pPr>
              <w:pStyle w:val="0"/>
            </w:pPr>
            <w:r>
              <w:rPr>
                <w:sz w:val="24"/>
              </w:rPr>
              <w:t xml:space="preserve">Медицинская помощь в условиях дневных стационаров, в том числе:</w:t>
            </w:r>
          </w:p>
        </w:tc>
        <w:tc>
          <w:tcPr>
            <w:tcW w:w="2029" w:type="dxa"/>
            <w:vMerge w:val="restart"/>
          </w:tcPr>
          <w:p>
            <w:pPr>
              <w:pStyle w:val="0"/>
            </w:pPr>
            <w:r>
              <w:rPr>
                <w:sz w:val="24"/>
              </w:rPr>
              <w:t xml:space="preserve">случай лечения</w:t>
            </w:r>
          </w:p>
        </w:tc>
        <w:tc>
          <w:tcPr>
            <w:tcW w:w="1814" w:type="dxa"/>
          </w:tcPr>
          <w:p>
            <w:pPr>
              <w:pStyle w:val="0"/>
            </w:pPr>
            <w:r>
              <w:rPr>
                <w:sz w:val="24"/>
              </w:rPr>
              <w:t xml:space="preserve">всего, в том числе:</w:t>
            </w:r>
          </w:p>
        </w:tc>
        <w:tc>
          <w:tcPr>
            <w:tcW w:w="1139" w:type="dxa"/>
          </w:tcPr>
          <w:p>
            <w:pPr>
              <w:pStyle w:val="0"/>
            </w:pPr>
            <w:r>
              <w:rPr>
                <w:sz w:val="24"/>
              </w:rPr>
              <w:t xml:space="preserve">0,076587</w:t>
            </w:r>
          </w:p>
        </w:tc>
        <w:tc>
          <w:tcPr>
            <w:tcW w:w="1134" w:type="dxa"/>
          </w:tcPr>
          <w:p>
            <w:pPr>
              <w:pStyle w:val="0"/>
            </w:pPr>
            <w:r>
              <w:rPr>
                <w:sz w:val="24"/>
              </w:rPr>
              <w:t xml:space="preserve">0,080923</w:t>
            </w:r>
          </w:p>
        </w:tc>
        <w:tc>
          <w:tcPr>
            <w:tcW w:w="1134" w:type="dxa"/>
          </w:tcPr>
          <w:p>
            <w:pPr>
              <w:pStyle w:val="0"/>
            </w:pPr>
            <w:r>
              <w:rPr>
                <w:sz w:val="24"/>
              </w:rPr>
              <w:t xml:space="preserve">0,080923</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0,027878</w:t>
            </w:r>
          </w:p>
        </w:tc>
        <w:tc>
          <w:tcPr>
            <w:tcW w:w="1134" w:type="dxa"/>
          </w:tcPr>
          <w:p>
            <w:pPr>
              <w:pStyle w:val="0"/>
            </w:pPr>
            <w:r>
              <w:rPr>
                <w:sz w:val="24"/>
              </w:rPr>
              <w:t xml:space="preserve">0,029454</w:t>
            </w:r>
          </w:p>
        </w:tc>
        <w:tc>
          <w:tcPr>
            <w:tcW w:w="1134" w:type="dxa"/>
          </w:tcPr>
          <w:p>
            <w:pPr>
              <w:pStyle w:val="0"/>
            </w:pPr>
            <w:r>
              <w:rPr>
                <w:sz w:val="24"/>
              </w:rPr>
              <w:t xml:space="preserve">0,029454</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0,036302</w:t>
            </w:r>
          </w:p>
        </w:tc>
        <w:tc>
          <w:tcPr>
            <w:tcW w:w="1134" w:type="dxa"/>
          </w:tcPr>
          <w:p>
            <w:pPr>
              <w:pStyle w:val="0"/>
            </w:pPr>
            <w:r>
              <w:rPr>
                <w:sz w:val="24"/>
              </w:rPr>
              <w:t xml:space="preserve">0,038378</w:t>
            </w:r>
          </w:p>
        </w:tc>
        <w:tc>
          <w:tcPr>
            <w:tcW w:w="1134" w:type="dxa"/>
          </w:tcPr>
          <w:p>
            <w:pPr>
              <w:pStyle w:val="0"/>
            </w:pPr>
            <w:r>
              <w:rPr>
                <w:sz w:val="24"/>
              </w:rPr>
              <w:t xml:space="preserve">0,038378</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0,012407</w:t>
            </w:r>
          </w:p>
        </w:tc>
        <w:tc>
          <w:tcPr>
            <w:tcW w:w="1134" w:type="dxa"/>
          </w:tcPr>
          <w:p>
            <w:pPr>
              <w:pStyle w:val="0"/>
            </w:pPr>
            <w:r>
              <w:rPr>
                <w:sz w:val="24"/>
              </w:rPr>
              <w:t xml:space="preserve">0,013091</w:t>
            </w:r>
          </w:p>
        </w:tc>
        <w:tc>
          <w:tcPr>
            <w:tcW w:w="1134" w:type="dxa"/>
          </w:tcPr>
          <w:p>
            <w:pPr>
              <w:pStyle w:val="0"/>
            </w:pPr>
            <w:r>
              <w:rPr>
                <w:sz w:val="24"/>
              </w:rPr>
              <w:t xml:space="preserve">0,013091</w:t>
            </w:r>
          </w:p>
        </w:tc>
      </w:tr>
      <w:tr>
        <w:tc>
          <w:tcPr>
            <w:tcW w:w="2914" w:type="dxa"/>
            <w:vMerge w:val="restart"/>
          </w:tcPr>
          <w:p>
            <w:pPr>
              <w:pStyle w:val="0"/>
            </w:pPr>
            <w:r>
              <w:rPr>
                <w:sz w:val="24"/>
              </w:rPr>
              <w:t xml:space="preserve">Медицинская помощь по профилю "онкология"</w:t>
            </w:r>
          </w:p>
        </w:tc>
        <w:tc>
          <w:tcPr>
            <w:tcW w:w="2029" w:type="dxa"/>
            <w:vMerge w:val="restart"/>
          </w:tcPr>
          <w:p>
            <w:pPr>
              <w:pStyle w:val="0"/>
            </w:pPr>
            <w:r>
              <w:rPr>
                <w:sz w:val="24"/>
              </w:rPr>
              <w:t xml:space="preserve">случай лечения</w:t>
            </w:r>
          </w:p>
        </w:tc>
        <w:tc>
          <w:tcPr>
            <w:tcW w:w="1814" w:type="dxa"/>
          </w:tcPr>
          <w:p>
            <w:pPr>
              <w:pStyle w:val="0"/>
            </w:pPr>
            <w:r>
              <w:rPr>
                <w:sz w:val="24"/>
              </w:rPr>
              <w:t xml:space="preserve">всего, в том числе:</w:t>
            </w:r>
          </w:p>
        </w:tc>
        <w:tc>
          <w:tcPr>
            <w:tcW w:w="1139" w:type="dxa"/>
          </w:tcPr>
          <w:p>
            <w:pPr>
              <w:pStyle w:val="0"/>
            </w:pPr>
            <w:r>
              <w:rPr>
                <w:sz w:val="24"/>
              </w:rPr>
              <w:t xml:space="preserve">0,009864</w:t>
            </w:r>
          </w:p>
        </w:tc>
        <w:tc>
          <w:tcPr>
            <w:tcW w:w="1134" w:type="dxa"/>
          </w:tcPr>
          <w:p>
            <w:pPr>
              <w:pStyle w:val="0"/>
            </w:pPr>
            <w:r>
              <w:rPr>
                <w:sz w:val="24"/>
              </w:rPr>
              <w:t xml:space="preserve">0,009864</w:t>
            </w:r>
          </w:p>
        </w:tc>
        <w:tc>
          <w:tcPr>
            <w:tcW w:w="1134" w:type="dxa"/>
          </w:tcPr>
          <w:p>
            <w:pPr>
              <w:pStyle w:val="0"/>
            </w:pPr>
            <w:r>
              <w:rPr>
                <w:sz w:val="24"/>
              </w:rPr>
              <w:t xml:space="preserve">0,009864</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0,003551</w:t>
            </w:r>
          </w:p>
        </w:tc>
        <w:tc>
          <w:tcPr>
            <w:tcW w:w="1134" w:type="dxa"/>
          </w:tcPr>
          <w:p>
            <w:pPr>
              <w:pStyle w:val="0"/>
            </w:pPr>
            <w:r>
              <w:rPr>
                <w:sz w:val="24"/>
              </w:rPr>
              <w:t xml:space="preserve">0,003551</w:t>
            </w:r>
          </w:p>
        </w:tc>
        <w:tc>
          <w:tcPr>
            <w:tcW w:w="1134" w:type="dxa"/>
          </w:tcPr>
          <w:p>
            <w:pPr>
              <w:pStyle w:val="0"/>
            </w:pPr>
            <w:r>
              <w:rPr>
                <w:sz w:val="24"/>
              </w:rPr>
              <w:t xml:space="preserve">0,003551</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0,006313</w:t>
            </w:r>
          </w:p>
        </w:tc>
        <w:tc>
          <w:tcPr>
            <w:tcW w:w="1134" w:type="dxa"/>
          </w:tcPr>
          <w:p>
            <w:pPr>
              <w:pStyle w:val="0"/>
            </w:pPr>
            <w:r>
              <w:rPr>
                <w:sz w:val="24"/>
              </w:rPr>
              <w:t xml:space="preserve">0,006313</w:t>
            </w:r>
          </w:p>
        </w:tc>
        <w:tc>
          <w:tcPr>
            <w:tcW w:w="1134" w:type="dxa"/>
          </w:tcPr>
          <w:p>
            <w:pPr>
              <w:pStyle w:val="0"/>
            </w:pPr>
            <w:r>
              <w:rPr>
                <w:sz w:val="24"/>
              </w:rPr>
              <w:t xml:space="preserve">0,006313</w:t>
            </w:r>
          </w:p>
        </w:tc>
      </w:tr>
      <w:tr>
        <w:tc>
          <w:tcPr>
            <w:tcW w:w="2914" w:type="dxa"/>
            <w:vMerge w:val="restart"/>
          </w:tcPr>
          <w:p>
            <w:pPr>
              <w:pStyle w:val="0"/>
            </w:pPr>
            <w:r>
              <w:rPr>
                <w:sz w:val="24"/>
              </w:rPr>
              <w:t xml:space="preserve">При экстракорпоральном оплодотворении</w:t>
            </w:r>
          </w:p>
        </w:tc>
        <w:tc>
          <w:tcPr>
            <w:tcW w:w="2029" w:type="dxa"/>
            <w:vMerge w:val="restart"/>
          </w:tcPr>
          <w:p>
            <w:pPr>
              <w:pStyle w:val="0"/>
            </w:pPr>
            <w:r>
              <w:rPr>
                <w:sz w:val="24"/>
              </w:rPr>
              <w:t xml:space="preserve">случай лечения</w:t>
            </w:r>
          </w:p>
        </w:tc>
        <w:tc>
          <w:tcPr>
            <w:tcW w:w="1814" w:type="dxa"/>
          </w:tcPr>
          <w:p>
            <w:pPr>
              <w:pStyle w:val="0"/>
            </w:pPr>
            <w:r>
              <w:rPr>
                <w:sz w:val="24"/>
              </w:rPr>
              <w:t xml:space="preserve">всего, в том числе:</w:t>
            </w:r>
          </w:p>
        </w:tc>
        <w:tc>
          <w:tcPr>
            <w:tcW w:w="1139" w:type="dxa"/>
          </w:tcPr>
          <w:p>
            <w:pPr>
              <w:pStyle w:val="0"/>
            </w:pPr>
            <w:r>
              <w:rPr>
                <w:sz w:val="24"/>
              </w:rPr>
              <w:t xml:space="preserve">0,001223</w:t>
            </w:r>
          </w:p>
        </w:tc>
        <w:tc>
          <w:tcPr>
            <w:tcW w:w="1134" w:type="dxa"/>
          </w:tcPr>
          <w:p>
            <w:pPr>
              <w:pStyle w:val="0"/>
            </w:pPr>
            <w:r>
              <w:rPr>
                <w:sz w:val="24"/>
              </w:rPr>
              <w:t xml:space="preserve">0,001223</w:t>
            </w:r>
          </w:p>
        </w:tc>
        <w:tc>
          <w:tcPr>
            <w:tcW w:w="1134" w:type="dxa"/>
          </w:tcPr>
          <w:p>
            <w:pPr>
              <w:pStyle w:val="0"/>
            </w:pPr>
            <w:r>
              <w:rPr>
                <w:sz w:val="24"/>
              </w:rPr>
              <w:t xml:space="preserve">0,001223</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0,001223</w:t>
            </w:r>
          </w:p>
        </w:tc>
        <w:tc>
          <w:tcPr>
            <w:tcW w:w="1134" w:type="dxa"/>
          </w:tcPr>
          <w:p>
            <w:pPr>
              <w:pStyle w:val="0"/>
            </w:pPr>
            <w:r>
              <w:rPr>
                <w:sz w:val="24"/>
              </w:rPr>
              <w:t xml:space="preserve">0,001223</w:t>
            </w:r>
          </w:p>
        </w:tc>
        <w:tc>
          <w:tcPr>
            <w:tcW w:w="1134" w:type="dxa"/>
          </w:tcPr>
          <w:p>
            <w:pPr>
              <w:pStyle w:val="0"/>
            </w:pPr>
            <w:r>
              <w:rPr>
                <w:sz w:val="24"/>
              </w:rPr>
              <w:t xml:space="preserve">0,001223</w:t>
            </w:r>
          </w:p>
        </w:tc>
      </w:tr>
      <w:tr>
        <w:tc>
          <w:tcPr>
            <w:tcW w:w="2914" w:type="dxa"/>
            <w:vMerge w:val="restart"/>
          </w:tcPr>
          <w:p>
            <w:pPr>
              <w:pStyle w:val="0"/>
            </w:pPr>
            <w:r>
              <w:rPr>
                <w:sz w:val="24"/>
              </w:rPr>
              <w:t xml:space="preserve">Для медицинской помощи больным с вирусным гепатитом C</w:t>
            </w:r>
          </w:p>
        </w:tc>
        <w:tc>
          <w:tcPr>
            <w:tcW w:w="2029" w:type="dxa"/>
            <w:vMerge w:val="restart"/>
          </w:tcPr>
          <w:p>
            <w:pPr>
              <w:pStyle w:val="0"/>
            </w:pPr>
            <w:r>
              <w:rPr>
                <w:sz w:val="24"/>
              </w:rPr>
              <w:t xml:space="preserve">случай лечения</w:t>
            </w:r>
          </w:p>
        </w:tc>
        <w:tc>
          <w:tcPr>
            <w:tcW w:w="1814" w:type="dxa"/>
          </w:tcPr>
          <w:p>
            <w:pPr>
              <w:pStyle w:val="0"/>
            </w:pPr>
            <w:r>
              <w:rPr>
                <w:sz w:val="24"/>
              </w:rPr>
              <w:t xml:space="preserve">всего, в том числе:</w:t>
            </w:r>
          </w:p>
        </w:tc>
        <w:tc>
          <w:tcPr>
            <w:tcW w:w="1139" w:type="dxa"/>
          </w:tcPr>
          <w:p>
            <w:pPr>
              <w:pStyle w:val="0"/>
            </w:pPr>
            <w:r>
              <w:rPr>
                <w:sz w:val="24"/>
              </w:rPr>
              <w:t xml:space="preserve">0,001487</w:t>
            </w:r>
          </w:p>
        </w:tc>
        <w:tc>
          <w:tcPr>
            <w:tcW w:w="1134" w:type="dxa"/>
          </w:tcPr>
          <w:p>
            <w:pPr>
              <w:pStyle w:val="0"/>
            </w:pPr>
            <w:r>
              <w:rPr>
                <w:sz w:val="24"/>
              </w:rPr>
              <w:t xml:space="preserve">0,001478</w:t>
            </w:r>
          </w:p>
        </w:tc>
        <w:tc>
          <w:tcPr>
            <w:tcW w:w="1134" w:type="dxa"/>
          </w:tcPr>
          <w:p>
            <w:pPr>
              <w:pStyle w:val="0"/>
            </w:pPr>
            <w:r>
              <w:rPr>
                <w:sz w:val="24"/>
              </w:rPr>
              <w:t xml:space="preserve">0,001478</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0,000541</w:t>
            </w:r>
          </w:p>
        </w:tc>
        <w:tc>
          <w:tcPr>
            <w:tcW w:w="1134" w:type="dxa"/>
          </w:tcPr>
          <w:p>
            <w:pPr>
              <w:pStyle w:val="0"/>
            </w:pPr>
            <w:r>
              <w:rPr>
                <w:sz w:val="24"/>
              </w:rPr>
              <w:t xml:space="preserve">0,000032</w:t>
            </w:r>
          </w:p>
        </w:tc>
        <w:tc>
          <w:tcPr>
            <w:tcW w:w="1134" w:type="dxa"/>
          </w:tcPr>
          <w:p>
            <w:pPr>
              <w:pStyle w:val="0"/>
            </w:pPr>
            <w:r>
              <w:rPr>
                <w:sz w:val="24"/>
              </w:rPr>
              <w:t xml:space="preserve">0,000032</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0,000705</w:t>
            </w:r>
          </w:p>
        </w:tc>
        <w:tc>
          <w:tcPr>
            <w:tcW w:w="1134" w:type="dxa"/>
          </w:tcPr>
          <w:p>
            <w:pPr>
              <w:pStyle w:val="0"/>
            </w:pPr>
            <w:r>
              <w:rPr>
                <w:sz w:val="24"/>
              </w:rPr>
              <w:t xml:space="preserve">0,000449</w:t>
            </w:r>
          </w:p>
        </w:tc>
        <w:tc>
          <w:tcPr>
            <w:tcW w:w="1134" w:type="dxa"/>
          </w:tcPr>
          <w:p>
            <w:pPr>
              <w:pStyle w:val="0"/>
            </w:pPr>
            <w:r>
              <w:rPr>
                <w:sz w:val="24"/>
              </w:rPr>
              <w:t xml:space="preserve">0,000449</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0,000241</w:t>
            </w:r>
          </w:p>
        </w:tc>
        <w:tc>
          <w:tcPr>
            <w:tcW w:w="1134" w:type="dxa"/>
          </w:tcPr>
          <w:p>
            <w:pPr>
              <w:pStyle w:val="0"/>
            </w:pPr>
            <w:r>
              <w:rPr>
                <w:sz w:val="24"/>
              </w:rPr>
              <w:t xml:space="preserve">0,000997</w:t>
            </w:r>
          </w:p>
        </w:tc>
        <w:tc>
          <w:tcPr>
            <w:tcW w:w="1134" w:type="dxa"/>
          </w:tcPr>
          <w:p>
            <w:pPr>
              <w:pStyle w:val="0"/>
            </w:pPr>
            <w:r>
              <w:rPr>
                <w:sz w:val="24"/>
              </w:rPr>
              <w:t xml:space="preserve">0,000997</w:t>
            </w:r>
          </w:p>
        </w:tc>
      </w:tr>
      <w:tr>
        <w:tc>
          <w:tcPr>
            <w:tcW w:w="2914" w:type="dxa"/>
            <w:vMerge w:val="restart"/>
          </w:tcPr>
          <w:p>
            <w:pPr>
              <w:pStyle w:val="0"/>
            </w:pPr>
            <w:r>
              <w:rPr>
                <w:sz w:val="24"/>
              </w:rPr>
              <w:t xml:space="preserve">Медицинская помощь в стационарных условиях, в том числе:</w:t>
            </w:r>
          </w:p>
        </w:tc>
        <w:tc>
          <w:tcPr>
            <w:tcW w:w="2029" w:type="dxa"/>
            <w:vMerge w:val="restart"/>
          </w:tcPr>
          <w:p>
            <w:pPr>
              <w:pStyle w:val="0"/>
            </w:pPr>
            <w:r>
              <w:rPr>
                <w:sz w:val="24"/>
              </w:rPr>
              <w:t xml:space="preserve">случай госпитализации</w:t>
            </w:r>
          </w:p>
        </w:tc>
        <w:tc>
          <w:tcPr>
            <w:tcW w:w="1814" w:type="dxa"/>
          </w:tcPr>
          <w:p>
            <w:pPr>
              <w:pStyle w:val="0"/>
            </w:pPr>
            <w:r>
              <w:rPr>
                <w:sz w:val="24"/>
              </w:rPr>
              <w:t xml:space="preserve">всего, в том числе:</w:t>
            </w:r>
          </w:p>
        </w:tc>
        <w:tc>
          <w:tcPr>
            <w:tcW w:w="1139" w:type="dxa"/>
          </w:tcPr>
          <w:p>
            <w:pPr>
              <w:pStyle w:val="0"/>
            </w:pPr>
            <w:r>
              <w:rPr>
                <w:sz w:val="24"/>
              </w:rPr>
              <w:t xml:space="preserve">0,181482</w:t>
            </w:r>
          </w:p>
        </w:tc>
        <w:tc>
          <w:tcPr>
            <w:tcW w:w="1134" w:type="dxa"/>
          </w:tcPr>
          <w:p>
            <w:pPr>
              <w:pStyle w:val="0"/>
            </w:pPr>
            <w:r>
              <w:rPr>
                <w:sz w:val="24"/>
              </w:rPr>
              <w:t xml:space="preserve">0,184402</w:t>
            </w:r>
          </w:p>
        </w:tc>
        <w:tc>
          <w:tcPr>
            <w:tcW w:w="1134" w:type="dxa"/>
          </w:tcPr>
          <w:p>
            <w:pPr>
              <w:pStyle w:val="0"/>
            </w:pPr>
            <w:r>
              <w:rPr>
                <w:sz w:val="24"/>
              </w:rPr>
              <w:t xml:space="preserve">0,180199</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0,066059</w:t>
            </w:r>
          </w:p>
        </w:tc>
        <w:tc>
          <w:tcPr>
            <w:tcW w:w="1134" w:type="dxa"/>
          </w:tcPr>
          <w:p>
            <w:pPr>
              <w:pStyle w:val="0"/>
            </w:pPr>
            <w:r>
              <w:rPr>
                <w:sz w:val="24"/>
              </w:rPr>
              <w:t xml:space="preserve">0,067122</w:t>
            </w:r>
          </w:p>
        </w:tc>
        <w:tc>
          <w:tcPr>
            <w:tcW w:w="1134" w:type="dxa"/>
          </w:tcPr>
          <w:p>
            <w:pPr>
              <w:pStyle w:val="0"/>
            </w:pPr>
            <w:r>
              <w:rPr>
                <w:sz w:val="24"/>
              </w:rPr>
              <w:t xml:space="preserve">0,065593</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0,086023</w:t>
            </w:r>
          </w:p>
        </w:tc>
        <w:tc>
          <w:tcPr>
            <w:tcW w:w="1134" w:type="dxa"/>
          </w:tcPr>
          <w:p>
            <w:pPr>
              <w:pStyle w:val="0"/>
            </w:pPr>
            <w:r>
              <w:rPr>
                <w:sz w:val="24"/>
              </w:rPr>
              <w:t xml:space="preserve">0,087407</w:t>
            </w:r>
          </w:p>
        </w:tc>
        <w:tc>
          <w:tcPr>
            <w:tcW w:w="1134" w:type="dxa"/>
          </w:tcPr>
          <w:p>
            <w:pPr>
              <w:pStyle w:val="0"/>
            </w:pPr>
            <w:r>
              <w:rPr>
                <w:sz w:val="24"/>
              </w:rPr>
              <w:t xml:space="preserve">0,085414</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0,029400</w:t>
            </w:r>
          </w:p>
        </w:tc>
        <w:tc>
          <w:tcPr>
            <w:tcW w:w="1134" w:type="dxa"/>
          </w:tcPr>
          <w:p>
            <w:pPr>
              <w:pStyle w:val="0"/>
            </w:pPr>
            <w:r>
              <w:rPr>
                <w:sz w:val="24"/>
              </w:rPr>
              <w:t xml:space="preserve">0,029873</w:t>
            </w:r>
          </w:p>
        </w:tc>
        <w:tc>
          <w:tcPr>
            <w:tcW w:w="1134" w:type="dxa"/>
          </w:tcPr>
          <w:p>
            <w:pPr>
              <w:pStyle w:val="0"/>
            </w:pPr>
            <w:r>
              <w:rPr>
                <w:sz w:val="24"/>
              </w:rPr>
              <w:t xml:space="preserve">0,029192</w:t>
            </w:r>
          </w:p>
        </w:tc>
      </w:tr>
      <w:tr>
        <w:tc>
          <w:tcPr>
            <w:tcW w:w="2914" w:type="dxa"/>
            <w:vMerge w:val="restart"/>
          </w:tcPr>
          <w:p>
            <w:pPr>
              <w:pStyle w:val="0"/>
            </w:pPr>
            <w:r>
              <w:rPr>
                <w:sz w:val="24"/>
              </w:rPr>
              <w:t xml:space="preserve">Медицинская помощь по профилю "онкология"</w:t>
            </w:r>
          </w:p>
        </w:tc>
        <w:tc>
          <w:tcPr>
            <w:tcW w:w="2029" w:type="dxa"/>
            <w:vMerge w:val="restart"/>
          </w:tcPr>
          <w:p>
            <w:pPr>
              <w:pStyle w:val="0"/>
            </w:pPr>
            <w:r>
              <w:rPr>
                <w:sz w:val="24"/>
              </w:rPr>
              <w:t xml:space="preserve">случай госпитализации</w:t>
            </w:r>
          </w:p>
        </w:tc>
        <w:tc>
          <w:tcPr>
            <w:tcW w:w="1814" w:type="dxa"/>
          </w:tcPr>
          <w:p>
            <w:pPr>
              <w:pStyle w:val="0"/>
            </w:pPr>
            <w:r>
              <w:rPr>
                <w:sz w:val="24"/>
              </w:rPr>
              <w:t xml:space="preserve">всего, в том числе:</w:t>
            </w:r>
          </w:p>
        </w:tc>
        <w:tc>
          <w:tcPr>
            <w:tcW w:w="1139" w:type="dxa"/>
          </w:tcPr>
          <w:p>
            <w:pPr>
              <w:pStyle w:val="0"/>
            </w:pPr>
            <w:r>
              <w:rPr>
                <w:sz w:val="24"/>
              </w:rPr>
              <w:t xml:space="preserve">0,011707</w:t>
            </w:r>
          </w:p>
        </w:tc>
        <w:tc>
          <w:tcPr>
            <w:tcW w:w="1134" w:type="dxa"/>
          </w:tcPr>
          <w:p>
            <w:pPr>
              <w:pStyle w:val="0"/>
            </w:pPr>
            <w:r>
              <w:rPr>
                <w:sz w:val="24"/>
              </w:rPr>
              <w:t xml:space="preserve">0,0115</w:t>
            </w:r>
          </w:p>
        </w:tc>
        <w:tc>
          <w:tcPr>
            <w:tcW w:w="1134" w:type="dxa"/>
          </w:tcPr>
          <w:p>
            <w:pPr>
              <w:pStyle w:val="0"/>
            </w:pPr>
            <w:r>
              <w:rPr>
                <w:sz w:val="24"/>
              </w:rPr>
              <w:t xml:space="preserve">0,0115</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0,004214</w:t>
            </w:r>
          </w:p>
        </w:tc>
        <w:tc>
          <w:tcPr>
            <w:tcW w:w="1134" w:type="dxa"/>
          </w:tcPr>
          <w:p>
            <w:pPr>
              <w:pStyle w:val="0"/>
            </w:pPr>
            <w:r>
              <w:rPr>
                <w:sz w:val="24"/>
              </w:rPr>
              <w:t xml:space="preserve">0,00414</w:t>
            </w:r>
          </w:p>
        </w:tc>
        <w:tc>
          <w:tcPr>
            <w:tcW w:w="1134" w:type="dxa"/>
          </w:tcPr>
          <w:p>
            <w:pPr>
              <w:pStyle w:val="0"/>
            </w:pPr>
            <w:r>
              <w:rPr>
                <w:sz w:val="24"/>
              </w:rPr>
              <w:t xml:space="preserve">0,00414</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0,007493</w:t>
            </w:r>
          </w:p>
        </w:tc>
        <w:tc>
          <w:tcPr>
            <w:tcW w:w="1134" w:type="dxa"/>
          </w:tcPr>
          <w:p>
            <w:pPr>
              <w:pStyle w:val="0"/>
            </w:pPr>
            <w:r>
              <w:rPr>
                <w:sz w:val="24"/>
              </w:rPr>
              <w:t xml:space="preserve">0,00736</w:t>
            </w:r>
          </w:p>
        </w:tc>
        <w:tc>
          <w:tcPr>
            <w:tcW w:w="1134" w:type="dxa"/>
          </w:tcPr>
          <w:p>
            <w:pPr>
              <w:pStyle w:val="0"/>
            </w:pPr>
            <w:r>
              <w:rPr>
                <w:sz w:val="24"/>
              </w:rPr>
              <w:t xml:space="preserve">0,00736</w:t>
            </w:r>
          </w:p>
        </w:tc>
      </w:tr>
      <w:tr>
        <w:tc>
          <w:tcPr>
            <w:tcW w:w="2914" w:type="dxa"/>
            <w:vMerge w:val="restart"/>
          </w:tcPr>
          <w:p>
            <w:pPr>
              <w:pStyle w:val="0"/>
            </w:pPr>
            <w:r>
              <w:rPr>
                <w:sz w:val="24"/>
              </w:rPr>
              <w:t xml:space="preserve">Высокотехнологичная медицинская помощь</w:t>
            </w:r>
          </w:p>
        </w:tc>
        <w:tc>
          <w:tcPr>
            <w:tcW w:w="2029" w:type="dxa"/>
            <w:vMerge w:val="restart"/>
          </w:tcPr>
          <w:p>
            <w:pPr>
              <w:pStyle w:val="0"/>
            </w:pPr>
            <w:r>
              <w:rPr>
                <w:sz w:val="24"/>
              </w:rPr>
              <w:t xml:space="preserve">случай госпитализации</w:t>
            </w:r>
          </w:p>
        </w:tc>
        <w:tc>
          <w:tcPr>
            <w:tcW w:w="1814" w:type="dxa"/>
          </w:tcPr>
          <w:p>
            <w:pPr>
              <w:pStyle w:val="0"/>
            </w:pPr>
            <w:r>
              <w:rPr>
                <w:sz w:val="24"/>
              </w:rPr>
              <w:t xml:space="preserve">всего, в том числе:</w:t>
            </w:r>
          </w:p>
        </w:tc>
        <w:tc>
          <w:tcPr>
            <w:tcW w:w="1139" w:type="dxa"/>
          </w:tcPr>
          <w:p>
            <w:pPr>
              <w:pStyle w:val="0"/>
            </w:pPr>
            <w:r>
              <w:rPr>
                <w:sz w:val="24"/>
              </w:rPr>
              <w:t xml:space="preserve">0,005159</w:t>
            </w:r>
          </w:p>
        </w:tc>
        <w:tc>
          <w:tcPr>
            <w:tcW w:w="1134" w:type="dxa"/>
          </w:tcPr>
          <w:p>
            <w:pPr>
              <w:pStyle w:val="0"/>
            </w:pPr>
            <w:r>
              <w:rPr>
                <w:sz w:val="24"/>
              </w:rPr>
              <w:t xml:space="preserve">0,004594</w:t>
            </w:r>
          </w:p>
        </w:tc>
        <w:tc>
          <w:tcPr>
            <w:tcW w:w="1134" w:type="dxa"/>
          </w:tcPr>
          <w:p>
            <w:pPr>
              <w:pStyle w:val="0"/>
            </w:pPr>
            <w:r>
              <w:rPr>
                <w:sz w:val="24"/>
              </w:rPr>
              <w:t xml:space="preserve">0,004603</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0,005159</w:t>
            </w:r>
          </w:p>
        </w:tc>
        <w:tc>
          <w:tcPr>
            <w:tcW w:w="1134" w:type="dxa"/>
          </w:tcPr>
          <w:p>
            <w:pPr>
              <w:pStyle w:val="0"/>
            </w:pPr>
            <w:r>
              <w:rPr>
                <w:sz w:val="24"/>
              </w:rPr>
              <w:t xml:space="preserve">0,004594</w:t>
            </w:r>
          </w:p>
        </w:tc>
        <w:tc>
          <w:tcPr>
            <w:tcW w:w="1134" w:type="dxa"/>
          </w:tcPr>
          <w:p>
            <w:pPr>
              <w:pStyle w:val="0"/>
            </w:pPr>
            <w:r>
              <w:rPr>
                <w:sz w:val="24"/>
              </w:rPr>
              <w:t xml:space="preserve">0,004603</w:t>
            </w:r>
          </w:p>
        </w:tc>
      </w:tr>
      <w:tr>
        <w:tc>
          <w:tcPr>
            <w:tcW w:w="2914" w:type="dxa"/>
            <w:vMerge w:val="restart"/>
          </w:tcPr>
          <w:p>
            <w:pPr>
              <w:pStyle w:val="0"/>
            </w:pPr>
            <w:r>
              <w:rPr>
                <w:sz w:val="24"/>
              </w:rPr>
              <w:t xml:space="preserve">Стентирование коронарных артерий (при инфаркте миокарда)</w:t>
            </w:r>
          </w:p>
        </w:tc>
        <w:tc>
          <w:tcPr>
            <w:tcW w:w="2029" w:type="dxa"/>
            <w:vMerge w:val="restart"/>
          </w:tcPr>
          <w:p>
            <w:pPr>
              <w:pStyle w:val="0"/>
            </w:pPr>
            <w:r>
              <w:rPr>
                <w:sz w:val="24"/>
              </w:rPr>
              <w:t xml:space="preserve">случай госпитализации</w:t>
            </w:r>
          </w:p>
        </w:tc>
        <w:tc>
          <w:tcPr>
            <w:tcW w:w="1814" w:type="dxa"/>
          </w:tcPr>
          <w:p>
            <w:pPr>
              <w:pStyle w:val="0"/>
            </w:pPr>
            <w:r>
              <w:rPr>
                <w:sz w:val="24"/>
              </w:rPr>
              <w:t xml:space="preserve">всего, в том числе:</w:t>
            </w:r>
          </w:p>
        </w:tc>
        <w:tc>
          <w:tcPr>
            <w:tcW w:w="1139" w:type="dxa"/>
          </w:tcPr>
          <w:p>
            <w:pPr>
              <w:pStyle w:val="0"/>
            </w:pPr>
            <w:r>
              <w:rPr>
                <w:sz w:val="24"/>
              </w:rPr>
              <w:t xml:space="preserve">0,002302</w:t>
            </w:r>
          </w:p>
        </w:tc>
        <w:tc>
          <w:tcPr>
            <w:tcW w:w="1134" w:type="dxa"/>
          </w:tcPr>
          <w:p>
            <w:pPr>
              <w:pStyle w:val="0"/>
            </w:pPr>
            <w:r>
              <w:rPr>
                <w:sz w:val="24"/>
              </w:rPr>
              <w:t xml:space="preserve">0,002327</w:t>
            </w:r>
          </w:p>
        </w:tc>
        <w:tc>
          <w:tcPr>
            <w:tcW w:w="1134" w:type="dxa"/>
          </w:tcPr>
          <w:p>
            <w:pPr>
              <w:pStyle w:val="0"/>
            </w:pPr>
            <w:r>
              <w:rPr>
                <w:sz w:val="24"/>
              </w:rPr>
              <w:t xml:space="preserve">0,002327</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0,002302</w:t>
            </w:r>
          </w:p>
        </w:tc>
        <w:tc>
          <w:tcPr>
            <w:tcW w:w="1134" w:type="dxa"/>
          </w:tcPr>
          <w:p>
            <w:pPr>
              <w:pStyle w:val="0"/>
            </w:pPr>
            <w:r>
              <w:rPr>
                <w:sz w:val="24"/>
              </w:rPr>
              <w:t xml:space="preserve">0,002327</w:t>
            </w:r>
          </w:p>
        </w:tc>
        <w:tc>
          <w:tcPr>
            <w:tcW w:w="1134" w:type="dxa"/>
          </w:tcPr>
          <w:p>
            <w:pPr>
              <w:pStyle w:val="0"/>
            </w:pPr>
            <w:r>
              <w:rPr>
                <w:sz w:val="24"/>
              </w:rPr>
              <w:t xml:space="preserve">0,002327</w:t>
            </w:r>
          </w:p>
        </w:tc>
      </w:tr>
      <w:tr>
        <w:tc>
          <w:tcPr>
            <w:tcW w:w="2914" w:type="dxa"/>
            <w:vMerge w:val="restart"/>
          </w:tcPr>
          <w:p>
            <w:pPr>
              <w:pStyle w:val="0"/>
            </w:pPr>
            <w:r>
              <w:rPr>
                <w:sz w:val="24"/>
              </w:rPr>
              <w:t xml:space="preserve">Имплантация частотно-адаптированного кардиостимулятора взрослым</w:t>
            </w:r>
          </w:p>
        </w:tc>
        <w:tc>
          <w:tcPr>
            <w:tcW w:w="2029" w:type="dxa"/>
            <w:vMerge w:val="restart"/>
          </w:tcPr>
          <w:p>
            <w:pPr>
              <w:pStyle w:val="0"/>
            </w:pPr>
            <w:r>
              <w:rPr>
                <w:sz w:val="24"/>
              </w:rPr>
              <w:t xml:space="preserve">случай госпитализации</w:t>
            </w:r>
          </w:p>
        </w:tc>
        <w:tc>
          <w:tcPr>
            <w:tcW w:w="1814" w:type="dxa"/>
          </w:tcPr>
          <w:p>
            <w:pPr>
              <w:pStyle w:val="0"/>
            </w:pPr>
            <w:r>
              <w:rPr>
                <w:sz w:val="24"/>
              </w:rPr>
              <w:t xml:space="preserve">всего, в том числе:</w:t>
            </w:r>
          </w:p>
        </w:tc>
        <w:tc>
          <w:tcPr>
            <w:tcW w:w="1139" w:type="dxa"/>
          </w:tcPr>
          <w:p>
            <w:pPr>
              <w:pStyle w:val="0"/>
            </w:pPr>
            <w:r>
              <w:rPr>
                <w:sz w:val="24"/>
              </w:rPr>
              <w:t xml:space="preserve">0,000337</w:t>
            </w:r>
          </w:p>
        </w:tc>
        <w:tc>
          <w:tcPr>
            <w:tcW w:w="1134" w:type="dxa"/>
          </w:tcPr>
          <w:p>
            <w:pPr>
              <w:pStyle w:val="0"/>
            </w:pPr>
            <w:r>
              <w:rPr>
                <w:sz w:val="24"/>
              </w:rPr>
              <w:t xml:space="preserve">0,000343</w:t>
            </w:r>
          </w:p>
        </w:tc>
        <w:tc>
          <w:tcPr>
            <w:tcW w:w="1134" w:type="dxa"/>
          </w:tcPr>
          <w:p>
            <w:pPr>
              <w:pStyle w:val="0"/>
            </w:pPr>
            <w:r>
              <w:rPr>
                <w:sz w:val="24"/>
              </w:rPr>
              <w:t xml:space="preserve">0,000343</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0,000337</w:t>
            </w:r>
          </w:p>
        </w:tc>
        <w:tc>
          <w:tcPr>
            <w:tcW w:w="1134" w:type="dxa"/>
          </w:tcPr>
          <w:p>
            <w:pPr>
              <w:pStyle w:val="0"/>
            </w:pPr>
            <w:r>
              <w:rPr>
                <w:sz w:val="24"/>
              </w:rPr>
              <w:t xml:space="preserve">0,000343</w:t>
            </w:r>
          </w:p>
        </w:tc>
        <w:tc>
          <w:tcPr>
            <w:tcW w:w="1134" w:type="dxa"/>
          </w:tcPr>
          <w:p>
            <w:pPr>
              <w:pStyle w:val="0"/>
            </w:pPr>
            <w:r>
              <w:rPr>
                <w:sz w:val="24"/>
              </w:rPr>
              <w:t xml:space="preserve">0,000343</w:t>
            </w:r>
          </w:p>
        </w:tc>
      </w:tr>
      <w:tr>
        <w:tc>
          <w:tcPr>
            <w:tcW w:w="2914" w:type="dxa"/>
            <w:vMerge w:val="restart"/>
          </w:tcPr>
          <w:p>
            <w:pPr>
              <w:pStyle w:val="0"/>
            </w:pPr>
            <w:r>
              <w:rPr>
                <w:sz w:val="24"/>
              </w:rPr>
              <w:t xml:space="preserve">Эндоваскулярная деструкция дополнительных проводящих путей и аритмогенных зон сердца</w:t>
            </w:r>
          </w:p>
        </w:tc>
        <w:tc>
          <w:tcPr>
            <w:tcW w:w="2029" w:type="dxa"/>
            <w:vMerge w:val="restart"/>
          </w:tcPr>
          <w:p>
            <w:pPr>
              <w:pStyle w:val="0"/>
            </w:pPr>
            <w:r>
              <w:rPr>
                <w:sz w:val="24"/>
              </w:rPr>
              <w:t xml:space="preserve">случай госпитализации</w:t>
            </w:r>
          </w:p>
        </w:tc>
        <w:tc>
          <w:tcPr>
            <w:tcW w:w="1814" w:type="dxa"/>
          </w:tcPr>
          <w:p>
            <w:pPr>
              <w:pStyle w:val="0"/>
            </w:pPr>
            <w:r>
              <w:rPr>
                <w:sz w:val="24"/>
              </w:rPr>
              <w:t xml:space="preserve">всего, в том числе:</w:t>
            </w:r>
          </w:p>
        </w:tc>
        <w:tc>
          <w:tcPr>
            <w:tcW w:w="1139" w:type="dxa"/>
          </w:tcPr>
          <w:p>
            <w:pPr>
              <w:pStyle w:val="0"/>
            </w:pPr>
            <w:r>
              <w:rPr>
                <w:sz w:val="24"/>
              </w:rPr>
              <w:t xml:space="preserve">0,000457</w:t>
            </w:r>
          </w:p>
        </w:tc>
        <w:tc>
          <w:tcPr>
            <w:tcW w:w="1134" w:type="dxa"/>
          </w:tcPr>
          <w:p>
            <w:pPr>
              <w:pStyle w:val="0"/>
            </w:pPr>
            <w:r>
              <w:rPr>
                <w:sz w:val="24"/>
              </w:rPr>
              <w:t xml:space="preserve">0,000427</w:t>
            </w:r>
          </w:p>
        </w:tc>
        <w:tc>
          <w:tcPr>
            <w:tcW w:w="1134" w:type="dxa"/>
          </w:tcPr>
          <w:p>
            <w:pPr>
              <w:pStyle w:val="0"/>
            </w:pPr>
            <w:r>
              <w:rPr>
                <w:sz w:val="24"/>
              </w:rPr>
              <w:t xml:space="preserve">0,000427</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0,000457</w:t>
            </w:r>
          </w:p>
        </w:tc>
        <w:tc>
          <w:tcPr>
            <w:tcW w:w="1134" w:type="dxa"/>
          </w:tcPr>
          <w:p>
            <w:pPr>
              <w:pStyle w:val="0"/>
            </w:pPr>
            <w:r>
              <w:rPr>
                <w:sz w:val="24"/>
              </w:rPr>
              <w:t xml:space="preserve">0,000427</w:t>
            </w:r>
          </w:p>
        </w:tc>
        <w:tc>
          <w:tcPr>
            <w:tcW w:w="1134" w:type="dxa"/>
          </w:tcPr>
          <w:p>
            <w:pPr>
              <w:pStyle w:val="0"/>
            </w:pPr>
            <w:r>
              <w:rPr>
                <w:sz w:val="24"/>
              </w:rPr>
              <w:t xml:space="preserve">0,000427</w:t>
            </w:r>
          </w:p>
        </w:tc>
      </w:tr>
      <w:tr>
        <w:tc>
          <w:tcPr>
            <w:tcW w:w="2914" w:type="dxa"/>
            <w:vMerge w:val="restart"/>
          </w:tcPr>
          <w:p>
            <w:pPr>
              <w:pStyle w:val="0"/>
            </w:pPr>
            <w:r>
              <w:rPr>
                <w:sz w:val="24"/>
              </w:rPr>
              <w:t xml:space="preserve">Оперативные вмешательства на брахиоцефальных артериях (стентирование, эндартерэктомия)</w:t>
            </w:r>
          </w:p>
        </w:tc>
        <w:tc>
          <w:tcPr>
            <w:tcW w:w="2029" w:type="dxa"/>
            <w:vMerge w:val="restart"/>
          </w:tcPr>
          <w:p>
            <w:pPr>
              <w:pStyle w:val="0"/>
            </w:pPr>
            <w:r>
              <w:rPr>
                <w:sz w:val="24"/>
              </w:rPr>
              <w:t xml:space="preserve">случай госпитализации</w:t>
            </w:r>
          </w:p>
        </w:tc>
        <w:tc>
          <w:tcPr>
            <w:tcW w:w="1814" w:type="dxa"/>
          </w:tcPr>
          <w:p>
            <w:pPr>
              <w:pStyle w:val="0"/>
            </w:pPr>
            <w:r>
              <w:rPr>
                <w:sz w:val="24"/>
              </w:rPr>
              <w:t xml:space="preserve">всего, в том числе:</w:t>
            </w:r>
          </w:p>
        </w:tc>
        <w:tc>
          <w:tcPr>
            <w:tcW w:w="1139" w:type="dxa"/>
          </w:tcPr>
          <w:p>
            <w:pPr>
              <w:pStyle w:val="0"/>
            </w:pPr>
            <w:r>
              <w:rPr>
                <w:sz w:val="24"/>
              </w:rPr>
              <w:t xml:space="preserve">0,000174</w:t>
            </w:r>
          </w:p>
        </w:tc>
        <w:tc>
          <w:tcPr>
            <w:tcW w:w="1134" w:type="dxa"/>
          </w:tcPr>
          <w:p>
            <w:pPr>
              <w:pStyle w:val="0"/>
            </w:pPr>
            <w:r>
              <w:rPr>
                <w:sz w:val="24"/>
              </w:rPr>
              <w:t xml:space="preserve">0,000472</w:t>
            </w:r>
          </w:p>
        </w:tc>
        <w:tc>
          <w:tcPr>
            <w:tcW w:w="1134" w:type="dxa"/>
          </w:tcPr>
          <w:p>
            <w:pPr>
              <w:pStyle w:val="0"/>
            </w:pPr>
            <w:r>
              <w:rPr>
                <w:sz w:val="24"/>
              </w:rPr>
              <w:t xml:space="preserve">0,000472</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0,000174</w:t>
            </w:r>
          </w:p>
        </w:tc>
        <w:tc>
          <w:tcPr>
            <w:tcW w:w="1134" w:type="dxa"/>
          </w:tcPr>
          <w:p>
            <w:pPr>
              <w:pStyle w:val="0"/>
            </w:pPr>
            <w:r>
              <w:rPr>
                <w:sz w:val="24"/>
              </w:rPr>
              <w:t xml:space="preserve">0,000472</w:t>
            </w:r>
          </w:p>
        </w:tc>
        <w:tc>
          <w:tcPr>
            <w:tcW w:w="1134" w:type="dxa"/>
          </w:tcPr>
          <w:p>
            <w:pPr>
              <w:pStyle w:val="0"/>
            </w:pPr>
            <w:r>
              <w:rPr>
                <w:sz w:val="24"/>
              </w:rPr>
              <w:t xml:space="preserve">0,000472</w:t>
            </w:r>
          </w:p>
        </w:tc>
      </w:tr>
      <w:tr>
        <w:tc>
          <w:tcPr>
            <w:tcW w:w="2914" w:type="dxa"/>
            <w:vMerge w:val="restart"/>
          </w:tcPr>
          <w:p>
            <w:pPr>
              <w:pStyle w:val="0"/>
            </w:pPr>
            <w:r>
              <w:rPr>
                <w:sz w:val="24"/>
              </w:rPr>
              <w:t xml:space="preserve">Медицинская помощь в амбулаторных условиях</w:t>
            </w:r>
          </w:p>
        </w:tc>
        <w:tc>
          <w:tcPr>
            <w:tcW w:w="2029" w:type="dxa"/>
            <w:vMerge w:val="restart"/>
          </w:tcPr>
          <w:p>
            <w:pPr>
              <w:pStyle w:val="0"/>
            </w:pPr>
            <w:r>
              <w:rPr>
                <w:sz w:val="24"/>
              </w:rPr>
              <w:t xml:space="preserve">обращение в связи с заболеваниями при медицинской реабилитации</w:t>
            </w:r>
          </w:p>
        </w:tc>
        <w:tc>
          <w:tcPr>
            <w:tcW w:w="1814" w:type="dxa"/>
          </w:tcPr>
          <w:p>
            <w:pPr>
              <w:pStyle w:val="0"/>
            </w:pPr>
            <w:r>
              <w:rPr>
                <w:sz w:val="24"/>
              </w:rPr>
              <w:t xml:space="preserve">всего, в том числе:</w:t>
            </w:r>
          </w:p>
        </w:tc>
        <w:tc>
          <w:tcPr>
            <w:tcW w:w="1139" w:type="dxa"/>
          </w:tcPr>
          <w:p>
            <w:pPr>
              <w:pStyle w:val="0"/>
            </w:pPr>
            <w:r>
              <w:rPr>
                <w:sz w:val="24"/>
              </w:rPr>
              <w:t xml:space="preserve">0,006544</w:t>
            </w:r>
          </w:p>
        </w:tc>
        <w:tc>
          <w:tcPr>
            <w:tcW w:w="1134" w:type="dxa"/>
          </w:tcPr>
          <w:p>
            <w:pPr>
              <w:pStyle w:val="0"/>
            </w:pPr>
            <w:r>
              <w:rPr>
                <w:sz w:val="24"/>
              </w:rPr>
              <w:t xml:space="preserve">0,00479</w:t>
            </w:r>
          </w:p>
        </w:tc>
        <w:tc>
          <w:tcPr>
            <w:tcW w:w="1134" w:type="dxa"/>
          </w:tcPr>
          <w:p>
            <w:pPr>
              <w:pStyle w:val="0"/>
            </w:pPr>
            <w:r>
              <w:rPr>
                <w:sz w:val="24"/>
              </w:rPr>
              <w:t xml:space="preserve">0,004996</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0,002382</w:t>
            </w:r>
          </w:p>
        </w:tc>
        <w:tc>
          <w:tcPr>
            <w:tcW w:w="1134" w:type="dxa"/>
          </w:tcPr>
          <w:p>
            <w:pPr>
              <w:pStyle w:val="0"/>
            </w:pPr>
            <w:r>
              <w:rPr>
                <w:sz w:val="24"/>
              </w:rPr>
              <w:t xml:space="preserve">0,001744</w:t>
            </w:r>
          </w:p>
        </w:tc>
        <w:tc>
          <w:tcPr>
            <w:tcW w:w="1134" w:type="dxa"/>
          </w:tcPr>
          <w:p>
            <w:pPr>
              <w:pStyle w:val="0"/>
            </w:pPr>
            <w:r>
              <w:rPr>
                <w:sz w:val="24"/>
              </w:rPr>
              <w:t xml:space="preserve">0,001819</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0,003103</w:t>
            </w:r>
          </w:p>
        </w:tc>
        <w:tc>
          <w:tcPr>
            <w:tcW w:w="1134" w:type="dxa"/>
          </w:tcPr>
          <w:p>
            <w:pPr>
              <w:pStyle w:val="0"/>
            </w:pPr>
            <w:r>
              <w:rPr>
                <w:sz w:val="24"/>
              </w:rPr>
              <w:t xml:space="preserve">0,002271</w:t>
            </w:r>
          </w:p>
        </w:tc>
        <w:tc>
          <w:tcPr>
            <w:tcW w:w="1134" w:type="dxa"/>
          </w:tcPr>
          <w:p>
            <w:pPr>
              <w:pStyle w:val="0"/>
            </w:pPr>
            <w:r>
              <w:rPr>
                <w:sz w:val="24"/>
              </w:rPr>
              <w:t xml:space="preserve">0,002369</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0,001059</w:t>
            </w:r>
          </w:p>
        </w:tc>
        <w:tc>
          <w:tcPr>
            <w:tcW w:w="1134" w:type="dxa"/>
          </w:tcPr>
          <w:p>
            <w:pPr>
              <w:pStyle w:val="0"/>
            </w:pPr>
            <w:r>
              <w:rPr>
                <w:sz w:val="24"/>
              </w:rPr>
              <w:t xml:space="preserve">0,000775</w:t>
            </w:r>
          </w:p>
        </w:tc>
        <w:tc>
          <w:tcPr>
            <w:tcW w:w="1134" w:type="dxa"/>
          </w:tcPr>
          <w:p>
            <w:pPr>
              <w:pStyle w:val="0"/>
            </w:pPr>
            <w:r>
              <w:rPr>
                <w:sz w:val="24"/>
              </w:rPr>
              <w:t xml:space="preserve">0,000808</w:t>
            </w:r>
          </w:p>
        </w:tc>
      </w:tr>
      <w:tr>
        <w:tc>
          <w:tcPr>
            <w:tcW w:w="2914" w:type="dxa"/>
            <w:vMerge w:val="restart"/>
          </w:tcPr>
          <w:p>
            <w:pPr>
              <w:pStyle w:val="0"/>
            </w:pPr>
            <w:r>
              <w:rPr>
                <w:sz w:val="24"/>
              </w:rPr>
              <w:t xml:space="preserve">Медицинская помощь в условиях дневных стационаров по профилю "медицинская реабилитация"</w:t>
            </w:r>
          </w:p>
        </w:tc>
        <w:tc>
          <w:tcPr>
            <w:tcW w:w="2029" w:type="dxa"/>
            <w:vMerge w:val="restart"/>
          </w:tcPr>
          <w:p>
            <w:pPr>
              <w:pStyle w:val="0"/>
            </w:pPr>
            <w:r>
              <w:rPr>
                <w:sz w:val="24"/>
              </w:rPr>
              <w:t xml:space="preserve">случай лечения</w:t>
            </w:r>
          </w:p>
        </w:tc>
        <w:tc>
          <w:tcPr>
            <w:tcW w:w="1814" w:type="dxa"/>
          </w:tcPr>
          <w:p>
            <w:pPr>
              <w:pStyle w:val="0"/>
            </w:pPr>
            <w:r>
              <w:rPr>
                <w:sz w:val="24"/>
              </w:rPr>
              <w:t xml:space="preserve">всего, в том числе:</w:t>
            </w:r>
          </w:p>
        </w:tc>
        <w:tc>
          <w:tcPr>
            <w:tcW w:w="1139" w:type="dxa"/>
          </w:tcPr>
          <w:p>
            <w:pPr>
              <w:pStyle w:val="0"/>
            </w:pPr>
            <w:r>
              <w:rPr>
                <w:sz w:val="24"/>
              </w:rPr>
              <w:t xml:space="preserve">0,002859</w:t>
            </w:r>
          </w:p>
        </w:tc>
        <w:tc>
          <w:tcPr>
            <w:tcW w:w="1134" w:type="dxa"/>
          </w:tcPr>
          <w:p>
            <w:pPr>
              <w:pStyle w:val="0"/>
            </w:pPr>
            <w:r>
              <w:rPr>
                <w:sz w:val="24"/>
              </w:rPr>
              <w:t xml:space="preserve">0,002859</w:t>
            </w:r>
          </w:p>
        </w:tc>
        <w:tc>
          <w:tcPr>
            <w:tcW w:w="1134" w:type="dxa"/>
          </w:tcPr>
          <w:p>
            <w:pPr>
              <w:pStyle w:val="0"/>
            </w:pPr>
            <w:r>
              <w:rPr>
                <w:sz w:val="24"/>
              </w:rPr>
              <w:t xml:space="preserve">0,002859</w:t>
            </w:r>
          </w:p>
        </w:tc>
      </w:tr>
      <w:tr>
        <w:tc>
          <w:tcPr>
            <w:vMerge w:val="continue"/>
          </w:tcPr>
          <w:p/>
        </w:tc>
        <w:tc>
          <w:tcPr>
            <w:vMerge w:val="continue"/>
          </w:tcPr>
          <w:p/>
        </w:tc>
        <w:tc>
          <w:tcPr>
            <w:tcW w:w="1814" w:type="dxa"/>
          </w:tcPr>
          <w:p>
            <w:pPr>
              <w:pStyle w:val="0"/>
            </w:pPr>
            <w:r>
              <w:rPr>
                <w:sz w:val="24"/>
              </w:rPr>
              <w:t xml:space="preserve">в медицинских организациях первого уровня</w:t>
            </w:r>
          </w:p>
        </w:tc>
        <w:tc>
          <w:tcPr>
            <w:tcW w:w="1139" w:type="dxa"/>
          </w:tcPr>
          <w:p>
            <w:pPr>
              <w:pStyle w:val="0"/>
            </w:pPr>
            <w:r>
              <w:rPr>
                <w:sz w:val="24"/>
              </w:rPr>
              <w:t xml:space="preserve">0,001041</w:t>
            </w:r>
          </w:p>
        </w:tc>
        <w:tc>
          <w:tcPr>
            <w:tcW w:w="1134" w:type="dxa"/>
          </w:tcPr>
          <w:p>
            <w:pPr>
              <w:pStyle w:val="0"/>
            </w:pPr>
            <w:r>
              <w:rPr>
                <w:sz w:val="24"/>
              </w:rPr>
              <w:t xml:space="preserve">0,001041</w:t>
            </w:r>
          </w:p>
        </w:tc>
        <w:tc>
          <w:tcPr>
            <w:tcW w:w="1134" w:type="dxa"/>
          </w:tcPr>
          <w:p>
            <w:pPr>
              <w:pStyle w:val="0"/>
            </w:pPr>
            <w:r>
              <w:rPr>
                <w:sz w:val="24"/>
              </w:rPr>
              <w:t xml:space="preserve">0,001041</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0,001356</w:t>
            </w:r>
          </w:p>
        </w:tc>
        <w:tc>
          <w:tcPr>
            <w:tcW w:w="1134" w:type="dxa"/>
          </w:tcPr>
          <w:p>
            <w:pPr>
              <w:pStyle w:val="0"/>
            </w:pPr>
            <w:r>
              <w:rPr>
                <w:sz w:val="24"/>
              </w:rPr>
              <w:t xml:space="preserve">0,001356</w:t>
            </w:r>
          </w:p>
        </w:tc>
        <w:tc>
          <w:tcPr>
            <w:tcW w:w="1134" w:type="dxa"/>
          </w:tcPr>
          <w:p>
            <w:pPr>
              <w:pStyle w:val="0"/>
            </w:pPr>
            <w:r>
              <w:rPr>
                <w:sz w:val="24"/>
              </w:rPr>
              <w:t xml:space="preserve">0,001356</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0,000462</w:t>
            </w:r>
          </w:p>
        </w:tc>
        <w:tc>
          <w:tcPr>
            <w:tcW w:w="1134" w:type="dxa"/>
          </w:tcPr>
          <w:p>
            <w:pPr>
              <w:pStyle w:val="0"/>
            </w:pPr>
            <w:r>
              <w:rPr>
                <w:sz w:val="24"/>
              </w:rPr>
              <w:t xml:space="preserve">0,000462</w:t>
            </w:r>
          </w:p>
        </w:tc>
        <w:tc>
          <w:tcPr>
            <w:tcW w:w="1134" w:type="dxa"/>
          </w:tcPr>
          <w:p>
            <w:pPr>
              <w:pStyle w:val="0"/>
            </w:pPr>
            <w:r>
              <w:rPr>
                <w:sz w:val="24"/>
              </w:rPr>
              <w:t xml:space="preserve">0,000462</w:t>
            </w:r>
          </w:p>
        </w:tc>
      </w:tr>
      <w:tr>
        <w:tc>
          <w:tcPr>
            <w:tcW w:w="2914" w:type="dxa"/>
            <w:vMerge w:val="restart"/>
          </w:tcPr>
          <w:p>
            <w:pPr>
              <w:pStyle w:val="0"/>
            </w:pPr>
            <w:r>
              <w:rPr>
                <w:sz w:val="24"/>
              </w:rPr>
              <w:t xml:space="preserve">Медицинская помощь в стационарных условиях по профилю "медицинская реабилитация", в том числе:</w:t>
            </w:r>
          </w:p>
        </w:tc>
        <w:tc>
          <w:tcPr>
            <w:tcW w:w="2029" w:type="dxa"/>
            <w:vMerge w:val="restart"/>
          </w:tcPr>
          <w:p>
            <w:pPr>
              <w:pStyle w:val="0"/>
            </w:pPr>
            <w:r>
              <w:rPr>
                <w:sz w:val="24"/>
              </w:rPr>
              <w:t xml:space="preserve">случай госпитализаций</w:t>
            </w:r>
          </w:p>
        </w:tc>
        <w:tc>
          <w:tcPr>
            <w:tcW w:w="1814" w:type="dxa"/>
          </w:tcPr>
          <w:p>
            <w:pPr>
              <w:pStyle w:val="0"/>
            </w:pPr>
            <w:r>
              <w:rPr>
                <w:sz w:val="24"/>
              </w:rPr>
              <w:t xml:space="preserve">всего, в том числе:</w:t>
            </w:r>
          </w:p>
        </w:tc>
        <w:tc>
          <w:tcPr>
            <w:tcW w:w="1139" w:type="dxa"/>
          </w:tcPr>
          <w:p>
            <w:pPr>
              <w:pStyle w:val="0"/>
            </w:pPr>
            <w:r>
              <w:rPr>
                <w:sz w:val="24"/>
              </w:rPr>
              <w:t xml:space="preserve">0,005673</w:t>
            </w:r>
          </w:p>
        </w:tc>
        <w:tc>
          <w:tcPr>
            <w:tcW w:w="1134" w:type="dxa"/>
          </w:tcPr>
          <w:p>
            <w:pPr>
              <w:pStyle w:val="0"/>
            </w:pPr>
            <w:r>
              <w:rPr>
                <w:sz w:val="24"/>
              </w:rPr>
              <w:t xml:space="preserve">0,005673</w:t>
            </w:r>
          </w:p>
        </w:tc>
        <w:tc>
          <w:tcPr>
            <w:tcW w:w="1134" w:type="dxa"/>
          </w:tcPr>
          <w:p>
            <w:pPr>
              <w:pStyle w:val="0"/>
            </w:pPr>
            <w:r>
              <w:rPr>
                <w:sz w:val="24"/>
              </w:rPr>
              <w:t xml:space="preserve">0,005673</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0,002017</w:t>
            </w:r>
          </w:p>
        </w:tc>
        <w:tc>
          <w:tcPr>
            <w:tcW w:w="1134" w:type="dxa"/>
          </w:tcPr>
          <w:p>
            <w:pPr>
              <w:pStyle w:val="0"/>
            </w:pPr>
            <w:r>
              <w:rPr>
                <w:sz w:val="24"/>
              </w:rPr>
              <w:t xml:space="preserve">0,002017</w:t>
            </w:r>
          </w:p>
        </w:tc>
        <w:tc>
          <w:tcPr>
            <w:tcW w:w="1134" w:type="dxa"/>
          </w:tcPr>
          <w:p>
            <w:pPr>
              <w:pStyle w:val="0"/>
            </w:pPr>
            <w:r>
              <w:rPr>
                <w:sz w:val="24"/>
              </w:rPr>
              <w:t xml:space="preserve">0,002017</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0,003656</w:t>
            </w:r>
          </w:p>
        </w:tc>
        <w:tc>
          <w:tcPr>
            <w:tcW w:w="1134" w:type="dxa"/>
          </w:tcPr>
          <w:p>
            <w:pPr>
              <w:pStyle w:val="0"/>
            </w:pPr>
            <w:r>
              <w:rPr>
                <w:sz w:val="24"/>
              </w:rPr>
              <w:t xml:space="preserve">0,003656</w:t>
            </w:r>
          </w:p>
        </w:tc>
        <w:tc>
          <w:tcPr>
            <w:tcW w:w="1134" w:type="dxa"/>
          </w:tcPr>
          <w:p>
            <w:pPr>
              <w:pStyle w:val="0"/>
            </w:pPr>
            <w:r>
              <w:rPr>
                <w:sz w:val="24"/>
              </w:rPr>
              <w:t xml:space="preserve">0,003656</w:t>
            </w:r>
          </w:p>
        </w:tc>
      </w:tr>
      <w:tr>
        <w:tc>
          <w:tcPr>
            <w:tcW w:w="2914" w:type="dxa"/>
            <w:vMerge w:val="restart"/>
          </w:tcPr>
          <w:p>
            <w:pPr>
              <w:pStyle w:val="0"/>
            </w:pPr>
            <w:r>
              <w:rPr>
                <w:sz w:val="24"/>
              </w:rPr>
              <w:t xml:space="preserve">Медицинская реабилитация для детей в возрасте 0 - 17 лет</w:t>
            </w:r>
          </w:p>
        </w:tc>
        <w:tc>
          <w:tcPr>
            <w:tcW w:w="2029" w:type="dxa"/>
            <w:vMerge w:val="restart"/>
          </w:tcPr>
          <w:p>
            <w:pPr>
              <w:pStyle w:val="0"/>
            </w:pPr>
            <w:r>
              <w:rPr>
                <w:sz w:val="24"/>
              </w:rPr>
              <w:t xml:space="preserve">число госпитализаций</w:t>
            </w:r>
          </w:p>
        </w:tc>
        <w:tc>
          <w:tcPr>
            <w:tcW w:w="1814" w:type="dxa"/>
          </w:tcPr>
          <w:p>
            <w:pPr>
              <w:pStyle w:val="0"/>
            </w:pPr>
            <w:r>
              <w:rPr>
                <w:sz w:val="24"/>
              </w:rPr>
              <w:t xml:space="preserve">всего, в том числе:</w:t>
            </w:r>
          </w:p>
        </w:tc>
        <w:tc>
          <w:tcPr>
            <w:tcW w:w="1139" w:type="dxa"/>
          </w:tcPr>
          <w:p>
            <w:pPr>
              <w:pStyle w:val="0"/>
            </w:pPr>
            <w:r>
              <w:rPr>
                <w:sz w:val="24"/>
              </w:rPr>
              <w:t xml:space="preserve">0,001401</w:t>
            </w:r>
          </w:p>
        </w:tc>
        <w:tc>
          <w:tcPr>
            <w:tcW w:w="1134" w:type="dxa"/>
          </w:tcPr>
          <w:p>
            <w:pPr>
              <w:pStyle w:val="0"/>
            </w:pPr>
            <w:r>
              <w:rPr>
                <w:sz w:val="24"/>
              </w:rPr>
              <w:t xml:space="preserve">0,001401</w:t>
            </w:r>
          </w:p>
        </w:tc>
        <w:tc>
          <w:tcPr>
            <w:tcW w:w="1134" w:type="dxa"/>
          </w:tcPr>
          <w:p>
            <w:pPr>
              <w:pStyle w:val="0"/>
            </w:pPr>
            <w:r>
              <w:rPr>
                <w:sz w:val="24"/>
              </w:rPr>
              <w:t xml:space="preserve">0,001401</w:t>
            </w:r>
          </w:p>
        </w:tc>
      </w:tr>
      <w:tr>
        <w:tc>
          <w:tcPr>
            <w:vMerge w:val="continue"/>
          </w:tcPr>
          <w:p/>
        </w:tc>
        <w:tc>
          <w:tcPr>
            <w:vMerge w:val="continue"/>
          </w:tcPr>
          <w:p/>
        </w:tc>
        <w:tc>
          <w:tcPr>
            <w:tcW w:w="1814" w:type="dxa"/>
          </w:tcPr>
          <w:p>
            <w:pPr>
              <w:pStyle w:val="0"/>
            </w:pPr>
            <w:r>
              <w:rPr>
                <w:sz w:val="24"/>
              </w:rPr>
              <w:t xml:space="preserve">в медицинских организациях второго уровня</w:t>
            </w:r>
          </w:p>
        </w:tc>
        <w:tc>
          <w:tcPr>
            <w:tcW w:w="1139" w:type="dxa"/>
          </w:tcPr>
          <w:p>
            <w:pPr>
              <w:pStyle w:val="0"/>
            </w:pPr>
            <w:r>
              <w:rPr>
                <w:sz w:val="24"/>
              </w:rPr>
              <w:t xml:space="preserve">0,000498</w:t>
            </w:r>
          </w:p>
        </w:tc>
        <w:tc>
          <w:tcPr>
            <w:tcW w:w="1134" w:type="dxa"/>
          </w:tcPr>
          <w:p>
            <w:pPr>
              <w:pStyle w:val="0"/>
            </w:pPr>
            <w:r>
              <w:rPr>
                <w:sz w:val="24"/>
              </w:rPr>
              <w:t xml:space="preserve">0,000498</w:t>
            </w:r>
          </w:p>
        </w:tc>
        <w:tc>
          <w:tcPr>
            <w:tcW w:w="1134" w:type="dxa"/>
          </w:tcPr>
          <w:p>
            <w:pPr>
              <w:pStyle w:val="0"/>
            </w:pPr>
            <w:r>
              <w:rPr>
                <w:sz w:val="24"/>
              </w:rPr>
              <w:t xml:space="preserve">0,000498</w:t>
            </w:r>
          </w:p>
        </w:tc>
      </w:tr>
      <w:tr>
        <w:tc>
          <w:tcPr>
            <w:vMerge w:val="continue"/>
          </w:tcPr>
          <w:p/>
        </w:tc>
        <w:tc>
          <w:tcPr>
            <w:vMerge w:val="continue"/>
          </w:tcPr>
          <w:p/>
        </w:tc>
        <w:tc>
          <w:tcPr>
            <w:tcW w:w="1814" w:type="dxa"/>
          </w:tcPr>
          <w:p>
            <w:pPr>
              <w:pStyle w:val="0"/>
            </w:pPr>
            <w:r>
              <w:rPr>
                <w:sz w:val="24"/>
              </w:rPr>
              <w:t xml:space="preserve">в медицинских организациях третьего уровня</w:t>
            </w:r>
          </w:p>
        </w:tc>
        <w:tc>
          <w:tcPr>
            <w:tcW w:w="1139" w:type="dxa"/>
          </w:tcPr>
          <w:p>
            <w:pPr>
              <w:pStyle w:val="0"/>
            </w:pPr>
            <w:r>
              <w:rPr>
                <w:sz w:val="24"/>
              </w:rPr>
              <w:t xml:space="preserve">0,000903</w:t>
            </w:r>
          </w:p>
        </w:tc>
        <w:tc>
          <w:tcPr>
            <w:tcW w:w="1134" w:type="dxa"/>
          </w:tcPr>
          <w:p>
            <w:pPr>
              <w:pStyle w:val="0"/>
            </w:pPr>
            <w:r>
              <w:rPr>
                <w:sz w:val="24"/>
              </w:rPr>
              <w:t xml:space="preserve">0,000903</w:t>
            </w:r>
          </w:p>
        </w:tc>
        <w:tc>
          <w:tcPr>
            <w:tcW w:w="1134" w:type="dxa"/>
          </w:tcPr>
          <w:p>
            <w:pPr>
              <w:pStyle w:val="0"/>
            </w:pPr>
            <w:r>
              <w:rPr>
                <w:sz w:val="24"/>
              </w:rPr>
              <w:t xml:space="preserve">0,000903</w:t>
            </w:r>
          </w:p>
        </w:tc>
      </w:tr>
    </w:tbl>
    <w:p>
      <w:pPr>
        <w:pStyle w:val="0"/>
        <w:jc w:val="center"/>
      </w:pPr>
      <w:r>
        <w:rPr>
          <w:sz w:val="24"/>
        </w:rPr>
      </w:r>
    </w:p>
    <w:p>
      <w:pPr>
        <w:pStyle w:val="0"/>
        <w:outlineLvl w:val="2"/>
        <w:jc w:val="right"/>
      </w:pPr>
      <w:r>
        <w:rPr>
          <w:sz w:val="24"/>
        </w:rPr>
        <w:t xml:space="preserve">Таблица 5</w:t>
      </w:r>
    </w:p>
    <w:p>
      <w:pPr>
        <w:pStyle w:val="0"/>
        <w:jc w:val="right"/>
      </w:pPr>
      <w:r>
        <w:rPr>
          <w:sz w:val="24"/>
        </w:rPr>
      </w:r>
    </w:p>
    <w:p>
      <w:pPr>
        <w:pStyle w:val="2"/>
        <w:jc w:val="center"/>
      </w:pPr>
      <w:r>
        <w:rPr>
          <w:sz w:val="24"/>
        </w:rPr>
        <w:t xml:space="preserve">Объем медицинской помощи в амбулаторных условиях,</w:t>
      </w:r>
    </w:p>
    <w:p>
      <w:pPr>
        <w:pStyle w:val="2"/>
        <w:jc w:val="center"/>
      </w:pPr>
      <w:r>
        <w:rPr>
          <w:sz w:val="24"/>
        </w:rPr>
        <w:t xml:space="preserve">оказываемой с профилактической и иными целями, на 1 жителя,</w:t>
      </w:r>
    </w:p>
    <w:p>
      <w:pPr>
        <w:pStyle w:val="2"/>
        <w:jc w:val="center"/>
      </w:pPr>
      <w:r>
        <w:rPr>
          <w:sz w:val="24"/>
        </w:rPr>
        <w:t xml:space="preserve">застрахованное лицо на 2025 год</w:t>
      </w:r>
    </w:p>
    <w:p>
      <w:pPr>
        <w:pStyle w:val="0"/>
        <w:jc w:val="center"/>
      </w:pPr>
      <w:r>
        <w:rPr>
          <w:sz w:val="24"/>
        </w:rPr>
      </w:r>
    </w:p>
    <w:p>
      <w:pPr>
        <w:pStyle w:val="0"/>
        <w:jc w:val="center"/>
      </w:pPr>
      <w:r>
        <w:rPr>
          <w:sz w:val="24"/>
        </w:rPr>
        <w:t xml:space="preserve">(в ред. </w:t>
      </w:r>
      <w:hyperlink w:history="0" r:id="rId251"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w:t>
      </w:r>
    </w:p>
    <w:p>
      <w:pPr>
        <w:pStyle w:val="0"/>
        <w:jc w:val="center"/>
      </w:pPr>
      <w:r>
        <w:rPr>
          <w:sz w:val="24"/>
        </w:rPr>
        <w:t xml:space="preserve">от 02.07.2025 N 232-п)</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272"/>
        <w:gridCol w:w="1559"/>
        <w:gridCol w:w="1276"/>
      </w:tblGrid>
      <w:tr>
        <w:tc>
          <w:tcPr>
            <w:tcW w:w="680" w:type="dxa"/>
            <w:vMerge w:val="restart"/>
          </w:tcPr>
          <w:p>
            <w:pPr>
              <w:pStyle w:val="0"/>
              <w:jc w:val="center"/>
            </w:pPr>
            <w:r>
              <w:rPr>
                <w:sz w:val="24"/>
              </w:rPr>
              <w:t xml:space="preserve">N строки</w:t>
            </w:r>
          </w:p>
        </w:tc>
        <w:tc>
          <w:tcPr>
            <w:tcW w:w="5272" w:type="dxa"/>
            <w:vMerge w:val="restart"/>
          </w:tcPr>
          <w:p>
            <w:pPr>
              <w:pStyle w:val="0"/>
              <w:jc w:val="center"/>
            </w:pPr>
            <w:r>
              <w:rPr>
                <w:sz w:val="24"/>
              </w:rPr>
              <w:t xml:space="preserve">Показатель (на 1 жителя, застрахованное лицо)</w:t>
            </w:r>
          </w:p>
        </w:tc>
        <w:tc>
          <w:tcPr>
            <w:gridSpan w:val="2"/>
            <w:tcW w:w="2835" w:type="dxa"/>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1559" w:type="dxa"/>
          </w:tcPr>
          <w:p>
            <w:pPr>
              <w:pStyle w:val="0"/>
              <w:jc w:val="center"/>
            </w:pPr>
            <w:r>
              <w:rPr>
                <w:sz w:val="24"/>
              </w:rPr>
              <w:t xml:space="preserve">бюджетные ассигнования автономного округа</w:t>
            </w:r>
          </w:p>
        </w:tc>
        <w:tc>
          <w:tcPr>
            <w:tcW w:w="1276" w:type="dxa"/>
          </w:tcPr>
          <w:p>
            <w:pPr>
              <w:pStyle w:val="0"/>
              <w:jc w:val="center"/>
            </w:pPr>
            <w:r>
              <w:rPr>
                <w:sz w:val="24"/>
              </w:rPr>
              <w:t xml:space="preserve">средства ОМС</w:t>
            </w:r>
          </w:p>
        </w:tc>
      </w:tr>
      <w:tr>
        <w:tc>
          <w:tcPr>
            <w:tcW w:w="680" w:type="dxa"/>
          </w:tcPr>
          <w:p>
            <w:pPr>
              <w:pStyle w:val="0"/>
            </w:pPr>
            <w:r>
              <w:rPr>
                <w:sz w:val="24"/>
              </w:rPr>
              <w:t xml:space="preserve">1</w:t>
            </w:r>
          </w:p>
        </w:tc>
        <w:tc>
          <w:tcPr>
            <w:tcW w:w="5272" w:type="dxa"/>
          </w:tcPr>
          <w:p>
            <w:pPr>
              <w:pStyle w:val="0"/>
            </w:pPr>
            <w:r>
              <w:rPr>
                <w:sz w:val="24"/>
              </w:rPr>
              <w:t xml:space="preserve">Объем посещений с профилактической и иными целями (сумма </w:t>
            </w:r>
            <w:hyperlink w:history="0" w:anchor="P12314" w:tooltip="2">
              <w:r>
                <w:rPr>
                  <w:sz w:val="24"/>
                  <w:color w:val="0000ff"/>
                </w:rPr>
                <w:t xml:space="preserve">строк 2</w:t>
              </w:r>
            </w:hyperlink>
            <w:r>
              <w:rPr>
                <w:sz w:val="24"/>
              </w:rPr>
              <w:t xml:space="preserve"> + </w:t>
            </w:r>
            <w:hyperlink w:history="0" w:anchor="P12318" w:tooltip="3">
              <w:r>
                <w:rPr>
                  <w:sz w:val="24"/>
                  <w:color w:val="0000ff"/>
                </w:rPr>
                <w:t xml:space="preserve">3</w:t>
              </w:r>
            </w:hyperlink>
            <w:r>
              <w:rPr>
                <w:sz w:val="24"/>
              </w:rPr>
              <w:t xml:space="preserve"> + </w:t>
            </w:r>
            <w:hyperlink w:history="0" w:anchor="P12326" w:tooltip="4">
              <w:r>
                <w:rPr>
                  <w:sz w:val="24"/>
                  <w:color w:val="0000ff"/>
                </w:rPr>
                <w:t xml:space="preserve">4</w:t>
              </w:r>
            </w:hyperlink>
            <w:r>
              <w:rPr>
                <w:sz w:val="24"/>
              </w:rPr>
              <w:t xml:space="preserve"> + </w:t>
            </w:r>
            <w:hyperlink w:history="0" w:anchor="P12338" w:tooltip="5">
              <w:r>
                <w:rPr>
                  <w:sz w:val="24"/>
                  <w:color w:val="0000ff"/>
                </w:rPr>
                <w:t xml:space="preserve">5</w:t>
              </w:r>
            </w:hyperlink>
            <w:r>
              <w:rPr>
                <w:sz w:val="24"/>
              </w:rPr>
              <w:t xml:space="preserve"> + </w:t>
            </w:r>
            <w:hyperlink w:history="0" w:anchor="P12366" w:tooltip="12">
              <w:r>
                <w:rPr>
                  <w:sz w:val="24"/>
                  <w:color w:val="0000ff"/>
                </w:rPr>
                <w:t xml:space="preserve">12</w:t>
              </w:r>
            </w:hyperlink>
            <w:r>
              <w:rPr>
                <w:sz w:val="24"/>
              </w:rPr>
              <w:t xml:space="preserve"> + </w:t>
            </w:r>
            <w:hyperlink w:history="0" w:anchor="P12370" w:tooltip="13">
              <w:r>
                <w:rPr>
                  <w:sz w:val="24"/>
                  <w:color w:val="0000ff"/>
                </w:rPr>
                <w:t xml:space="preserve">13</w:t>
              </w:r>
            </w:hyperlink>
            <w:r>
              <w:rPr>
                <w:sz w:val="24"/>
              </w:rPr>
              <w:t xml:space="preserve">), всего,</w:t>
            </w:r>
          </w:p>
        </w:tc>
        <w:tc>
          <w:tcPr>
            <w:tcW w:w="1559" w:type="dxa"/>
          </w:tcPr>
          <w:p>
            <w:pPr>
              <w:pStyle w:val="0"/>
            </w:pPr>
            <w:r>
              <w:rPr>
                <w:sz w:val="24"/>
              </w:rPr>
              <w:t xml:space="preserve">0,308</w:t>
            </w:r>
          </w:p>
        </w:tc>
        <w:tc>
          <w:tcPr>
            <w:tcW w:w="1276" w:type="dxa"/>
          </w:tcPr>
          <w:p>
            <w:pPr>
              <w:pStyle w:val="0"/>
            </w:pPr>
            <w:r>
              <w:rPr>
                <w:sz w:val="24"/>
              </w:rPr>
              <w:t xml:space="preserve">3,31371</w:t>
            </w:r>
          </w:p>
        </w:tc>
      </w:tr>
      <w:tr>
        <w:tc>
          <w:tcPr>
            <w:tcW w:w="680" w:type="dxa"/>
          </w:tcPr>
          <w:p>
            <w:pPr>
              <w:pStyle w:val="0"/>
            </w:pPr>
            <w:r>
              <w:rPr>
                <w:sz w:val="24"/>
              </w:rPr>
            </w:r>
          </w:p>
        </w:tc>
        <w:tc>
          <w:tcPr>
            <w:tcW w:w="5272" w:type="dxa"/>
          </w:tcPr>
          <w:p>
            <w:pPr>
              <w:pStyle w:val="0"/>
            </w:pPr>
            <w:r>
              <w:rPr>
                <w:sz w:val="24"/>
              </w:rPr>
              <w:t xml:space="preserve">в том числе:</w:t>
            </w:r>
          </w:p>
        </w:tc>
        <w:tc>
          <w:tcPr>
            <w:tcW w:w="1559" w:type="dxa"/>
          </w:tcPr>
          <w:p>
            <w:pPr>
              <w:pStyle w:val="0"/>
            </w:pPr>
            <w:r>
              <w:rPr>
                <w:sz w:val="24"/>
              </w:rPr>
            </w:r>
          </w:p>
        </w:tc>
        <w:tc>
          <w:tcPr>
            <w:tcW w:w="1276" w:type="dxa"/>
          </w:tcPr>
          <w:p>
            <w:pPr>
              <w:pStyle w:val="0"/>
            </w:pPr>
            <w:r>
              <w:rPr>
                <w:sz w:val="24"/>
              </w:rPr>
            </w:r>
          </w:p>
        </w:tc>
      </w:tr>
      <w:tr>
        <w:tc>
          <w:tcPr>
            <w:tcW w:w="680" w:type="dxa"/>
          </w:tcPr>
          <w:bookmarkStart w:id="12314" w:name="P12314"/>
          <w:bookmarkEnd w:id="12314"/>
          <w:p>
            <w:pPr>
              <w:pStyle w:val="0"/>
            </w:pPr>
            <w:r>
              <w:rPr>
                <w:sz w:val="24"/>
              </w:rPr>
              <w:t xml:space="preserve">2</w:t>
            </w:r>
          </w:p>
        </w:tc>
        <w:tc>
          <w:tcPr>
            <w:tcW w:w="5272" w:type="dxa"/>
          </w:tcPr>
          <w:p>
            <w:pPr>
              <w:pStyle w:val="0"/>
            </w:pPr>
            <w:r>
              <w:rPr>
                <w:sz w:val="24"/>
              </w:rPr>
              <w:t xml:space="preserve">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59" w:type="dxa"/>
          </w:tcPr>
          <w:p>
            <w:pPr>
              <w:pStyle w:val="0"/>
            </w:pPr>
            <w:r>
              <w:rPr>
                <w:sz w:val="24"/>
              </w:rPr>
            </w:r>
          </w:p>
        </w:tc>
        <w:tc>
          <w:tcPr>
            <w:tcW w:w="1276" w:type="dxa"/>
          </w:tcPr>
          <w:p>
            <w:pPr>
              <w:pStyle w:val="0"/>
            </w:pPr>
            <w:r>
              <w:rPr>
                <w:sz w:val="24"/>
              </w:rPr>
              <w:t xml:space="preserve">0,345893</w:t>
            </w:r>
          </w:p>
        </w:tc>
      </w:tr>
      <w:tr>
        <w:tc>
          <w:tcPr>
            <w:tcW w:w="680" w:type="dxa"/>
          </w:tcPr>
          <w:bookmarkStart w:id="12318" w:name="P12318"/>
          <w:bookmarkEnd w:id="12318"/>
          <w:p>
            <w:pPr>
              <w:pStyle w:val="0"/>
            </w:pPr>
            <w:r>
              <w:rPr>
                <w:sz w:val="24"/>
              </w:rPr>
              <w:t xml:space="preserve">3</w:t>
            </w:r>
          </w:p>
        </w:tc>
        <w:tc>
          <w:tcPr>
            <w:tcW w:w="5272" w:type="dxa"/>
          </w:tcPr>
          <w:p>
            <w:pPr>
              <w:pStyle w:val="0"/>
            </w:pPr>
            <w:r>
              <w:rPr>
                <w:sz w:val="24"/>
              </w:rPr>
              <w:t xml:space="preserve">II. Норматив объема комплексных посещений для проведения диспансеризации, в том числе:</w:t>
            </w:r>
          </w:p>
        </w:tc>
        <w:tc>
          <w:tcPr>
            <w:tcW w:w="1559" w:type="dxa"/>
          </w:tcPr>
          <w:p>
            <w:pPr>
              <w:pStyle w:val="0"/>
            </w:pPr>
            <w:r>
              <w:rPr>
                <w:sz w:val="24"/>
              </w:rPr>
            </w:r>
          </w:p>
        </w:tc>
        <w:tc>
          <w:tcPr>
            <w:tcW w:w="1276" w:type="dxa"/>
          </w:tcPr>
          <w:p>
            <w:pPr>
              <w:pStyle w:val="0"/>
            </w:pPr>
            <w:r>
              <w:rPr>
                <w:sz w:val="24"/>
              </w:rPr>
              <w:t xml:space="preserve">0,399522</w:t>
            </w:r>
          </w:p>
        </w:tc>
      </w:tr>
      <w:tr>
        <w:tc>
          <w:tcPr>
            <w:tcW w:w="680" w:type="dxa"/>
          </w:tcPr>
          <w:p>
            <w:pPr>
              <w:pStyle w:val="0"/>
            </w:pPr>
            <w:r>
              <w:rPr>
                <w:sz w:val="24"/>
              </w:rPr>
              <w:t xml:space="preserve">3.1</w:t>
            </w:r>
          </w:p>
        </w:tc>
        <w:tc>
          <w:tcPr>
            <w:tcW w:w="5272" w:type="dxa"/>
          </w:tcPr>
          <w:p>
            <w:pPr>
              <w:pStyle w:val="0"/>
            </w:pPr>
            <w:r>
              <w:rPr>
                <w:sz w:val="24"/>
              </w:rPr>
              <w:t xml:space="preserve">для проведения углубленной диспансеризации</w:t>
            </w:r>
          </w:p>
        </w:tc>
        <w:tc>
          <w:tcPr>
            <w:tcW w:w="1559" w:type="dxa"/>
          </w:tcPr>
          <w:p>
            <w:pPr>
              <w:pStyle w:val="0"/>
            </w:pPr>
            <w:r>
              <w:rPr>
                <w:sz w:val="24"/>
              </w:rPr>
            </w:r>
          </w:p>
        </w:tc>
        <w:tc>
          <w:tcPr>
            <w:tcW w:w="1276" w:type="dxa"/>
          </w:tcPr>
          <w:p>
            <w:pPr>
              <w:pStyle w:val="0"/>
            </w:pPr>
            <w:r>
              <w:rPr>
                <w:sz w:val="24"/>
              </w:rPr>
              <w:t xml:space="preserve">0,017886</w:t>
            </w:r>
          </w:p>
        </w:tc>
      </w:tr>
      <w:tr>
        <w:tc>
          <w:tcPr>
            <w:tcW w:w="680" w:type="dxa"/>
          </w:tcPr>
          <w:bookmarkStart w:id="12326" w:name="P12326"/>
          <w:bookmarkEnd w:id="12326"/>
          <w:p>
            <w:pPr>
              <w:pStyle w:val="0"/>
            </w:pPr>
            <w:r>
              <w:rPr>
                <w:sz w:val="24"/>
              </w:rPr>
              <w:t xml:space="preserve">4</w:t>
            </w:r>
          </w:p>
        </w:tc>
        <w:tc>
          <w:tcPr>
            <w:tcW w:w="5272" w:type="dxa"/>
          </w:tcPr>
          <w:p>
            <w:pPr>
              <w:pStyle w:val="0"/>
            </w:pPr>
            <w:r>
              <w:rPr>
                <w:sz w:val="24"/>
              </w:rPr>
              <w:t xml:space="preserve">III. Норматив объема комплексных посещений для проведения диспансеризации для оценки репродуктивного здоровья женщин и мужчин</w:t>
            </w:r>
          </w:p>
        </w:tc>
        <w:tc>
          <w:tcPr>
            <w:tcW w:w="1559" w:type="dxa"/>
          </w:tcPr>
          <w:p>
            <w:pPr>
              <w:pStyle w:val="0"/>
            </w:pPr>
            <w:r>
              <w:rPr>
                <w:sz w:val="24"/>
              </w:rPr>
            </w:r>
          </w:p>
        </w:tc>
        <w:tc>
          <w:tcPr>
            <w:tcW w:w="1276" w:type="dxa"/>
          </w:tcPr>
          <w:p>
            <w:pPr>
              <w:pStyle w:val="0"/>
            </w:pPr>
            <w:r>
              <w:rPr>
                <w:sz w:val="24"/>
              </w:rPr>
              <w:t xml:space="preserve">0,143456</w:t>
            </w:r>
          </w:p>
        </w:tc>
      </w:tr>
      <w:tr>
        <w:tc>
          <w:tcPr>
            <w:tcW w:w="680" w:type="dxa"/>
          </w:tcPr>
          <w:p>
            <w:pPr>
              <w:pStyle w:val="0"/>
            </w:pPr>
            <w:r>
              <w:rPr>
                <w:sz w:val="24"/>
              </w:rPr>
              <w:t xml:space="preserve">4.1</w:t>
            </w:r>
          </w:p>
        </w:tc>
        <w:tc>
          <w:tcPr>
            <w:tcW w:w="5272" w:type="dxa"/>
          </w:tcPr>
          <w:p>
            <w:pPr>
              <w:pStyle w:val="0"/>
            </w:pPr>
            <w:r>
              <w:rPr>
                <w:sz w:val="24"/>
              </w:rPr>
              <w:t xml:space="preserve">женщины</w:t>
            </w:r>
          </w:p>
        </w:tc>
        <w:tc>
          <w:tcPr>
            <w:tcW w:w="1559" w:type="dxa"/>
          </w:tcPr>
          <w:p>
            <w:pPr>
              <w:pStyle w:val="0"/>
            </w:pPr>
            <w:r>
              <w:rPr>
                <w:sz w:val="24"/>
              </w:rPr>
            </w:r>
          </w:p>
        </w:tc>
        <w:tc>
          <w:tcPr>
            <w:tcW w:w="1276" w:type="dxa"/>
          </w:tcPr>
          <w:p>
            <w:pPr>
              <w:pStyle w:val="0"/>
            </w:pPr>
            <w:r>
              <w:rPr>
                <w:sz w:val="24"/>
              </w:rPr>
              <w:t xml:space="preserve">0,08972</w:t>
            </w:r>
          </w:p>
        </w:tc>
      </w:tr>
      <w:tr>
        <w:tc>
          <w:tcPr>
            <w:tcW w:w="680" w:type="dxa"/>
          </w:tcPr>
          <w:p>
            <w:pPr>
              <w:pStyle w:val="0"/>
            </w:pPr>
            <w:r>
              <w:rPr>
                <w:sz w:val="24"/>
              </w:rPr>
              <w:t xml:space="preserve">4.2</w:t>
            </w:r>
          </w:p>
        </w:tc>
        <w:tc>
          <w:tcPr>
            <w:tcW w:w="5272" w:type="dxa"/>
          </w:tcPr>
          <w:p>
            <w:pPr>
              <w:pStyle w:val="0"/>
            </w:pPr>
            <w:r>
              <w:rPr>
                <w:sz w:val="24"/>
              </w:rPr>
              <w:t xml:space="preserve">мужчины</w:t>
            </w:r>
          </w:p>
        </w:tc>
        <w:tc>
          <w:tcPr>
            <w:tcW w:w="1559" w:type="dxa"/>
          </w:tcPr>
          <w:p>
            <w:pPr>
              <w:pStyle w:val="0"/>
            </w:pPr>
            <w:r>
              <w:rPr>
                <w:sz w:val="24"/>
              </w:rPr>
            </w:r>
          </w:p>
        </w:tc>
        <w:tc>
          <w:tcPr>
            <w:tcW w:w="1276" w:type="dxa"/>
          </w:tcPr>
          <w:p>
            <w:pPr>
              <w:pStyle w:val="0"/>
            </w:pPr>
            <w:r>
              <w:rPr>
                <w:sz w:val="24"/>
              </w:rPr>
              <w:t xml:space="preserve">0,053736</w:t>
            </w:r>
          </w:p>
        </w:tc>
      </w:tr>
      <w:tr>
        <w:tc>
          <w:tcPr>
            <w:tcW w:w="680" w:type="dxa"/>
          </w:tcPr>
          <w:bookmarkStart w:id="12338" w:name="P12338"/>
          <w:bookmarkEnd w:id="12338"/>
          <w:p>
            <w:pPr>
              <w:pStyle w:val="0"/>
            </w:pPr>
            <w:r>
              <w:rPr>
                <w:sz w:val="24"/>
              </w:rPr>
              <w:t xml:space="preserve">5</w:t>
            </w:r>
          </w:p>
        </w:tc>
        <w:tc>
          <w:tcPr>
            <w:tcW w:w="5272" w:type="dxa"/>
          </w:tcPr>
          <w:p>
            <w:pPr>
              <w:pStyle w:val="0"/>
            </w:pPr>
            <w:r>
              <w:rPr>
                <w:sz w:val="24"/>
              </w:rPr>
              <w:t xml:space="preserve">IV. Норматив посещений с иными целями (сумма </w:t>
            </w:r>
            <w:hyperlink w:history="0" w:anchor="P12342" w:tooltip="6">
              <w:r>
                <w:rPr>
                  <w:sz w:val="24"/>
                  <w:color w:val="0000ff"/>
                </w:rPr>
                <w:t xml:space="preserve">строк 6</w:t>
              </w:r>
            </w:hyperlink>
            <w:r>
              <w:rPr>
                <w:sz w:val="24"/>
              </w:rPr>
              <w:t xml:space="preserve"> + </w:t>
            </w:r>
            <w:hyperlink w:history="0" w:anchor="P12354" w:tooltip="9">
              <w:r>
                <w:rPr>
                  <w:sz w:val="24"/>
                  <w:color w:val="0000ff"/>
                </w:rPr>
                <w:t xml:space="preserve">9</w:t>
              </w:r>
            </w:hyperlink>
            <w:r>
              <w:rPr>
                <w:sz w:val="24"/>
              </w:rPr>
              <w:t xml:space="preserve"> + </w:t>
            </w:r>
            <w:hyperlink w:history="0" w:anchor="P12358" w:tooltip="10">
              <w:r>
                <w:rPr>
                  <w:sz w:val="24"/>
                  <w:color w:val="0000ff"/>
                </w:rPr>
                <w:t xml:space="preserve">10</w:t>
              </w:r>
            </w:hyperlink>
            <w:r>
              <w:rPr>
                <w:sz w:val="24"/>
              </w:rPr>
              <w:t xml:space="preserve"> + </w:t>
            </w:r>
            <w:hyperlink w:history="0" w:anchor="P12362" w:tooltip="11">
              <w:r>
                <w:rPr>
                  <w:sz w:val="24"/>
                  <w:color w:val="0000ff"/>
                </w:rPr>
                <w:t xml:space="preserve">11</w:t>
              </w:r>
            </w:hyperlink>
            <w:r>
              <w:rPr>
                <w:sz w:val="24"/>
              </w:rPr>
              <w:t xml:space="preserve">), в том числе</w:t>
            </w:r>
          </w:p>
        </w:tc>
        <w:tc>
          <w:tcPr>
            <w:tcW w:w="1559" w:type="dxa"/>
          </w:tcPr>
          <w:p>
            <w:pPr>
              <w:pStyle w:val="0"/>
            </w:pPr>
            <w:r>
              <w:rPr>
                <w:sz w:val="24"/>
              </w:rPr>
              <w:t xml:space="preserve">0,308</w:t>
            </w:r>
          </w:p>
        </w:tc>
        <w:tc>
          <w:tcPr>
            <w:tcW w:w="1276" w:type="dxa"/>
          </w:tcPr>
          <w:p>
            <w:pPr>
              <w:pStyle w:val="0"/>
            </w:pPr>
            <w:r>
              <w:rPr>
                <w:sz w:val="24"/>
              </w:rPr>
              <w:t xml:space="preserve">2,276729</w:t>
            </w:r>
          </w:p>
        </w:tc>
      </w:tr>
      <w:tr>
        <w:tc>
          <w:tcPr>
            <w:tcW w:w="680" w:type="dxa"/>
          </w:tcPr>
          <w:bookmarkStart w:id="12342" w:name="P12342"/>
          <w:bookmarkEnd w:id="12342"/>
          <w:p>
            <w:pPr>
              <w:pStyle w:val="0"/>
            </w:pPr>
            <w:r>
              <w:rPr>
                <w:sz w:val="24"/>
              </w:rPr>
              <w:t xml:space="preserve">6</w:t>
            </w:r>
          </w:p>
        </w:tc>
        <w:tc>
          <w:tcPr>
            <w:tcW w:w="5272" w:type="dxa"/>
          </w:tcPr>
          <w:p>
            <w:pPr>
              <w:pStyle w:val="0"/>
            </w:pPr>
            <w:r>
              <w:rPr>
                <w:sz w:val="24"/>
              </w:rPr>
              <w:t xml:space="preserve">норматив посещений для паллиативной медицинской помощи (сумма </w:t>
            </w:r>
            <w:hyperlink w:history="0" w:anchor="P12346" w:tooltip="7">
              <w:r>
                <w:rPr>
                  <w:sz w:val="24"/>
                  <w:color w:val="0000ff"/>
                </w:rPr>
                <w:t xml:space="preserve">строк 7</w:t>
              </w:r>
            </w:hyperlink>
            <w:r>
              <w:rPr>
                <w:sz w:val="24"/>
              </w:rPr>
              <w:t xml:space="preserve"> + </w:t>
            </w:r>
            <w:hyperlink w:history="0" w:anchor="P12350" w:tooltip="8">
              <w:r>
                <w:rPr>
                  <w:sz w:val="24"/>
                  <w:color w:val="0000ff"/>
                </w:rPr>
                <w:t xml:space="preserve">8</w:t>
              </w:r>
            </w:hyperlink>
            <w:r>
              <w:rPr>
                <w:sz w:val="24"/>
              </w:rPr>
              <w:t xml:space="preserve">), в том числе</w:t>
            </w:r>
          </w:p>
        </w:tc>
        <w:tc>
          <w:tcPr>
            <w:tcW w:w="1559" w:type="dxa"/>
          </w:tcPr>
          <w:p>
            <w:pPr>
              <w:pStyle w:val="0"/>
            </w:pPr>
            <w:r>
              <w:rPr>
                <w:sz w:val="24"/>
              </w:rPr>
              <w:t xml:space="preserve">0,027</w:t>
            </w:r>
          </w:p>
        </w:tc>
        <w:tc>
          <w:tcPr>
            <w:tcW w:w="1276" w:type="dxa"/>
          </w:tcPr>
          <w:p>
            <w:pPr>
              <w:pStyle w:val="0"/>
            </w:pPr>
            <w:r>
              <w:rPr>
                <w:sz w:val="24"/>
              </w:rPr>
            </w:r>
          </w:p>
        </w:tc>
      </w:tr>
      <w:tr>
        <w:tc>
          <w:tcPr>
            <w:tcW w:w="680" w:type="dxa"/>
          </w:tcPr>
          <w:bookmarkStart w:id="12346" w:name="P12346"/>
          <w:bookmarkEnd w:id="12346"/>
          <w:p>
            <w:pPr>
              <w:pStyle w:val="0"/>
            </w:pPr>
            <w:r>
              <w:rPr>
                <w:sz w:val="24"/>
              </w:rPr>
              <w:t xml:space="preserve">7</w:t>
            </w:r>
          </w:p>
        </w:tc>
        <w:tc>
          <w:tcPr>
            <w:tcW w:w="5272" w:type="dxa"/>
          </w:tcPr>
          <w:p>
            <w:pPr>
              <w:pStyle w:val="0"/>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59" w:type="dxa"/>
          </w:tcPr>
          <w:p>
            <w:pPr>
              <w:pStyle w:val="0"/>
            </w:pPr>
            <w:r>
              <w:rPr>
                <w:sz w:val="24"/>
              </w:rPr>
              <w:t xml:space="preserve">0,0125</w:t>
            </w:r>
          </w:p>
        </w:tc>
        <w:tc>
          <w:tcPr>
            <w:tcW w:w="1276" w:type="dxa"/>
          </w:tcPr>
          <w:p>
            <w:pPr>
              <w:pStyle w:val="0"/>
            </w:pPr>
            <w:r>
              <w:rPr>
                <w:sz w:val="24"/>
              </w:rPr>
            </w:r>
          </w:p>
        </w:tc>
      </w:tr>
      <w:tr>
        <w:tc>
          <w:tcPr>
            <w:tcW w:w="680" w:type="dxa"/>
          </w:tcPr>
          <w:bookmarkStart w:id="12350" w:name="P12350"/>
          <w:bookmarkEnd w:id="12350"/>
          <w:p>
            <w:pPr>
              <w:pStyle w:val="0"/>
            </w:pPr>
            <w:r>
              <w:rPr>
                <w:sz w:val="24"/>
              </w:rPr>
              <w:t xml:space="preserve">8</w:t>
            </w:r>
          </w:p>
        </w:tc>
        <w:tc>
          <w:tcPr>
            <w:tcW w:w="5272" w:type="dxa"/>
          </w:tcPr>
          <w:p>
            <w:pPr>
              <w:pStyle w:val="0"/>
            </w:pPr>
            <w:r>
              <w:rPr>
                <w:sz w:val="24"/>
              </w:rPr>
              <w:t xml:space="preserve">норматив посещений на дому выездными патронажными бригадами</w:t>
            </w:r>
          </w:p>
        </w:tc>
        <w:tc>
          <w:tcPr>
            <w:tcW w:w="1559" w:type="dxa"/>
          </w:tcPr>
          <w:p>
            <w:pPr>
              <w:pStyle w:val="0"/>
            </w:pPr>
            <w:r>
              <w:rPr>
                <w:sz w:val="24"/>
              </w:rPr>
              <w:t xml:space="preserve">0,0145</w:t>
            </w:r>
          </w:p>
        </w:tc>
        <w:tc>
          <w:tcPr>
            <w:tcW w:w="1276" w:type="dxa"/>
          </w:tcPr>
          <w:p>
            <w:pPr>
              <w:pStyle w:val="0"/>
            </w:pPr>
            <w:r>
              <w:rPr>
                <w:sz w:val="24"/>
              </w:rPr>
            </w:r>
          </w:p>
        </w:tc>
      </w:tr>
      <w:tr>
        <w:tc>
          <w:tcPr>
            <w:tcW w:w="680" w:type="dxa"/>
          </w:tcPr>
          <w:bookmarkStart w:id="12354" w:name="P12354"/>
          <w:bookmarkEnd w:id="12354"/>
          <w:p>
            <w:pPr>
              <w:pStyle w:val="0"/>
            </w:pPr>
            <w:r>
              <w:rPr>
                <w:sz w:val="24"/>
              </w:rPr>
              <w:t xml:space="preserve">9</w:t>
            </w:r>
          </w:p>
        </w:tc>
        <w:tc>
          <w:tcPr>
            <w:tcW w:w="5272" w:type="dxa"/>
          </w:tcPr>
          <w:p>
            <w:pPr>
              <w:pStyle w:val="0"/>
            </w:pPr>
            <w:r>
              <w:rPr>
                <w:sz w:val="24"/>
              </w:rPr>
              <w:t xml:space="preserve">объем разовых посещений в связи с заболеванием</w:t>
            </w:r>
          </w:p>
        </w:tc>
        <w:tc>
          <w:tcPr>
            <w:tcW w:w="1559" w:type="dxa"/>
          </w:tcPr>
          <w:p>
            <w:pPr>
              <w:pStyle w:val="0"/>
            </w:pPr>
            <w:r>
              <w:rPr>
                <w:sz w:val="24"/>
              </w:rPr>
              <w:t xml:space="preserve">0,12</w:t>
            </w:r>
          </w:p>
        </w:tc>
        <w:tc>
          <w:tcPr>
            <w:tcW w:w="1276" w:type="dxa"/>
          </w:tcPr>
          <w:p>
            <w:pPr>
              <w:pStyle w:val="0"/>
            </w:pPr>
            <w:r>
              <w:rPr>
                <w:sz w:val="24"/>
              </w:rPr>
              <w:t xml:space="preserve">0,88555</w:t>
            </w:r>
          </w:p>
        </w:tc>
      </w:tr>
      <w:tr>
        <w:tc>
          <w:tcPr>
            <w:tcW w:w="680" w:type="dxa"/>
          </w:tcPr>
          <w:bookmarkStart w:id="12358" w:name="P12358"/>
          <w:bookmarkEnd w:id="12358"/>
          <w:p>
            <w:pPr>
              <w:pStyle w:val="0"/>
            </w:pPr>
            <w:r>
              <w:rPr>
                <w:sz w:val="24"/>
              </w:rPr>
              <w:t xml:space="preserve">10</w:t>
            </w:r>
          </w:p>
        </w:tc>
        <w:tc>
          <w:tcPr>
            <w:tcW w:w="5272" w:type="dxa"/>
          </w:tcPr>
          <w:p>
            <w:pPr>
              <w:pStyle w:val="0"/>
            </w:pPr>
            <w:r>
              <w:rPr>
                <w:sz w:val="24"/>
              </w:rPr>
              <w:t xml:space="preserve">объем посещений с другими целями (патронаж, выдача справок и иных медицинских документов и др.)</w:t>
            </w:r>
          </w:p>
        </w:tc>
        <w:tc>
          <w:tcPr>
            <w:tcW w:w="1559" w:type="dxa"/>
          </w:tcPr>
          <w:p>
            <w:pPr>
              <w:pStyle w:val="0"/>
            </w:pPr>
            <w:r>
              <w:rPr>
                <w:sz w:val="24"/>
              </w:rPr>
              <w:t xml:space="preserve">0,16</w:t>
            </w:r>
          </w:p>
        </w:tc>
        <w:tc>
          <w:tcPr>
            <w:tcW w:w="1276" w:type="dxa"/>
          </w:tcPr>
          <w:p>
            <w:pPr>
              <w:pStyle w:val="0"/>
            </w:pPr>
            <w:r>
              <w:rPr>
                <w:sz w:val="24"/>
              </w:rPr>
              <w:t xml:space="preserve">0,567662</w:t>
            </w:r>
          </w:p>
        </w:tc>
      </w:tr>
      <w:tr>
        <w:tc>
          <w:tcPr>
            <w:tcW w:w="680" w:type="dxa"/>
          </w:tcPr>
          <w:bookmarkStart w:id="12362" w:name="P12362"/>
          <w:bookmarkEnd w:id="12362"/>
          <w:p>
            <w:pPr>
              <w:pStyle w:val="0"/>
            </w:pPr>
            <w:r>
              <w:rPr>
                <w:sz w:val="24"/>
              </w:rPr>
              <w:t xml:space="preserve">11</w:t>
            </w:r>
          </w:p>
        </w:tc>
        <w:tc>
          <w:tcPr>
            <w:tcW w:w="5272" w:type="dxa"/>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559" w:type="dxa"/>
          </w:tcPr>
          <w:p>
            <w:pPr>
              <w:pStyle w:val="0"/>
            </w:pPr>
            <w:r>
              <w:rPr>
                <w:sz w:val="24"/>
              </w:rPr>
              <w:t xml:space="preserve">0,01</w:t>
            </w:r>
          </w:p>
        </w:tc>
        <w:tc>
          <w:tcPr>
            <w:tcW w:w="1276" w:type="dxa"/>
          </w:tcPr>
          <w:p>
            <w:pPr>
              <w:pStyle w:val="0"/>
            </w:pPr>
            <w:r>
              <w:rPr>
                <w:sz w:val="24"/>
              </w:rPr>
              <w:t xml:space="preserve">0,823517</w:t>
            </w:r>
          </w:p>
        </w:tc>
      </w:tr>
      <w:tr>
        <w:tc>
          <w:tcPr>
            <w:tcW w:w="680" w:type="dxa"/>
          </w:tcPr>
          <w:bookmarkStart w:id="12366" w:name="P12366"/>
          <w:bookmarkEnd w:id="12366"/>
          <w:p>
            <w:pPr>
              <w:pStyle w:val="0"/>
            </w:pPr>
            <w:r>
              <w:rPr>
                <w:sz w:val="24"/>
              </w:rPr>
              <w:t xml:space="preserve">12</w:t>
            </w:r>
          </w:p>
        </w:tc>
        <w:tc>
          <w:tcPr>
            <w:tcW w:w="5272" w:type="dxa"/>
          </w:tcPr>
          <w:p>
            <w:pPr>
              <w:pStyle w:val="0"/>
            </w:pPr>
            <w:r>
              <w:rPr>
                <w:sz w:val="24"/>
              </w:rPr>
              <w:t xml:space="preserve">V. Посещения с профилактическими целями центров здоровья</w:t>
            </w:r>
          </w:p>
        </w:tc>
        <w:tc>
          <w:tcPr>
            <w:tcW w:w="1559" w:type="dxa"/>
          </w:tcPr>
          <w:p>
            <w:pPr>
              <w:pStyle w:val="0"/>
            </w:pPr>
            <w:r>
              <w:rPr>
                <w:sz w:val="24"/>
              </w:rPr>
              <w:t xml:space="preserve">-</w:t>
            </w:r>
          </w:p>
        </w:tc>
        <w:tc>
          <w:tcPr>
            <w:tcW w:w="1276" w:type="dxa"/>
          </w:tcPr>
          <w:p>
            <w:pPr>
              <w:pStyle w:val="0"/>
            </w:pPr>
            <w:r>
              <w:rPr>
                <w:sz w:val="24"/>
              </w:rPr>
              <w:t xml:space="preserve">0,005944</w:t>
            </w:r>
          </w:p>
        </w:tc>
      </w:tr>
      <w:tr>
        <w:tc>
          <w:tcPr>
            <w:tcW w:w="680" w:type="dxa"/>
          </w:tcPr>
          <w:bookmarkStart w:id="12370" w:name="P12370"/>
          <w:bookmarkEnd w:id="12370"/>
          <w:p>
            <w:pPr>
              <w:pStyle w:val="0"/>
            </w:pPr>
            <w:r>
              <w:rPr>
                <w:sz w:val="24"/>
              </w:rPr>
              <w:t xml:space="preserve">13</w:t>
            </w:r>
          </w:p>
        </w:tc>
        <w:tc>
          <w:tcPr>
            <w:tcW w:w="5272" w:type="dxa"/>
          </w:tcPr>
          <w:p>
            <w:pPr>
              <w:pStyle w:val="0"/>
            </w:pPr>
            <w:r>
              <w:rPr>
                <w:sz w:val="24"/>
              </w:rPr>
              <w:t xml:space="preserve">VI. Объем комплексных посещений для школы для больных с хроническими заболеваниями, в том числе</w:t>
            </w:r>
          </w:p>
        </w:tc>
        <w:tc>
          <w:tcPr>
            <w:tcW w:w="1559" w:type="dxa"/>
          </w:tcPr>
          <w:p>
            <w:pPr>
              <w:pStyle w:val="0"/>
            </w:pPr>
            <w:r>
              <w:rPr>
                <w:sz w:val="24"/>
              </w:rPr>
              <w:t xml:space="preserve">-</w:t>
            </w:r>
          </w:p>
        </w:tc>
        <w:tc>
          <w:tcPr>
            <w:tcW w:w="1276" w:type="dxa"/>
          </w:tcPr>
          <w:p>
            <w:pPr>
              <w:pStyle w:val="0"/>
            </w:pPr>
            <w:r>
              <w:rPr>
                <w:sz w:val="24"/>
              </w:rPr>
              <w:t xml:space="preserve">0,142166</w:t>
            </w:r>
          </w:p>
        </w:tc>
      </w:tr>
      <w:tr>
        <w:tc>
          <w:tcPr>
            <w:tcW w:w="680" w:type="dxa"/>
          </w:tcPr>
          <w:p>
            <w:pPr>
              <w:pStyle w:val="0"/>
            </w:pPr>
            <w:r>
              <w:rPr>
                <w:sz w:val="24"/>
              </w:rPr>
              <w:t xml:space="preserve">14</w:t>
            </w:r>
          </w:p>
        </w:tc>
        <w:tc>
          <w:tcPr>
            <w:tcW w:w="5272" w:type="dxa"/>
          </w:tcPr>
          <w:p>
            <w:pPr>
              <w:pStyle w:val="0"/>
            </w:pPr>
            <w:r>
              <w:rPr>
                <w:sz w:val="24"/>
              </w:rPr>
              <w:t xml:space="preserve">школа сахарного диабета</w:t>
            </w:r>
          </w:p>
        </w:tc>
        <w:tc>
          <w:tcPr>
            <w:tcW w:w="1559" w:type="dxa"/>
          </w:tcPr>
          <w:p>
            <w:pPr>
              <w:pStyle w:val="0"/>
            </w:pPr>
            <w:r>
              <w:rPr>
                <w:sz w:val="24"/>
              </w:rPr>
              <w:t xml:space="preserve">-</w:t>
            </w:r>
          </w:p>
        </w:tc>
        <w:tc>
          <w:tcPr>
            <w:tcW w:w="1276" w:type="dxa"/>
          </w:tcPr>
          <w:p>
            <w:pPr>
              <w:pStyle w:val="0"/>
            </w:pPr>
            <w:r>
              <w:rPr>
                <w:sz w:val="24"/>
              </w:rPr>
              <w:t xml:space="preserve">0,008639</w:t>
            </w:r>
          </w:p>
        </w:tc>
      </w:tr>
      <w:tr>
        <w:tc>
          <w:tcPr>
            <w:tcW w:w="680" w:type="dxa"/>
          </w:tcPr>
          <w:p>
            <w:pPr>
              <w:pStyle w:val="0"/>
            </w:pPr>
            <w:r>
              <w:rPr>
                <w:sz w:val="24"/>
              </w:rPr>
            </w:r>
          </w:p>
        </w:tc>
        <w:tc>
          <w:tcPr>
            <w:tcW w:w="5272" w:type="dxa"/>
          </w:tcPr>
          <w:p>
            <w:pPr>
              <w:pStyle w:val="0"/>
            </w:pPr>
            <w:r>
              <w:rPr>
                <w:sz w:val="24"/>
              </w:rPr>
              <w:t xml:space="preserve">Справочно:</w:t>
            </w:r>
          </w:p>
        </w:tc>
        <w:tc>
          <w:tcPr>
            <w:tcW w:w="1559" w:type="dxa"/>
          </w:tcPr>
          <w:p>
            <w:pPr>
              <w:pStyle w:val="0"/>
            </w:pPr>
            <w:r>
              <w:rPr>
                <w:sz w:val="24"/>
              </w:rPr>
            </w:r>
          </w:p>
        </w:tc>
        <w:tc>
          <w:tcPr>
            <w:tcW w:w="1276" w:type="dxa"/>
          </w:tcPr>
          <w:p>
            <w:pPr>
              <w:pStyle w:val="0"/>
            </w:pPr>
            <w:r>
              <w:rPr>
                <w:sz w:val="24"/>
              </w:rPr>
            </w:r>
          </w:p>
        </w:tc>
      </w:tr>
      <w:tr>
        <w:tc>
          <w:tcPr>
            <w:tcW w:w="680" w:type="dxa"/>
            <w:vMerge w:val="restart"/>
          </w:tcPr>
          <w:p>
            <w:pPr>
              <w:pStyle w:val="0"/>
            </w:pPr>
            <w:r>
              <w:rPr>
                <w:sz w:val="24"/>
              </w:rPr>
            </w:r>
          </w:p>
        </w:tc>
        <w:tc>
          <w:tcPr>
            <w:tcW w:w="5272" w:type="dxa"/>
          </w:tcPr>
          <w:p>
            <w:pPr>
              <w:pStyle w:val="0"/>
            </w:pPr>
            <w:r>
              <w:rPr>
                <w:sz w:val="24"/>
              </w:rPr>
              <w:t xml:space="preserve">объем посещений центров здоровья</w:t>
            </w:r>
          </w:p>
        </w:tc>
        <w:tc>
          <w:tcPr>
            <w:tcW w:w="1559" w:type="dxa"/>
          </w:tcPr>
          <w:p>
            <w:pPr>
              <w:pStyle w:val="0"/>
            </w:pPr>
            <w:r>
              <w:rPr>
                <w:sz w:val="24"/>
              </w:rPr>
              <w:t xml:space="preserve">-</w:t>
            </w:r>
          </w:p>
        </w:tc>
        <w:tc>
          <w:tcPr>
            <w:tcW w:w="1276" w:type="dxa"/>
          </w:tcPr>
          <w:p>
            <w:pPr>
              <w:pStyle w:val="0"/>
            </w:pPr>
            <w:r>
              <w:rPr>
                <w:sz w:val="24"/>
              </w:rPr>
              <w:t xml:space="preserve">0,009103</w:t>
            </w:r>
          </w:p>
        </w:tc>
      </w:tr>
      <w:tr>
        <w:tc>
          <w:tcPr>
            <w:vMerge w:val="continue"/>
          </w:tcPr>
          <w:p/>
        </w:tc>
        <w:tc>
          <w:tcPr>
            <w:tcW w:w="5272" w:type="dxa"/>
          </w:tcPr>
          <w:p>
            <w:pPr>
              <w:pStyle w:val="0"/>
            </w:pPr>
            <w:r>
              <w:rPr>
                <w:sz w:val="24"/>
              </w:rPr>
              <w:t xml:space="preserve">объем посещений центров амбулаторной онкологической помощи</w:t>
            </w:r>
          </w:p>
        </w:tc>
        <w:tc>
          <w:tcPr>
            <w:tcW w:w="1559" w:type="dxa"/>
          </w:tcPr>
          <w:p>
            <w:pPr>
              <w:pStyle w:val="0"/>
            </w:pPr>
            <w:r>
              <w:rPr>
                <w:sz w:val="24"/>
              </w:rPr>
              <w:t xml:space="preserve">-</w:t>
            </w:r>
          </w:p>
        </w:tc>
        <w:tc>
          <w:tcPr>
            <w:tcW w:w="1276" w:type="dxa"/>
          </w:tcPr>
          <w:p>
            <w:pPr>
              <w:pStyle w:val="0"/>
            </w:pPr>
            <w:r>
              <w:rPr>
                <w:sz w:val="24"/>
              </w:rPr>
              <w:t xml:space="preserve">0,07098</w:t>
            </w:r>
          </w:p>
        </w:tc>
      </w:tr>
      <w:tr>
        <w:tc>
          <w:tcPr>
            <w:vMerge w:val="continue"/>
          </w:tcPr>
          <w:p/>
        </w:tc>
        <w:tc>
          <w:tcPr>
            <w:tcW w:w="5272" w:type="dxa"/>
          </w:tcPr>
          <w:p>
            <w:pPr>
              <w:pStyle w:val="0"/>
            </w:pPr>
            <w:r>
              <w:rPr>
                <w:sz w:val="24"/>
              </w:rPr>
              <w:t xml:space="preserve">объем посещений для проведения 2 этапа диспансеризации</w:t>
            </w:r>
          </w:p>
        </w:tc>
        <w:tc>
          <w:tcPr>
            <w:tcW w:w="1559" w:type="dxa"/>
          </w:tcPr>
          <w:p>
            <w:pPr>
              <w:pStyle w:val="0"/>
            </w:pPr>
            <w:r>
              <w:rPr>
                <w:sz w:val="24"/>
              </w:rPr>
              <w:t xml:space="preserve">-</w:t>
            </w:r>
          </w:p>
        </w:tc>
        <w:tc>
          <w:tcPr>
            <w:tcW w:w="1276" w:type="dxa"/>
          </w:tcPr>
          <w:p>
            <w:pPr>
              <w:pStyle w:val="0"/>
            </w:pPr>
            <w:r>
              <w:rPr>
                <w:sz w:val="24"/>
              </w:rPr>
              <w:t xml:space="preserve">0,023701</w:t>
            </w:r>
          </w:p>
        </w:tc>
      </w:tr>
      <w:tr>
        <w:tc>
          <w:tcPr>
            <w:vMerge w:val="continue"/>
          </w:tcPr>
          <w:p/>
        </w:tc>
        <w:tc>
          <w:tcPr>
            <w:tcW w:w="5272" w:type="dxa"/>
          </w:tcPr>
          <w:p>
            <w:pPr>
              <w:pStyle w:val="0"/>
            </w:pPr>
            <w:r>
              <w:rPr>
                <w:sz w:val="24"/>
              </w:rPr>
              <w:t xml:space="preserve">объем комплексных посещений для проведения диспансерного наблюдения (за исключением 1-го посещения)</w:t>
            </w:r>
          </w:p>
        </w:tc>
        <w:tc>
          <w:tcPr>
            <w:tcW w:w="1559" w:type="dxa"/>
          </w:tcPr>
          <w:p>
            <w:pPr>
              <w:pStyle w:val="0"/>
            </w:pPr>
            <w:r>
              <w:rPr>
                <w:sz w:val="24"/>
              </w:rPr>
              <w:t xml:space="preserve">-</w:t>
            </w:r>
          </w:p>
        </w:tc>
        <w:tc>
          <w:tcPr>
            <w:tcW w:w="1276" w:type="dxa"/>
          </w:tcPr>
          <w:p>
            <w:pPr>
              <w:pStyle w:val="0"/>
            </w:pPr>
            <w:r>
              <w:rPr>
                <w:sz w:val="24"/>
              </w:rPr>
              <w:t xml:space="preserve">0,244352</w:t>
            </w:r>
          </w:p>
        </w:tc>
      </w:tr>
    </w:tbl>
    <w:p>
      <w:pPr>
        <w:pStyle w:val="0"/>
        <w:jc w:val="center"/>
      </w:pPr>
      <w:r>
        <w:rPr>
          <w:sz w:val="24"/>
        </w:rPr>
      </w:r>
    </w:p>
    <w:p>
      <w:pPr>
        <w:pStyle w:val="0"/>
        <w:outlineLvl w:val="2"/>
        <w:jc w:val="right"/>
      </w:pPr>
      <w:r>
        <w:rPr>
          <w:sz w:val="24"/>
        </w:rPr>
        <w:t xml:space="preserve">Таблица 5.1</w:t>
      </w:r>
    </w:p>
    <w:p>
      <w:pPr>
        <w:pStyle w:val="0"/>
        <w:jc w:val="right"/>
      </w:pPr>
      <w:r>
        <w:rPr>
          <w:sz w:val="24"/>
        </w:rPr>
      </w:r>
    </w:p>
    <w:p>
      <w:pPr>
        <w:pStyle w:val="2"/>
        <w:jc w:val="center"/>
      </w:pPr>
      <w:r>
        <w:rPr>
          <w:sz w:val="24"/>
        </w:rPr>
        <w:t xml:space="preserve">Прогнозные объемы специализированной, в том числе</w:t>
      </w:r>
    </w:p>
    <w:p>
      <w:pPr>
        <w:pStyle w:val="2"/>
        <w:jc w:val="center"/>
      </w:pPr>
      <w:r>
        <w:rPr>
          <w:sz w:val="24"/>
        </w:rPr>
        <w:t xml:space="preserve">высокотехнологичной, медицинской помощи, оказываемой</w:t>
      </w:r>
    </w:p>
    <w:p>
      <w:pPr>
        <w:pStyle w:val="2"/>
        <w:jc w:val="center"/>
      </w:pPr>
      <w:r>
        <w:rPr>
          <w:sz w:val="24"/>
        </w:rPr>
        <w:t xml:space="preserve">в стационарных условиях и в условиях дневного стационара</w:t>
      </w:r>
    </w:p>
    <w:p>
      <w:pPr>
        <w:pStyle w:val="2"/>
        <w:jc w:val="center"/>
      </w:pPr>
      <w:r>
        <w:rPr>
          <w:sz w:val="24"/>
        </w:rPr>
        <w:t xml:space="preserve">федеральными медицинскими организациями</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4195"/>
        <w:gridCol w:w="604"/>
        <w:gridCol w:w="604"/>
        <w:gridCol w:w="604"/>
      </w:tblGrid>
      <w:tr>
        <w:tc>
          <w:tcPr>
            <w:tcW w:w="2948" w:type="dxa"/>
          </w:tcPr>
          <w:p>
            <w:pPr>
              <w:pStyle w:val="0"/>
              <w:jc w:val="center"/>
            </w:pPr>
            <w:r>
              <w:rPr>
                <w:sz w:val="24"/>
              </w:rPr>
              <w:t xml:space="preserve">Виды и условия оказания медицинской помощи</w:t>
            </w:r>
          </w:p>
        </w:tc>
        <w:tc>
          <w:tcPr>
            <w:tcW w:w="4195" w:type="dxa"/>
          </w:tcPr>
          <w:p>
            <w:pPr>
              <w:pStyle w:val="0"/>
              <w:jc w:val="center"/>
            </w:pPr>
            <w:r>
              <w:rPr>
                <w:sz w:val="24"/>
              </w:rPr>
              <w:t xml:space="preserve">Единицы измерения</w:t>
            </w:r>
          </w:p>
        </w:tc>
        <w:tc>
          <w:tcPr>
            <w:tcW w:w="604" w:type="dxa"/>
          </w:tcPr>
          <w:p>
            <w:pPr>
              <w:pStyle w:val="0"/>
              <w:jc w:val="center"/>
            </w:pPr>
            <w:r>
              <w:rPr>
                <w:sz w:val="24"/>
              </w:rPr>
              <w:t xml:space="preserve">2025 год</w:t>
            </w:r>
          </w:p>
        </w:tc>
        <w:tc>
          <w:tcPr>
            <w:tcW w:w="604" w:type="dxa"/>
          </w:tcPr>
          <w:p>
            <w:pPr>
              <w:pStyle w:val="0"/>
              <w:jc w:val="center"/>
            </w:pPr>
            <w:r>
              <w:rPr>
                <w:sz w:val="24"/>
              </w:rPr>
              <w:t xml:space="preserve">2026 год</w:t>
            </w:r>
          </w:p>
        </w:tc>
        <w:tc>
          <w:tcPr>
            <w:tcW w:w="604" w:type="dxa"/>
          </w:tcPr>
          <w:p>
            <w:pPr>
              <w:pStyle w:val="0"/>
              <w:jc w:val="center"/>
            </w:pPr>
            <w:r>
              <w:rPr>
                <w:sz w:val="24"/>
              </w:rPr>
              <w:t xml:space="preserve">2027 год</w:t>
            </w:r>
          </w:p>
        </w:tc>
      </w:tr>
      <w:tr>
        <w:tc>
          <w:tcPr>
            <w:tcW w:w="2948" w:type="dxa"/>
          </w:tcPr>
          <w:p>
            <w:pPr>
              <w:pStyle w:val="0"/>
              <w:jc w:val="center"/>
            </w:pPr>
            <w:r>
              <w:rPr>
                <w:sz w:val="24"/>
              </w:rPr>
              <w:t xml:space="preserve">1</w:t>
            </w:r>
          </w:p>
        </w:tc>
        <w:tc>
          <w:tcPr>
            <w:tcW w:w="4195" w:type="dxa"/>
          </w:tcPr>
          <w:p>
            <w:pPr>
              <w:pStyle w:val="0"/>
              <w:jc w:val="center"/>
            </w:pPr>
            <w:r>
              <w:rPr>
                <w:sz w:val="24"/>
              </w:rPr>
              <w:t xml:space="preserve">2</w:t>
            </w:r>
          </w:p>
        </w:tc>
        <w:tc>
          <w:tcPr>
            <w:tcW w:w="604" w:type="dxa"/>
          </w:tcPr>
          <w:p>
            <w:pPr>
              <w:pStyle w:val="0"/>
              <w:jc w:val="center"/>
            </w:pPr>
            <w:r>
              <w:rPr>
                <w:sz w:val="24"/>
              </w:rPr>
              <w:t xml:space="preserve">3</w:t>
            </w:r>
          </w:p>
        </w:tc>
        <w:tc>
          <w:tcPr>
            <w:tcW w:w="604" w:type="dxa"/>
          </w:tcPr>
          <w:p>
            <w:pPr>
              <w:pStyle w:val="0"/>
              <w:jc w:val="center"/>
            </w:pPr>
            <w:r>
              <w:rPr>
                <w:sz w:val="24"/>
              </w:rPr>
              <w:t xml:space="preserve">4</w:t>
            </w:r>
          </w:p>
        </w:tc>
        <w:tc>
          <w:tcPr>
            <w:tcW w:w="604" w:type="dxa"/>
          </w:tcPr>
          <w:p>
            <w:pPr>
              <w:pStyle w:val="0"/>
              <w:jc w:val="center"/>
            </w:pPr>
            <w:r>
              <w:rPr>
                <w:sz w:val="24"/>
              </w:rPr>
              <w:t xml:space="preserve">5</w:t>
            </w:r>
          </w:p>
        </w:tc>
      </w:tr>
      <w:tr>
        <w:tc>
          <w:tcPr>
            <w:tcW w:w="2948" w:type="dxa"/>
            <w:vMerge w:val="restart"/>
          </w:tcPr>
          <w:p>
            <w:pPr>
              <w:pStyle w:val="0"/>
            </w:pPr>
            <w:r>
              <w:rPr>
                <w:sz w:val="24"/>
              </w:rPr>
              <w:t xml:space="preserve">1. Специализированная медицинская помощь в стационарных условиях в медицинских организациях (их структурных подразделениях)</w:t>
            </w:r>
          </w:p>
        </w:tc>
        <w:tc>
          <w:tcPr>
            <w:gridSpan w:val="4"/>
            <w:tcW w:w="6007" w:type="dxa"/>
          </w:tcPr>
          <w:p>
            <w:pPr>
              <w:pStyle w:val="0"/>
            </w:pPr>
            <w:r>
              <w:rPr>
                <w:sz w:val="24"/>
              </w:rPr>
              <w:t xml:space="preserve">Число случаев госпитализаций:</w:t>
            </w:r>
          </w:p>
        </w:tc>
      </w:tr>
      <w:tr>
        <w:tc>
          <w:tcPr>
            <w:vMerge w:val="continue"/>
          </w:tcPr>
          <w:p/>
        </w:tc>
        <w:tc>
          <w:tcPr>
            <w:tcW w:w="4195" w:type="dxa"/>
          </w:tcPr>
          <w:p>
            <w:pPr>
              <w:pStyle w:val="0"/>
            </w:pPr>
            <w:r>
              <w:rPr>
                <w:sz w:val="24"/>
              </w:rPr>
              <w:t xml:space="preserve">за счет средств бюджета Федерального фонда обязательного медицинского страхования на 1 застрахованное лицо</w:t>
            </w:r>
          </w:p>
        </w:tc>
        <w:tc>
          <w:tcPr>
            <w:tcW w:w="604" w:type="dxa"/>
          </w:tcPr>
          <w:p>
            <w:pPr>
              <w:pStyle w:val="0"/>
            </w:pPr>
            <w:r>
              <w:rPr>
                <w:sz w:val="24"/>
              </w:rPr>
              <w:t xml:space="preserve">-</w:t>
            </w:r>
          </w:p>
        </w:tc>
        <w:tc>
          <w:tcPr>
            <w:tcW w:w="604" w:type="dxa"/>
          </w:tcPr>
          <w:p>
            <w:pPr>
              <w:pStyle w:val="0"/>
            </w:pPr>
            <w:r>
              <w:rPr>
                <w:sz w:val="24"/>
              </w:rPr>
              <w:t xml:space="preserve">-</w:t>
            </w:r>
          </w:p>
        </w:tc>
        <w:tc>
          <w:tcPr>
            <w:tcW w:w="604" w:type="dxa"/>
          </w:tcPr>
          <w:p>
            <w:pPr>
              <w:pStyle w:val="0"/>
            </w:pPr>
            <w:r>
              <w:rPr>
                <w:sz w:val="24"/>
              </w:rPr>
              <w:t xml:space="preserve">-</w:t>
            </w:r>
          </w:p>
        </w:tc>
      </w:tr>
      <w:tr>
        <w:tc>
          <w:tcPr>
            <w:vMerge w:val="continue"/>
          </w:tcPr>
          <w:p/>
        </w:tc>
        <w:tc>
          <w:tcPr>
            <w:tcW w:w="4195" w:type="dxa"/>
          </w:tcPr>
          <w:p>
            <w:pPr>
              <w:pStyle w:val="0"/>
            </w:pPr>
            <w:r>
              <w:rPr>
                <w:sz w:val="24"/>
              </w:rPr>
              <w:t xml:space="preserve">в том числе по профилю "Онкология"</w:t>
            </w:r>
          </w:p>
        </w:tc>
        <w:tc>
          <w:tcPr>
            <w:tcW w:w="604" w:type="dxa"/>
          </w:tcPr>
          <w:p>
            <w:pPr>
              <w:pStyle w:val="0"/>
            </w:pPr>
            <w:r>
              <w:rPr>
                <w:sz w:val="24"/>
              </w:rPr>
              <w:t xml:space="preserve">-</w:t>
            </w:r>
          </w:p>
        </w:tc>
        <w:tc>
          <w:tcPr>
            <w:tcW w:w="604" w:type="dxa"/>
          </w:tcPr>
          <w:p>
            <w:pPr>
              <w:pStyle w:val="0"/>
            </w:pPr>
            <w:r>
              <w:rPr>
                <w:sz w:val="24"/>
              </w:rPr>
              <w:t xml:space="preserve">-</w:t>
            </w:r>
          </w:p>
        </w:tc>
        <w:tc>
          <w:tcPr>
            <w:tcW w:w="604" w:type="dxa"/>
          </w:tcPr>
          <w:p>
            <w:pPr>
              <w:pStyle w:val="0"/>
            </w:pPr>
            <w:r>
              <w:rPr>
                <w:sz w:val="24"/>
              </w:rPr>
              <w:t xml:space="preserve">-</w:t>
            </w:r>
          </w:p>
        </w:tc>
      </w:tr>
      <w:tr>
        <w:tc>
          <w:tcPr>
            <w:vMerge w:val="continue"/>
          </w:tcPr>
          <w:p/>
        </w:tc>
        <w:tc>
          <w:tcPr>
            <w:tcW w:w="4195" w:type="dxa"/>
          </w:tcPr>
          <w:p>
            <w:pPr>
              <w:pStyle w:val="0"/>
            </w:pPr>
            <w:r>
              <w:rPr>
                <w:sz w:val="24"/>
              </w:rPr>
              <w:t xml:space="preserve">число случаев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w:t>
            </w:r>
          </w:p>
        </w:tc>
        <w:tc>
          <w:tcPr>
            <w:tcW w:w="604" w:type="dxa"/>
          </w:tcPr>
          <w:p>
            <w:pPr>
              <w:pStyle w:val="0"/>
            </w:pPr>
            <w:r>
              <w:rPr>
                <w:sz w:val="24"/>
              </w:rPr>
              <w:t xml:space="preserve">-</w:t>
            </w:r>
          </w:p>
        </w:tc>
        <w:tc>
          <w:tcPr>
            <w:tcW w:w="604" w:type="dxa"/>
          </w:tcPr>
          <w:p>
            <w:pPr>
              <w:pStyle w:val="0"/>
            </w:pPr>
            <w:r>
              <w:rPr>
                <w:sz w:val="24"/>
              </w:rPr>
              <w:t xml:space="preserve">-</w:t>
            </w:r>
          </w:p>
        </w:tc>
        <w:tc>
          <w:tcPr>
            <w:tcW w:w="604" w:type="dxa"/>
          </w:tcPr>
          <w:p>
            <w:pPr>
              <w:pStyle w:val="0"/>
            </w:pPr>
            <w:r>
              <w:rPr>
                <w:sz w:val="24"/>
              </w:rPr>
              <w:t xml:space="preserve">-</w:t>
            </w:r>
          </w:p>
        </w:tc>
      </w:tr>
      <w:tr>
        <w:tc>
          <w:tcPr>
            <w:tcW w:w="2948" w:type="dxa"/>
            <w:vMerge w:val="restart"/>
          </w:tcPr>
          <w:p>
            <w:pPr>
              <w:pStyle w:val="0"/>
            </w:pPr>
            <w:r>
              <w:rPr>
                <w:sz w:val="24"/>
              </w:rPr>
              <w:t xml:space="preserve">2. Медицинская помощь в условиях дневных стационаров</w:t>
            </w:r>
          </w:p>
        </w:tc>
        <w:tc>
          <w:tcPr>
            <w:gridSpan w:val="4"/>
            <w:tcW w:w="6007" w:type="dxa"/>
          </w:tcPr>
          <w:p>
            <w:pPr>
              <w:pStyle w:val="0"/>
            </w:pPr>
            <w:r>
              <w:rPr>
                <w:sz w:val="24"/>
              </w:rPr>
              <w:t xml:space="preserve">Число случаев лечения:</w:t>
            </w:r>
          </w:p>
        </w:tc>
      </w:tr>
      <w:tr>
        <w:tc>
          <w:tcPr>
            <w:vMerge w:val="continue"/>
          </w:tcPr>
          <w:p/>
        </w:tc>
        <w:tc>
          <w:tcPr>
            <w:tcW w:w="4195" w:type="dxa"/>
          </w:tcPr>
          <w:p>
            <w:pPr>
              <w:pStyle w:val="0"/>
            </w:pPr>
            <w:r>
              <w:rPr>
                <w:sz w:val="24"/>
              </w:rPr>
              <w:t xml:space="preserve">за счет средств бюджета Федерального фонда обязательного медицинского страхования на 1 застрахованное лицо</w:t>
            </w:r>
          </w:p>
        </w:tc>
        <w:tc>
          <w:tcPr>
            <w:tcW w:w="604" w:type="dxa"/>
          </w:tcPr>
          <w:p>
            <w:pPr>
              <w:pStyle w:val="0"/>
            </w:pPr>
            <w:r>
              <w:rPr>
                <w:sz w:val="24"/>
              </w:rPr>
              <w:t xml:space="preserve">-</w:t>
            </w:r>
          </w:p>
        </w:tc>
        <w:tc>
          <w:tcPr>
            <w:tcW w:w="604" w:type="dxa"/>
          </w:tcPr>
          <w:p>
            <w:pPr>
              <w:pStyle w:val="0"/>
            </w:pPr>
            <w:r>
              <w:rPr>
                <w:sz w:val="24"/>
              </w:rPr>
              <w:t xml:space="preserve">-</w:t>
            </w:r>
          </w:p>
        </w:tc>
        <w:tc>
          <w:tcPr>
            <w:tcW w:w="604" w:type="dxa"/>
          </w:tcPr>
          <w:p>
            <w:pPr>
              <w:pStyle w:val="0"/>
            </w:pPr>
            <w:r>
              <w:rPr>
                <w:sz w:val="24"/>
              </w:rPr>
              <w:t xml:space="preserve">-</w:t>
            </w:r>
          </w:p>
        </w:tc>
      </w:tr>
      <w:tr>
        <w:tc>
          <w:tcPr>
            <w:vMerge w:val="continue"/>
          </w:tcPr>
          <w:p/>
        </w:tc>
        <w:tc>
          <w:tcPr>
            <w:tcW w:w="4195" w:type="dxa"/>
          </w:tcPr>
          <w:p>
            <w:pPr>
              <w:pStyle w:val="0"/>
            </w:pPr>
            <w:r>
              <w:rPr>
                <w:sz w:val="24"/>
              </w:rPr>
              <w:t xml:space="preserve">в том числе число случаев экстракорпорального оплодотворения</w:t>
            </w:r>
          </w:p>
        </w:tc>
        <w:tc>
          <w:tcPr>
            <w:tcW w:w="604" w:type="dxa"/>
          </w:tcPr>
          <w:p>
            <w:pPr>
              <w:pStyle w:val="0"/>
            </w:pPr>
            <w:r>
              <w:rPr>
                <w:sz w:val="24"/>
              </w:rPr>
              <w:t xml:space="preserve">-</w:t>
            </w:r>
          </w:p>
        </w:tc>
        <w:tc>
          <w:tcPr>
            <w:tcW w:w="604" w:type="dxa"/>
          </w:tcPr>
          <w:p>
            <w:pPr>
              <w:pStyle w:val="0"/>
            </w:pPr>
            <w:r>
              <w:rPr>
                <w:sz w:val="24"/>
              </w:rPr>
              <w:t xml:space="preserve">-</w:t>
            </w:r>
          </w:p>
        </w:tc>
        <w:tc>
          <w:tcPr>
            <w:tcW w:w="604" w:type="dxa"/>
          </w:tcPr>
          <w:p>
            <w:pPr>
              <w:pStyle w:val="0"/>
            </w:pPr>
            <w:r>
              <w:rPr>
                <w:sz w:val="24"/>
              </w:rPr>
              <w:t xml:space="preserve">-</w:t>
            </w:r>
          </w:p>
        </w:tc>
      </w:tr>
    </w:tbl>
    <w:p>
      <w:pPr>
        <w:pStyle w:val="0"/>
        <w:ind w:firstLine="540"/>
        <w:jc w:val="both"/>
      </w:pPr>
      <w:r>
        <w:rPr>
          <w:sz w:val="24"/>
        </w:rPr>
      </w:r>
    </w:p>
    <w:p>
      <w:pPr>
        <w:pStyle w:val="0"/>
        <w:outlineLvl w:val="2"/>
        <w:jc w:val="right"/>
      </w:pPr>
      <w:r>
        <w:rPr>
          <w:sz w:val="24"/>
        </w:rPr>
        <w:t xml:space="preserve">Таблица 6</w:t>
      </w:r>
    </w:p>
    <w:p>
      <w:pPr>
        <w:pStyle w:val="0"/>
        <w:jc w:val="center"/>
      </w:pPr>
      <w:r>
        <w:rPr>
          <w:sz w:val="24"/>
        </w:rPr>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предусмотренные Территориальной программой</w:t>
      </w:r>
    </w:p>
    <w:p>
      <w:pPr>
        <w:pStyle w:val="0"/>
        <w:jc w:val="center"/>
      </w:pPr>
      <w:r>
        <w:rPr>
          <w:sz w:val="24"/>
        </w:rPr>
      </w:r>
    </w:p>
    <w:p>
      <w:pPr>
        <w:pStyle w:val="0"/>
        <w:jc w:val="center"/>
      </w:pPr>
      <w:r>
        <w:rPr>
          <w:sz w:val="24"/>
        </w:rPr>
        <w:t xml:space="preserve">(в ред. </w:t>
      </w:r>
      <w:hyperlink w:history="0" r:id="rId252" w:tooltip="Постановление Правительства ХМАО - Югры от 08.09.2025 N 347-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w:t>
      </w:r>
    </w:p>
    <w:p>
      <w:pPr>
        <w:pStyle w:val="0"/>
        <w:jc w:val="center"/>
      </w:pPr>
      <w:r>
        <w:rPr>
          <w:sz w:val="24"/>
        </w:rPr>
        <w:t xml:space="preserve">от 08.09.2025 N 347-п)</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2551"/>
        <w:gridCol w:w="1024"/>
        <w:gridCol w:w="1024"/>
        <w:gridCol w:w="1024"/>
      </w:tblGrid>
      <w:tr>
        <w:tc>
          <w:tcPr>
            <w:tcW w:w="3288" w:type="dxa"/>
            <w:vMerge w:val="restart"/>
          </w:tcPr>
          <w:p>
            <w:pPr>
              <w:pStyle w:val="0"/>
              <w:jc w:val="center"/>
            </w:pPr>
            <w:r>
              <w:rPr>
                <w:sz w:val="24"/>
              </w:rPr>
              <w:t xml:space="preserve">Вид медицинской помощи</w:t>
            </w:r>
          </w:p>
        </w:tc>
        <w:tc>
          <w:tcPr>
            <w:tcW w:w="2551" w:type="dxa"/>
            <w:vMerge w:val="restart"/>
          </w:tcPr>
          <w:p>
            <w:pPr>
              <w:pStyle w:val="0"/>
              <w:jc w:val="center"/>
            </w:pPr>
            <w:r>
              <w:rPr>
                <w:sz w:val="24"/>
              </w:rPr>
              <w:t xml:space="preserve">Единицы измерения</w:t>
            </w:r>
          </w:p>
        </w:tc>
        <w:tc>
          <w:tcPr>
            <w:gridSpan w:val="3"/>
            <w:tcW w:w="3072" w:type="dxa"/>
          </w:tcPr>
          <w:p>
            <w:pPr>
              <w:pStyle w:val="0"/>
              <w:jc w:val="center"/>
            </w:pPr>
            <w:r>
              <w:rPr>
                <w:sz w:val="24"/>
              </w:rPr>
              <w:t xml:space="preserve">Нормативы финансовых затрат на единицу объема медицинской помощи</w:t>
            </w:r>
          </w:p>
        </w:tc>
      </w:tr>
      <w:tr>
        <w:tc>
          <w:tcPr>
            <w:vMerge w:val="continue"/>
          </w:tcPr>
          <w:p/>
        </w:tc>
        <w:tc>
          <w:tcPr>
            <w:vMerge w:val="continue"/>
          </w:tcPr>
          <w:p/>
        </w:tc>
        <w:tc>
          <w:tcPr>
            <w:tcW w:w="1024" w:type="dxa"/>
          </w:tcPr>
          <w:p>
            <w:pPr>
              <w:pStyle w:val="0"/>
              <w:jc w:val="center"/>
            </w:pPr>
            <w:r>
              <w:rPr>
                <w:sz w:val="24"/>
              </w:rPr>
              <w:t xml:space="preserve">2025 год</w:t>
            </w:r>
          </w:p>
        </w:tc>
        <w:tc>
          <w:tcPr>
            <w:tcW w:w="1024" w:type="dxa"/>
          </w:tcPr>
          <w:p>
            <w:pPr>
              <w:pStyle w:val="0"/>
              <w:jc w:val="center"/>
            </w:pPr>
            <w:r>
              <w:rPr>
                <w:sz w:val="24"/>
              </w:rPr>
              <w:t xml:space="preserve">2026 год</w:t>
            </w:r>
          </w:p>
        </w:tc>
        <w:tc>
          <w:tcPr>
            <w:tcW w:w="1024" w:type="dxa"/>
          </w:tcPr>
          <w:p>
            <w:pPr>
              <w:pStyle w:val="0"/>
              <w:jc w:val="center"/>
            </w:pPr>
            <w:r>
              <w:rPr>
                <w:sz w:val="24"/>
              </w:rPr>
              <w:t xml:space="preserve">2027 год</w:t>
            </w:r>
          </w:p>
        </w:tc>
      </w:tr>
      <w:tr>
        <w:tc>
          <w:tcPr>
            <w:tcW w:w="3288" w:type="dxa"/>
          </w:tcPr>
          <w:p>
            <w:pPr>
              <w:pStyle w:val="0"/>
            </w:pPr>
            <w:r>
              <w:rPr>
                <w:sz w:val="24"/>
              </w:rPr>
              <w:t xml:space="preserve">Скорая медицинская помощь вне медицинской организации, включая медицинскую эвакуацию</w:t>
            </w:r>
          </w:p>
        </w:tc>
        <w:tc>
          <w:tcPr>
            <w:tcW w:w="2551" w:type="dxa"/>
          </w:tcPr>
          <w:p>
            <w:pPr>
              <w:pStyle w:val="0"/>
            </w:pPr>
            <w:r>
              <w:rPr>
                <w:sz w:val="24"/>
              </w:rPr>
              <w:t xml:space="preserve">рублей на вызов</w:t>
            </w:r>
          </w:p>
        </w:tc>
        <w:tc>
          <w:tcPr>
            <w:tcW w:w="1024" w:type="dxa"/>
          </w:tcPr>
          <w:p>
            <w:pPr>
              <w:pStyle w:val="0"/>
            </w:pPr>
            <w:r>
              <w:rPr>
                <w:sz w:val="24"/>
              </w:rPr>
              <w:t xml:space="preserve">9415,9</w:t>
            </w:r>
          </w:p>
        </w:tc>
        <w:tc>
          <w:tcPr>
            <w:tcW w:w="1024" w:type="dxa"/>
          </w:tcPr>
          <w:p>
            <w:pPr>
              <w:pStyle w:val="0"/>
            </w:pPr>
            <w:r>
              <w:rPr>
                <w:sz w:val="24"/>
              </w:rPr>
              <w:t xml:space="preserve">9474,0</w:t>
            </w:r>
          </w:p>
        </w:tc>
        <w:tc>
          <w:tcPr>
            <w:tcW w:w="1024" w:type="dxa"/>
          </w:tcPr>
          <w:p>
            <w:pPr>
              <w:pStyle w:val="0"/>
            </w:pPr>
            <w:r>
              <w:rPr>
                <w:sz w:val="24"/>
              </w:rPr>
              <w:t xml:space="preserve">10077,2</w:t>
            </w:r>
          </w:p>
        </w:tc>
      </w:tr>
      <w:tr>
        <w:tc>
          <w:tcPr>
            <w:tcW w:w="3288" w:type="dxa"/>
          </w:tcPr>
          <w:p>
            <w:pPr>
              <w:pStyle w:val="0"/>
            </w:pPr>
            <w:r>
              <w:rPr>
                <w:sz w:val="24"/>
              </w:rPr>
              <w:t xml:space="preserve">Медицинская помощь в амбулаторных условиях:</w:t>
            </w:r>
          </w:p>
        </w:tc>
        <w:tc>
          <w:tcPr>
            <w:gridSpan w:val="4"/>
            <w:tcW w:w="5623" w:type="dxa"/>
          </w:tcPr>
          <w:p>
            <w:pPr>
              <w:pStyle w:val="0"/>
            </w:pPr>
            <w:r>
              <w:rPr>
                <w:sz w:val="24"/>
              </w:rPr>
            </w:r>
          </w:p>
        </w:tc>
      </w:tr>
      <w:tr>
        <w:tc>
          <w:tcPr>
            <w:tcW w:w="3288" w:type="dxa"/>
          </w:tcPr>
          <w:p>
            <w:pPr>
              <w:pStyle w:val="0"/>
            </w:pPr>
            <w:r>
              <w:rPr>
                <w:sz w:val="24"/>
              </w:rPr>
              <w:t xml:space="preserve">С профилактической целью (в том числе центров здоровья, по диспансеризации, включая посещения среднего медицинского персонала)</w:t>
            </w:r>
          </w:p>
        </w:tc>
        <w:tc>
          <w:tcPr>
            <w:tcW w:w="2551" w:type="dxa"/>
          </w:tcPr>
          <w:p>
            <w:pPr>
              <w:pStyle w:val="0"/>
            </w:pPr>
            <w:r>
              <w:rPr>
                <w:sz w:val="24"/>
              </w:rPr>
              <w:t xml:space="preserve">рублей на посещение</w:t>
            </w:r>
          </w:p>
        </w:tc>
        <w:tc>
          <w:tcPr>
            <w:tcW w:w="1024" w:type="dxa"/>
          </w:tcPr>
          <w:p>
            <w:pPr>
              <w:pStyle w:val="0"/>
            </w:pPr>
            <w:r>
              <w:rPr>
                <w:sz w:val="24"/>
              </w:rPr>
              <w:t xml:space="preserve">2477,4</w:t>
            </w:r>
          </w:p>
        </w:tc>
        <w:tc>
          <w:tcPr>
            <w:tcW w:w="1024" w:type="dxa"/>
          </w:tcPr>
          <w:p>
            <w:pPr>
              <w:pStyle w:val="0"/>
            </w:pPr>
            <w:r>
              <w:rPr>
                <w:sz w:val="24"/>
              </w:rPr>
              <w:t xml:space="preserve">2366,8</w:t>
            </w:r>
          </w:p>
        </w:tc>
        <w:tc>
          <w:tcPr>
            <w:tcW w:w="1024" w:type="dxa"/>
          </w:tcPr>
          <w:p>
            <w:pPr>
              <w:pStyle w:val="0"/>
            </w:pPr>
            <w:r>
              <w:rPr>
                <w:sz w:val="24"/>
              </w:rPr>
              <w:t xml:space="preserve">2512,0</w:t>
            </w:r>
          </w:p>
        </w:tc>
      </w:tr>
      <w:tr>
        <w:tc>
          <w:tcPr>
            <w:tcW w:w="3288" w:type="dxa"/>
          </w:tcPr>
          <w:p>
            <w:pPr>
              <w:pStyle w:val="0"/>
            </w:pPr>
            <w:r>
              <w:rPr>
                <w:sz w:val="24"/>
              </w:rPr>
              <w:t xml:space="preserve">По неотложной медицинской помощи</w:t>
            </w:r>
          </w:p>
        </w:tc>
        <w:tc>
          <w:tcPr>
            <w:tcW w:w="2551" w:type="dxa"/>
          </w:tcPr>
          <w:p>
            <w:pPr>
              <w:pStyle w:val="0"/>
            </w:pPr>
            <w:r>
              <w:rPr>
                <w:sz w:val="24"/>
              </w:rPr>
              <w:t xml:space="preserve">рублей на посещение</w:t>
            </w:r>
          </w:p>
        </w:tc>
        <w:tc>
          <w:tcPr>
            <w:tcW w:w="1024" w:type="dxa"/>
          </w:tcPr>
          <w:p>
            <w:pPr>
              <w:pStyle w:val="0"/>
            </w:pPr>
            <w:r>
              <w:rPr>
                <w:sz w:val="24"/>
              </w:rPr>
              <w:t xml:space="preserve">1764,0</w:t>
            </w:r>
          </w:p>
        </w:tc>
        <w:tc>
          <w:tcPr>
            <w:tcW w:w="1024" w:type="dxa"/>
          </w:tcPr>
          <w:p>
            <w:pPr>
              <w:pStyle w:val="0"/>
            </w:pPr>
            <w:r>
              <w:rPr>
                <w:sz w:val="24"/>
              </w:rPr>
              <w:t xml:space="preserve">1783,6</w:t>
            </w:r>
          </w:p>
        </w:tc>
        <w:tc>
          <w:tcPr>
            <w:tcW w:w="1024" w:type="dxa"/>
          </w:tcPr>
          <w:p>
            <w:pPr>
              <w:pStyle w:val="0"/>
            </w:pPr>
            <w:r>
              <w:rPr>
                <w:sz w:val="24"/>
              </w:rPr>
              <w:t xml:space="preserve">1887,8</w:t>
            </w:r>
          </w:p>
        </w:tc>
      </w:tr>
      <w:tr>
        <w:tc>
          <w:tcPr>
            <w:tcW w:w="3288" w:type="dxa"/>
          </w:tcPr>
          <w:p>
            <w:pPr>
              <w:pStyle w:val="0"/>
            </w:pPr>
            <w:r>
              <w:rPr>
                <w:sz w:val="24"/>
              </w:rPr>
              <w:t xml:space="preserve">В связи с заболеваниями</w:t>
            </w:r>
          </w:p>
        </w:tc>
        <w:tc>
          <w:tcPr>
            <w:tcW w:w="2551" w:type="dxa"/>
          </w:tcPr>
          <w:p>
            <w:pPr>
              <w:pStyle w:val="0"/>
            </w:pPr>
            <w:r>
              <w:rPr>
                <w:sz w:val="24"/>
              </w:rPr>
              <w:t xml:space="preserve">рублей на обращение</w:t>
            </w:r>
          </w:p>
        </w:tc>
        <w:tc>
          <w:tcPr>
            <w:tcW w:w="1024" w:type="dxa"/>
          </w:tcPr>
          <w:p>
            <w:pPr>
              <w:pStyle w:val="0"/>
            </w:pPr>
            <w:r>
              <w:rPr>
                <w:sz w:val="24"/>
              </w:rPr>
              <w:t xml:space="preserve">4357,2</w:t>
            </w:r>
          </w:p>
        </w:tc>
        <w:tc>
          <w:tcPr>
            <w:tcW w:w="1024" w:type="dxa"/>
          </w:tcPr>
          <w:p>
            <w:pPr>
              <w:pStyle w:val="0"/>
            </w:pPr>
            <w:r>
              <w:rPr>
                <w:sz w:val="24"/>
              </w:rPr>
              <w:t xml:space="preserve">4719,2</w:t>
            </w:r>
          </w:p>
        </w:tc>
        <w:tc>
          <w:tcPr>
            <w:tcW w:w="1024" w:type="dxa"/>
          </w:tcPr>
          <w:p>
            <w:pPr>
              <w:pStyle w:val="0"/>
            </w:pPr>
            <w:r>
              <w:rPr>
                <w:sz w:val="24"/>
              </w:rPr>
              <w:t xml:space="preserve">5048,7</w:t>
            </w:r>
          </w:p>
        </w:tc>
      </w:tr>
      <w:tr>
        <w:tc>
          <w:tcPr>
            <w:tcW w:w="3288" w:type="dxa"/>
          </w:tcPr>
          <w:p>
            <w:pPr>
              <w:pStyle w:val="0"/>
            </w:pPr>
            <w:r>
              <w:rPr>
                <w:sz w:val="24"/>
              </w:rPr>
              <w:t xml:space="preserve">Медицинская помощь в условиях дневных стационаров, в том числе:</w:t>
            </w:r>
          </w:p>
        </w:tc>
        <w:tc>
          <w:tcPr>
            <w:tcW w:w="2551" w:type="dxa"/>
          </w:tcPr>
          <w:p>
            <w:pPr>
              <w:pStyle w:val="0"/>
            </w:pPr>
            <w:r>
              <w:rPr>
                <w:sz w:val="24"/>
              </w:rPr>
              <w:t xml:space="preserve">рублей на случай лечения</w:t>
            </w:r>
          </w:p>
        </w:tc>
        <w:tc>
          <w:tcPr>
            <w:tcW w:w="1024" w:type="dxa"/>
          </w:tcPr>
          <w:p>
            <w:pPr>
              <w:pStyle w:val="0"/>
            </w:pPr>
            <w:r>
              <w:rPr>
                <w:sz w:val="24"/>
              </w:rPr>
              <w:t xml:space="preserve">54830,6</w:t>
            </w:r>
          </w:p>
        </w:tc>
        <w:tc>
          <w:tcPr>
            <w:tcW w:w="1024" w:type="dxa"/>
          </w:tcPr>
          <w:p>
            <w:pPr>
              <w:pStyle w:val="0"/>
            </w:pPr>
            <w:r>
              <w:rPr>
                <w:sz w:val="24"/>
              </w:rPr>
              <w:t xml:space="preserve">51482,7</w:t>
            </w:r>
          </w:p>
        </w:tc>
        <w:tc>
          <w:tcPr>
            <w:tcW w:w="1024" w:type="dxa"/>
          </w:tcPr>
          <w:p>
            <w:pPr>
              <w:pStyle w:val="0"/>
            </w:pPr>
            <w:r>
              <w:rPr>
                <w:sz w:val="24"/>
              </w:rPr>
              <w:t xml:space="preserve">53076,9</w:t>
            </w:r>
          </w:p>
        </w:tc>
      </w:tr>
      <w:tr>
        <w:tc>
          <w:tcPr>
            <w:tcW w:w="3288" w:type="dxa"/>
          </w:tcPr>
          <w:p>
            <w:pPr>
              <w:pStyle w:val="0"/>
            </w:pPr>
            <w:r>
              <w:rPr>
                <w:sz w:val="24"/>
              </w:rPr>
              <w:t xml:space="preserve">медицинская помощь по профилю "онкология"</w:t>
            </w:r>
          </w:p>
        </w:tc>
        <w:tc>
          <w:tcPr>
            <w:tcW w:w="2551" w:type="dxa"/>
          </w:tcPr>
          <w:p>
            <w:pPr>
              <w:pStyle w:val="0"/>
            </w:pPr>
            <w:r>
              <w:rPr>
                <w:sz w:val="24"/>
              </w:rPr>
              <w:t xml:space="preserve">рублей на случай лечения</w:t>
            </w:r>
          </w:p>
        </w:tc>
        <w:tc>
          <w:tcPr>
            <w:tcW w:w="1024" w:type="dxa"/>
          </w:tcPr>
          <w:p>
            <w:pPr>
              <w:pStyle w:val="0"/>
            </w:pPr>
            <w:r>
              <w:rPr>
                <w:sz w:val="24"/>
              </w:rPr>
              <w:t xml:space="preserve">109313,3</w:t>
            </w:r>
          </w:p>
        </w:tc>
        <w:tc>
          <w:tcPr>
            <w:tcW w:w="1024" w:type="dxa"/>
          </w:tcPr>
          <w:p>
            <w:pPr>
              <w:pStyle w:val="0"/>
            </w:pPr>
            <w:r>
              <w:rPr>
                <w:sz w:val="24"/>
              </w:rPr>
              <w:t xml:space="preserve">145015,5</w:t>
            </w:r>
          </w:p>
        </w:tc>
        <w:tc>
          <w:tcPr>
            <w:tcW w:w="1024" w:type="dxa"/>
          </w:tcPr>
          <w:p>
            <w:pPr>
              <w:pStyle w:val="0"/>
            </w:pPr>
            <w:r>
              <w:rPr>
                <w:sz w:val="24"/>
              </w:rPr>
              <w:t xml:space="preserve">153010,9</w:t>
            </w:r>
          </w:p>
        </w:tc>
      </w:tr>
      <w:tr>
        <w:tc>
          <w:tcPr>
            <w:tcW w:w="3288" w:type="dxa"/>
          </w:tcPr>
          <w:p>
            <w:pPr>
              <w:pStyle w:val="0"/>
            </w:pPr>
            <w:r>
              <w:rPr>
                <w:sz w:val="24"/>
              </w:rPr>
              <w:t xml:space="preserve">при экстракорпоральном оплодотворении</w:t>
            </w:r>
          </w:p>
        </w:tc>
        <w:tc>
          <w:tcPr>
            <w:tcW w:w="2551" w:type="dxa"/>
          </w:tcPr>
          <w:p>
            <w:pPr>
              <w:pStyle w:val="0"/>
            </w:pPr>
            <w:r>
              <w:rPr>
                <w:sz w:val="24"/>
              </w:rPr>
              <w:t xml:space="preserve">рублей на случай лечения</w:t>
            </w:r>
          </w:p>
        </w:tc>
        <w:tc>
          <w:tcPr>
            <w:tcW w:w="1024" w:type="dxa"/>
          </w:tcPr>
          <w:p>
            <w:pPr>
              <w:pStyle w:val="0"/>
            </w:pPr>
            <w:r>
              <w:rPr>
                <w:sz w:val="24"/>
              </w:rPr>
              <w:t xml:space="preserve">147702,4</w:t>
            </w:r>
          </w:p>
        </w:tc>
        <w:tc>
          <w:tcPr>
            <w:tcW w:w="1024" w:type="dxa"/>
          </w:tcPr>
          <w:p>
            <w:pPr>
              <w:pStyle w:val="0"/>
            </w:pPr>
            <w:r>
              <w:rPr>
                <w:sz w:val="24"/>
              </w:rPr>
              <w:t xml:space="preserve">142724,2</w:t>
            </w:r>
          </w:p>
        </w:tc>
        <w:tc>
          <w:tcPr>
            <w:tcW w:w="1024" w:type="dxa"/>
          </w:tcPr>
          <w:p>
            <w:pPr>
              <w:pStyle w:val="0"/>
            </w:pPr>
            <w:r>
              <w:rPr>
                <w:sz w:val="24"/>
              </w:rPr>
              <w:t xml:space="preserve">136052,1</w:t>
            </w:r>
          </w:p>
        </w:tc>
      </w:tr>
      <w:tr>
        <w:tc>
          <w:tcPr>
            <w:tcW w:w="3288" w:type="dxa"/>
          </w:tcPr>
          <w:p>
            <w:pPr>
              <w:pStyle w:val="0"/>
            </w:pPr>
            <w:r>
              <w:rPr>
                <w:sz w:val="24"/>
              </w:rPr>
              <w:t xml:space="preserve">Паллиативная медицинская помощь в стационарных условиях</w:t>
            </w:r>
          </w:p>
        </w:tc>
        <w:tc>
          <w:tcPr>
            <w:tcW w:w="2551" w:type="dxa"/>
          </w:tcPr>
          <w:p>
            <w:pPr>
              <w:pStyle w:val="0"/>
            </w:pPr>
            <w:r>
              <w:rPr>
                <w:sz w:val="24"/>
              </w:rPr>
              <w:t xml:space="preserve">рублей на койко-день</w:t>
            </w:r>
          </w:p>
        </w:tc>
        <w:tc>
          <w:tcPr>
            <w:tcW w:w="1024" w:type="dxa"/>
          </w:tcPr>
          <w:p>
            <w:pPr>
              <w:pStyle w:val="0"/>
            </w:pPr>
            <w:r>
              <w:rPr>
                <w:sz w:val="24"/>
              </w:rPr>
              <w:t xml:space="preserve">9000,0</w:t>
            </w:r>
          </w:p>
        </w:tc>
        <w:tc>
          <w:tcPr>
            <w:tcW w:w="1024" w:type="dxa"/>
          </w:tcPr>
          <w:p>
            <w:pPr>
              <w:pStyle w:val="0"/>
            </w:pPr>
            <w:r>
              <w:rPr>
                <w:sz w:val="24"/>
              </w:rPr>
              <w:t xml:space="preserve">9000,0</w:t>
            </w:r>
          </w:p>
        </w:tc>
        <w:tc>
          <w:tcPr>
            <w:tcW w:w="1024" w:type="dxa"/>
          </w:tcPr>
          <w:p>
            <w:pPr>
              <w:pStyle w:val="0"/>
            </w:pPr>
            <w:r>
              <w:rPr>
                <w:sz w:val="24"/>
              </w:rPr>
              <w:t xml:space="preserve">9000,0</w:t>
            </w:r>
          </w:p>
        </w:tc>
      </w:tr>
      <w:tr>
        <w:tc>
          <w:tcPr>
            <w:tcW w:w="3288" w:type="dxa"/>
          </w:tcPr>
          <w:p>
            <w:pPr>
              <w:pStyle w:val="0"/>
            </w:pPr>
            <w:r>
              <w:rPr>
                <w:sz w:val="24"/>
              </w:rPr>
              <w:t xml:space="preserve">Медицинская помощь в стационарных условиях, в том числе:</w:t>
            </w:r>
          </w:p>
        </w:tc>
        <w:tc>
          <w:tcPr>
            <w:tcW w:w="2551" w:type="dxa"/>
          </w:tcPr>
          <w:p>
            <w:pPr>
              <w:pStyle w:val="0"/>
            </w:pPr>
            <w:r>
              <w:rPr>
                <w:sz w:val="24"/>
              </w:rPr>
              <w:t xml:space="preserve">рублей на случай госпитализации</w:t>
            </w:r>
          </w:p>
        </w:tc>
        <w:tc>
          <w:tcPr>
            <w:tcW w:w="1024" w:type="dxa"/>
          </w:tcPr>
          <w:p>
            <w:pPr>
              <w:pStyle w:val="0"/>
            </w:pPr>
            <w:r>
              <w:rPr>
                <w:sz w:val="24"/>
              </w:rPr>
              <w:t xml:space="preserve">103368,2</w:t>
            </w:r>
          </w:p>
        </w:tc>
        <w:tc>
          <w:tcPr>
            <w:tcW w:w="1024" w:type="dxa"/>
          </w:tcPr>
          <w:p>
            <w:pPr>
              <w:pStyle w:val="0"/>
            </w:pPr>
            <w:r>
              <w:rPr>
                <w:sz w:val="24"/>
              </w:rPr>
              <w:t xml:space="preserve">118659,6</w:t>
            </w:r>
          </w:p>
        </w:tc>
        <w:tc>
          <w:tcPr>
            <w:tcW w:w="1024" w:type="dxa"/>
          </w:tcPr>
          <w:p>
            <w:pPr>
              <w:pStyle w:val="0"/>
            </w:pPr>
            <w:r>
              <w:rPr>
                <w:sz w:val="24"/>
              </w:rPr>
              <w:t xml:space="preserve">127582,4</w:t>
            </w:r>
          </w:p>
        </w:tc>
      </w:tr>
      <w:tr>
        <w:tc>
          <w:tcPr>
            <w:tcW w:w="3288" w:type="dxa"/>
          </w:tcPr>
          <w:p>
            <w:pPr>
              <w:pStyle w:val="0"/>
            </w:pPr>
            <w:r>
              <w:rPr>
                <w:sz w:val="24"/>
              </w:rPr>
              <w:t xml:space="preserve">медицинская помощь по профилю "онкология"</w:t>
            </w:r>
          </w:p>
        </w:tc>
        <w:tc>
          <w:tcPr>
            <w:tcW w:w="2551" w:type="dxa"/>
          </w:tcPr>
          <w:p>
            <w:pPr>
              <w:pStyle w:val="0"/>
            </w:pPr>
            <w:r>
              <w:rPr>
                <w:sz w:val="24"/>
              </w:rPr>
              <w:t xml:space="preserve">рублей на случай госпитализации</w:t>
            </w:r>
          </w:p>
        </w:tc>
        <w:tc>
          <w:tcPr>
            <w:tcW w:w="1024" w:type="dxa"/>
          </w:tcPr>
          <w:p>
            <w:pPr>
              <w:pStyle w:val="0"/>
            </w:pPr>
            <w:r>
              <w:rPr>
                <w:sz w:val="24"/>
              </w:rPr>
              <w:t xml:space="preserve">168572,7</w:t>
            </w:r>
          </w:p>
        </w:tc>
        <w:tc>
          <w:tcPr>
            <w:tcW w:w="1024" w:type="dxa"/>
          </w:tcPr>
          <w:p>
            <w:pPr>
              <w:pStyle w:val="0"/>
            </w:pPr>
            <w:r>
              <w:rPr>
                <w:sz w:val="24"/>
              </w:rPr>
              <w:t xml:space="preserve">187632,7</w:t>
            </w:r>
          </w:p>
        </w:tc>
        <w:tc>
          <w:tcPr>
            <w:tcW w:w="1024" w:type="dxa"/>
          </w:tcPr>
          <w:p>
            <w:pPr>
              <w:pStyle w:val="0"/>
            </w:pPr>
            <w:r>
              <w:rPr>
                <w:sz w:val="24"/>
              </w:rPr>
              <w:t xml:space="preserve">200218,0</w:t>
            </w:r>
          </w:p>
        </w:tc>
      </w:tr>
      <w:tr>
        <w:tc>
          <w:tcPr>
            <w:tcW w:w="3288" w:type="dxa"/>
          </w:tcPr>
          <w:p>
            <w:pPr>
              <w:pStyle w:val="0"/>
            </w:pPr>
            <w:r>
              <w:rPr>
                <w:sz w:val="24"/>
              </w:rPr>
              <w:t xml:space="preserve">медицинская реабилитация в амбулаторных условиях</w:t>
            </w:r>
          </w:p>
        </w:tc>
        <w:tc>
          <w:tcPr>
            <w:tcW w:w="2551" w:type="dxa"/>
          </w:tcPr>
          <w:p>
            <w:pPr>
              <w:pStyle w:val="0"/>
            </w:pPr>
            <w:r>
              <w:rPr>
                <w:sz w:val="24"/>
              </w:rPr>
              <w:t xml:space="preserve">рублей на комплексное посещение</w:t>
            </w:r>
          </w:p>
        </w:tc>
        <w:tc>
          <w:tcPr>
            <w:tcW w:w="1024" w:type="dxa"/>
          </w:tcPr>
          <w:p>
            <w:pPr>
              <w:pStyle w:val="0"/>
            </w:pPr>
            <w:r>
              <w:rPr>
                <w:sz w:val="24"/>
              </w:rPr>
              <w:t xml:space="preserve">45603,3</w:t>
            </w:r>
          </w:p>
        </w:tc>
        <w:tc>
          <w:tcPr>
            <w:tcW w:w="1024" w:type="dxa"/>
          </w:tcPr>
          <w:p>
            <w:pPr>
              <w:pStyle w:val="0"/>
            </w:pPr>
            <w:r>
              <w:rPr>
                <w:sz w:val="24"/>
              </w:rPr>
              <w:t xml:space="preserve">39676,4</w:t>
            </w:r>
          </w:p>
        </w:tc>
        <w:tc>
          <w:tcPr>
            <w:tcW w:w="1024" w:type="dxa"/>
          </w:tcPr>
          <w:p>
            <w:pPr>
              <w:pStyle w:val="0"/>
            </w:pPr>
            <w:r>
              <w:rPr>
                <w:sz w:val="24"/>
              </w:rPr>
              <w:t xml:space="preserve">39657,0</w:t>
            </w:r>
          </w:p>
        </w:tc>
      </w:tr>
      <w:tr>
        <w:tc>
          <w:tcPr>
            <w:tcW w:w="3288" w:type="dxa"/>
          </w:tcPr>
          <w:p>
            <w:pPr>
              <w:pStyle w:val="0"/>
            </w:pPr>
            <w:r>
              <w:rPr>
                <w:sz w:val="24"/>
              </w:rPr>
              <w:t xml:space="preserve">медицинская реабилитация в условиях дневных стационаров</w:t>
            </w:r>
          </w:p>
        </w:tc>
        <w:tc>
          <w:tcPr>
            <w:tcW w:w="2551" w:type="dxa"/>
          </w:tcPr>
          <w:p>
            <w:pPr>
              <w:pStyle w:val="0"/>
            </w:pPr>
            <w:r>
              <w:rPr>
                <w:sz w:val="24"/>
              </w:rPr>
              <w:t xml:space="preserve">рублей на случай лечения</w:t>
            </w:r>
          </w:p>
        </w:tc>
        <w:tc>
          <w:tcPr>
            <w:tcW w:w="1024" w:type="dxa"/>
          </w:tcPr>
          <w:p>
            <w:pPr>
              <w:pStyle w:val="0"/>
            </w:pPr>
            <w:r>
              <w:rPr>
                <w:sz w:val="24"/>
              </w:rPr>
              <w:t xml:space="preserve">56960,2</w:t>
            </w:r>
          </w:p>
        </w:tc>
        <w:tc>
          <w:tcPr>
            <w:tcW w:w="1024" w:type="dxa"/>
          </w:tcPr>
          <w:p>
            <w:pPr>
              <w:pStyle w:val="0"/>
            </w:pPr>
            <w:r>
              <w:rPr>
                <w:sz w:val="24"/>
              </w:rPr>
              <w:t xml:space="preserve">51609,5</w:t>
            </w:r>
          </w:p>
        </w:tc>
        <w:tc>
          <w:tcPr>
            <w:tcW w:w="1024" w:type="dxa"/>
          </w:tcPr>
          <w:p>
            <w:pPr>
              <w:pStyle w:val="0"/>
            </w:pPr>
            <w:r>
              <w:rPr>
                <w:sz w:val="24"/>
              </w:rPr>
              <w:t xml:space="preserve">54307,6</w:t>
            </w:r>
          </w:p>
        </w:tc>
      </w:tr>
      <w:tr>
        <w:tc>
          <w:tcPr>
            <w:tcW w:w="3288" w:type="dxa"/>
          </w:tcPr>
          <w:p>
            <w:pPr>
              <w:pStyle w:val="0"/>
            </w:pPr>
            <w:r>
              <w:rPr>
                <w:sz w:val="24"/>
              </w:rPr>
              <w:t xml:space="preserve">медицинская реабилитация в условиях круглосуточного стационара</w:t>
            </w:r>
          </w:p>
        </w:tc>
        <w:tc>
          <w:tcPr>
            <w:tcW w:w="2551" w:type="dxa"/>
          </w:tcPr>
          <w:p>
            <w:pPr>
              <w:pStyle w:val="0"/>
            </w:pPr>
            <w:r>
              <w:rPr>
                <w:sz w:val="24"/>
              </w:rPr>
              <w:t xml:space="preserve">рублей на случай госпитализации</w:t>
            </w:r>
          </w:p>
        </w:tc>
        <w:tc>
          <w:tcPr>
            <w:tcW w:w="1024" w:type="dxa"/>
          </w:tcPr>
          <w:p>
            <w:pPr>
              <w:pStyle w:val="0"/>
            </w:pPr>
            <w:r>
              <w:rPr>
                <w:sz w:val="24"/>
              </w:rPr>
              <w:t xml:space="preserve">122662,2</w:t>
            </w:r>
          </w:p>
        </w:tc>
        <w:tc>
          <w:tcPr>
            <w:tcW w:w="1024" w:type="dxa"/>
          </w:tcPr>
          <w:p>
            <w:pPr>
              <w:pStyle w:val="0"/>
            </w:pPr>
            <w:r>
              <w:rPr>
                <w:sz w:val="24"/>
              </w:rPr>
              <w:t xml:space="preserve">105386,4</w:t>
            </w:r>
          </w:p>
        </w:tc>
        <w:tc>
          <w:tcPr>
            <w:tcW w:w="1024" w:type="dxa"/>
          </w:tcPr>
          <w:p>
            <w:pPr>
              <w:pStyle w:val="0"/>
            </w:pPr>
            <w:r>
              <w:rPr>
                <w:sz w:val="24"/>
              </w:rPr>
              <w:t xml:space="preserve">112600,9</w:t>
            </w:r>
          </w:p>
        </w:tc>
      </w:tr>
    </w:tbl>
    <w:p>
      <w:pPr>
        <w:pStyle w:val="0"/>
        <w:ind w:firstLine="540"/>
        <w:jc w:val="both"/>
      </w:pPr>
      <w:r>
        <w:rPr>
          <w:sz w:val="24"/>
        </w:rPr>
      </w:r>
    </w:p>
    <w:p>
      <w:pPr>
        <w:pStyle w:val="0"/>
        <w:outlineLvl w:val="2"/>
        <w:jc w:val="right"/>
      </w:pPr>
      <w:r>
        <w:rPr>
          <w:sz w:val="24"/>
        </w:rPr>
        <w:t xml:space="preserve">Таблица 7</w:t>
      </w:r>
    </w:p>
    <w:p>
      <w:pPr>
        <w:pStyle w:val="0"/>
        <w:jc w:val="center"/>
      </w:pPr>
      <w:r>
        <w:rPr>
          <w:sz w:val="24"/>
        </w:rPr>
      </w:r>
    </w:p>
    <w:bookmarkStart w:id="12522" w:name="P12522"/>
    <w:bookmarkEnd w:id="12522"/>
    <w:p>
      <w:pPr>
        <w:pStyle w:val="2"/>
        <w:jc w:val="center"/>
      </w:pPr>
      <w:r>
        <w:rPr>
          <w:sz w:val="24"/>
        </w:rPr>
        <w:t xml:space="preserve">Целевые значения критериев доступности и качества</w:t>
      </w:r>
    </w:p>
    <w:p>
      <w:pPr>
        <w:pStyle w:val="2"/>
        <w:jc w:val="center"/>
      </w:pPr>
      <w:r>
        <w:rPr>
          <w:sz w:val="24"/>
        </w:rPr>
        <w:t xml:space="preserve">медицинской помощи, оказываемой в ходе Территориальной</w:t>
      </w:r>
    </w:p>
    <w:p>
      <w:pPr>
        <w:pStyle w:val="2"/>
        <w:jc w:val="center"/>
      </w:pPr>
      <w:r>
        <w:rPr>
          <w:sz w:val="24"/>
        </w:rPr>
        <w:t xml:space="preserve">программы</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4"/>
        <w:gridCol w:w="4309"/>
        <w:gridCol w:w="1579"/>
        <w:gridCol w:w="850"/>
        <w:gridCol w:w="850"/>
        <w:gridCol w:w="850"/>
      </w:tblGrid>
      <w:tr>
        <w:tc>
          <w:tcPr>
            <w:tcW w:w="544" w:type="dxa"/>
            <w:vMerge w:val="restart"/>
          </w:tcPr>
          <w:p>
            <w:pPr>
              <w:pStyle w:val="0"/>
              <w:jc w:val="center"/>
            </w:pPr>
            <w:r>
              <w:rPr>
                <w:sz w:val="24"/>
              </w:rPr>
              <w:t xml:space="preserve">N п/п</w:t>
            </w:r>
          </w:p>
        </w:tc>
        <w:tc>
          <w:tcPr>
            <w:tcW w:w="4309" w:type="dxa"/>
            <w:vMerge w:val="restart"/>
          </w:tcPr>
          <w:p>
            <w:pPr>
              <w:pStyle w:val="0"/>
              <w:jc w:val="center"/>
            </w:pPr>
            <w:r>
              <w:rPr>
                <w:sz w:val="24"/>
              </w:rPr>
              <w:t xml:space="preserve">Наименование критерия</w:t>
            </w:r>
          </w:p>
        </w:tc>
        <w:tc>
          <w:tcPr>
            <w:tcW w:w="1579" w:type="dxa"/>
            <w:vMerge w:val="restart"/>
          </w:tcPr>
          <w:p>
            <w:pPr>
              <w:pStyle w:val="0"/>
              <w:jc w:val="center"/>
            </w:pPr>
            <w:r>
              <w:rPr>
                <w:sz w:val="24"/>
              </w:rPr>
              <w:t xml:space="preserve">Единицы измерения</w:t>
            </w:r>
          </w:p>
        </w:tc>
        <w:tc>
          <w:tcPr>
            <w:gridSpan w:val="3"/>
            <w:tcW w:w="2550" w:type="dxa"/>
          </w:tcPr>
          <w:p>
            <w:pPr>
              <w:pStyle w:val="0"/>
              <w:jc w:val="center"/>
            </w:pPr>
            <w:r>
              <w:rPr>
                <w:sz w:val="24"/>
              </w:rPr>
              <w:t xml:space="preserve">Целевое значение</w:t>
            </w:r>
          </w:p>
        </w:tc>
      </w:tr>
      <w:tr>
        <w:tc>
          <w:tcPr>
            <w:vMerge w:val="continue"/>
          </w:tcPr>
          <w:p/>
        </w:tc>
        <w:tc>
          <w:tcPr>
            <w:vMerge w:val="continue"/>
          </w:tcPr>
          <w:p/>
        </w:tc>
        <w:tc>
          <w:tcPr>
            <w:vMerge w:val="continue"/>
          </w:tcPr>
          <w:p/>
        </w:tc>
        <w:tc>
          <w:tcPr>
            <w:tcW w:w="850" w:type="dxa"/>
          </w:tcPr>
          <w:p>
            <w:pPr>
              <w:pStyle w:val="0"/>
              <w:jc w:val="center"/>
            </w:pPr>
            <w:r>
              <w:rPr>
                <w:sz w:val="24"/>
              </w:rPr>
              <w:t xml:space="preserve">2025 год</w:t>
            </w:r>
          </w:p>
        </w:tc>
        <w:tc>
          <w:tcPr>
            <w:tcW w:w="850" w:type="dxa"/>
          </w:tcPr>
          <w:p>
            <w:pPr>
              <w:pStyle w:val="0"/>
              <w:jc w:val="center"/>
            </w:pPr>
            <w:r>
              <w:rPr>
                <w:sz w:val="24"/>
              </w:rPr>
              <w:t xml:space="preserve">2026 год</w:t>
            </w:r>
          </w:p>
        </w:tc>
        <w:tc>
          <w:tcPr>
            <w:tcW w:w="850" w:type="dxa"/>
          </w:tcPr>
          <w:p>
            <w:pPr>
              <w:pStyle w:val="0"/>
              <w:jc w:val="center"/>
            </w:pPr>
            <w:r>
              <w:rPr>
                <w:sz w:val="24"/>
              </w:rPr>
              <w:t xml:space="preserve">2027 год</w:t>
            </w:r>
          </w:p>
        </w:tc>
      </w:tr>
      <w:tr>
        <w:tc>
          <w:tcPr>
            <w:gridSpan w:val="6"/>
            <w:tcW w:w="8982" w:type="dxa"/>
          </w:tcPr>
          <w:p>
            <w:pPr>
              <w:pStyle w:val="0"/>
              <w:outlineLvl w:val="3"/>
            </w:pPr>
            <w:r>
              <w:rPr>
                <w:sz w:val="24"/>
              </w:rPr>
              <w:t xml:space="preserve">I. Критерии доступности медицинской помощи</w:t>
            </w:r>
          </w:p>
        </w:tc>
      </w:tr>
      <w:tr>
        <w:tc>
          <w:tcPr>
            <w:tcW w:w="544" w:type="dxa"/>
          </w:tcPr>
          <w:p>
            <w:pPr>
              <w:pStyle w:val="0"/>
            </w:pPr>
            <w:r>
              <w:rPr>
                <w:sz w:val="24"/>
              </w:rPr>
              <w:t xml:space="preserve">1</w:t>
            </w:r>
          </w:p>
        </w:tc>
        <w:tc>
          <w:tcPr>
            <w:tcW w:w="4309" w:type="dxa"/>
          </w:tcPr>
          <w:p>
            <w:pPr>
              <w:pStyle w:val="0"/>
            </w:pPr>
            <w:r>
              <w:rPr>
                <w:sz w:val="24"/>
              </w:rPr>
              <w:t xml:space="preserve">Удовлетворенность населения доступностью медицинской помощи, в том числе</w:t>
            </w:r>
          </w:p>
        </w:tc>
        <w:tc>
          <w:tcPr>
            <w:tcW w:w="1579" w:type="dxa"/>
            <w:vMerge w:val="restart"/>
          </w:tcPr>
          <w:p>
            <w:pPr>
              <w:pStyle w:val="0"/>
            </w:pPr>
            <w:r>
              <w:rPr>
                <w:sz w:val="24"/>
              </w:rPr>
              <w:t xml:space="preserve">процент от числа опрошенных</w:t>
            </w:r>
          </w:p>
        </w:tc>
        <w:tc>
          <w:tcPr>
            <w:tcW w:w="850" w:type="dxa"/>
          </w:tcPr>
          <w:p>
            <w:pPr>
              <w:pStyle w:val="0"/>
            </w:pPr>
            <w:r>
              <w:rPr>
                <w:sz w:val="24"/>
              </w:rPr>
              <w:t xml:space="preserve">60,6</w:t>
            </w:r>
          </w:p>
        </w:tc>
        <w:tc>
          <w:tcPr>
            <w:tcW w:w="850" w:type="dxa"/>
          </w:tcPr>
          <w:p>
            <w:pPr>
              <w:pStyle w:val="0"/>
            </w:pPr>
            <w:r>
              <w:rPr>
                <w:sz w:val="24"/>
              </w:rPr>
              <w:t xml:space="preserve">61,3</w:t>
            </w:r>
          </w:p>
        </w:tc>
        <w:tc>
          <w:tcPr>
            <w:tcW w:w="850" w:type="dxa"/>
          </w:tcPr>
          <w:p>
            <w:pPr>
              <w:pStyle w:val="0"/>
            </w:pPr>
            <w:r>
              <w:rPr>
                <w:sz w:val="24"/>
              </w:rPr>
              <w:t xml:space="preserve">61,8</w:t>
            </w:r>
          </w:p>
        </w:tc>
      </w:tr>
      <w:tr>
        <w:tc>
          <w:tcPr>
            <w:tcW w:w="544" w:type="dxa"/>
          </w:tcPr>
          <w:p>
            <w:pPr>
              <w:pStyle w:val="0"/>
            </w:pPr>
            <w:r>
              <w:rPr>
                <w:sz w:val="24"/>
              </w:rPr>
              <w:t xml:space="preserve">1.1</w:t>
            </w:r>
          </w:p>
        </w:tc>
        <w:tc>
          <w:tcPr>
            <w:tcW w:w="4309" w:type="dxa"/>
          </w:tcPr>
          <w:p>
            <w:pPr>
              <w:pStyle w:val="0"/>
            </w:pPr>
            <w:r>
              <w:rPr>
                <w:sz w:val="24"/>
              </w:rPr>
              <w:t xml:space="preserve">Городского населения</w:t>
            </w:r>
          </w:p>
        </w:tc>
        <w:tc>
          <w:tcPr>
            <w:vMerge w:val="continue"/>
          </w:tcPr>
          <w:p/>
        </w:tc>
        <w:tc>
          <w:tcPr>
            <w:tcW w:w="850" w:type="dxa"/>
          </w:tcPr>
          <w:p>
            <w:pPr>
              <w:pStyle w:val="0"/>
            </w:pPr>
            <w:r>
              <w:rPr>
                <w:sz w:val="24"/>
              </w:rPr>
              <w:t xml:space="preserve">60,6</w:t>
            </w:r>
          </w:p>
        </w:tc>
        <w:tc>
          <w:tcPr>
            <w:tcW w:w="850" w:type="dxa"/>
          </w:tcPr>
          <w:p>
            <w:pPr>
              <w:pStyle w:val="0"/>
            </w:pPr>
            <w:r>
              <w:rPr>
                <w:sz w:val="24"/>
              </w:rPr>
              <w:t xml:space="preserve">61,3</w:t>
            </w:r>
          </w:p>
        </w:tc>
        <w:tc>
          <w:tcPr>
            <w:tcW w:w="850" w:type="dxa"/>
          </w:tcPr>
          <w:p>
            <w:pPr>
              <w:pStyle w:val="0"/>
            </w:pPr>
            <w:r>
              <w:rPr>
                <w:sz w:val="24"/>
              </w:rPr>
              <w:t xml:space="preserve">61,8</w:t>
            </w:r>
          </w:p>
        </w:tc>
      </w:tr>
      <w:tr>
        <w:tc>
          <w:tcPr>
            <w:tcW w:w="544" w:type="dxa"/>
          </w:tcPr>
          <w:p>
            <w:pPr>
              <w:pStyle w:val="0"/>
            </w:pPr>
            <w:r>
              <w:rPr>
                <w:sz w:val="24"/>
              </w:rPr>
              <w:t xml:space="preserve">1.2</w:t>
            </w:r>
          </w:p>
        </w:tc>
        <w:tc>
          <w:tcPr>
            <w:tcW w:w="4309" w:type="dxa"/>
          </w:tcPr>
          <w:p>
            <w:pPr>
              <w:pStyle w:val="0"/>
            </w:pPr>
            <w:r>
              <w:rPr>
                <w:sz w:val="24"/>
              </w:rPr>
              <w:t xml:space="preserve">Сельского населения</w:t>
            </w:r>
          </w:p>
        </w:tc>
        <w:tc>
          <w:tcPr>
            <w:vMerge w:val="continue"/>
          </w:tcPr>
          <w:p/>
        </w:tc>
        <w:tc>
          <w:tcPr>
            <w:tcW w:w="850" w:type="dxa"/>
          </w:tcPr>
          <w:p>
            <w:pPr>
              <w:pStyle w:val="0"/>
            </w:pPr>
            <w:r>
              <w:rPr>
                <w:sz w:val="24"/>
              </w:rPr>
              <w:t xml:space="preserve">60,6</w:t>
            </w:r>
          </w:p>
        </w:tc>
        <w:tc>
          <w:tcPr>
            <w:tcW w:w="850" w:type="dxa"/>
          </w:tcPr>
          <w:p>
            <w:pPr>
              <w:pStyle w:val="0"/>
            </w:pPr>
            <w:r>
              <w:rPr>
                <w:sz w:val="24"/>
              </w:rPr>
              <w:t xml:space="preserve">61,3</w:t>
            </w:r>
          </w:p>
        </w:tc>
        <w:tc>
          <w:tcPr>
            <w:tcW w:w="850" w:type="dxa"/>
          </w:tcPr>
          <w:p>
            <w:pPr>
              <w:pStyle w:val="0"/>
            </w:pPr>
            <w:r>
              <w:rPr>
                <w:sz w:val="24"/>
              </w:rPr>
              <w:t xml:space="preserve">61,8</w:t>
            </w:r>
          </w:p>
        </w:tc>
      </w:tr>
      <w:tr>
        <w:tc>
          <w:tcPr>
            <w:tcW w:w="544" w:type="dxa"/>
          </w:tcPr>
          <w:p>
            <w:pPr>
              <w:pStyle w:val="0"/>
            </w:pPr>
            <w:r>
              <w:rPr>
                <w:sz w:val="24"/>
              </w:rPr>
              <w:t xml:space="preserve">2</w:t>
            </w:r>
          </w:p>
        </w:tc>
        <w:tc>
          <w:tcPr>
            <w:tcW w:w="4309" w:type="dxa"/>
          </w:tcPr>
          <w:p>
            <w:pPr>
              <w:pStyle w:val="0"/>
            </w:pPr>
            <w:r>
              <w:rPr>
                <w:sz w:val="24"/>
              </w:rPr>
              <w:t xml:space="preserve">Доля расходов на оказание медицинской помощи в условиях дневных стационаров в общих расходах на Территориальную программу</w:t>
            </w:r>
          </w:p>
        </w:tc>
        <w:tc>
          <w:tcPr>
            <w:tcW w:w="1579" w:type="dxa"/>
          </w:tcPr>
          <w:p>
            <w:pPr>
              <w:pStyle w:val="0"/>
            </w:pPr>
            <w:r>
              <w:rPr>
                <w:sz w:val="24"/>
              </w:rPr>
              <w:t xml:space="preserve">%</w:t>
            </w:r>
          </w:p>
        </w:tc>
        <w:tc>
          <w:tcPr>
            <w:tcW w:w="850" w:type="dxa"/>
          </w:tcPr>
          <w:p>
            <w:pPr>
              <w:pStyle w:val="0"/>
            </w:pPr>
            <w:r>
              <w:rPr>
                <w:sz w:val="24"/>
              </w:rPr>
              <w:t xml:space="preserve">5,7</w:t>
            </w:r>
          </w:p>
        </w:tc>
        <w:tc>
          <w:tcPr>
            <w:tcW w:w="850" w:type="dxa"/>
          </w:tcPr>
          <w:p>
            <w:pPr>
              <w:pStyle w:val="0"/>
            </w:pPr>
            <w:r>
              <w:rPr>
                <w:sz w:val="24"/>
              </w:rPr>
              <w:t xml:space="preserve">5,9</w:t>
            </w:r>
          </w:p>
        </w:tc>
        <w:tc>
          <w:tcPr>
            <w:tcW w:w="850" w:type="dxa"/>
          </w:tcPr>
          <w:p>
            <w:pPr>
              <w:pStyle w:val="0"/>
            </w:pPr>
            <w:r>
              <w:rPr>
                <w:sz w:val="24"/>
              </w:rPr>
              <w:t xml:space="preserve">6,0</w:t>
            </w:r>
          </w:p>
        </w:tc>
      </w:tr>
      <w:tr>
        <w:tc>
          <w:tcPr>
            <w:tcW w:w="544" w:type="dxa"/>
          </w:tcPr>
          <w:p>
            <w:pPr>
              <w:pStyle w:val="0"/>
            </w:pPr>
            <w:r>
              <w:rPr>
                <w:sz w:val="24"/>
              </w:rPr>
              <w:t xml:space="preserve">3</w:t>
            </w:r>
          </w:p>
        </w:tc>
        <w:tc>
          <w:tcPr>
            <w:tcW w:w="4309" w:type="dxa"/>
          </w:tcPr>
          <w:p>
            <w:pPr>
              <w:pStyle w:val="0"/>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w:t>
            </w:r>
          </w:p>
        </w:tc>
        <w:tc>
          <w:tcPr>
            <w:tcW w:w="1579" w:type="dxa"/>
          </w:tcPr>
          <w:p>
            <w:pPr>
              <w:pStyle w:val="0"/>
            </w:pPr>
            <w:r>
              <w:rPr>
                <w:sz w:val="24"/>
              </w:rPr>
              <w:t xml:space="preserve">%</w:t>
            </w:r>
          </w:p>
        </w:tc>
        <w:tc>
          <w:tcPr>
            <w:tcW w:w="850" w:type="dxa"/>
          </w:tcPr>
          <w:p>
            <w:pPr>
              <w:pStyle w:val="0"/>
            </w:pPr>
            <w:r>
              <w:rPr>
                <w:sz w:val="24"/>
              </w:rPr>
              <w:t xml:space="preserve">1,4</w:t>
            </w:r>
          </w:p>
        </w:tc>
        <w:tc>
          <w:tcPr>
            <w:tcW w:w="850" w:type="dxa"/>
          </w:tcPr>
          <w:p>
            <w:pPr>
              <w:pStyle w:val="0"/>
            </w:pPr>
            <w:r>
              <w:rPr>
                <w:sz w:val="24"/>
              </w:rPr>
              <w:t xml:space="preserve">1,5</w:t>
            </w:r>
          </w:p>
        </w:tc>
        <w:tc>
          <w:tcPr>
            <w:tcW w:w="850" w:type="dxa"/>
          </w:tcPr>
          <w:p>
            <w:pPr>
              <w:pStyle w:val="0"/>
            </w:pPr>
            <w:r>
              <w:rPr>
                <w:sz w:val="24"/>
              </w:rPr>
              <w:t xml:space="preserve">1,5</w:t>
            </w:r>
          </w:p>
        </w:tc>
      </w:tr>
      <w:tr>
        <w:tc>
          <w:tcPr>
            <w:tcW w:w="544" w:type="dxa"/>
          </w:tcPr>
          <w:p>
            <w:pPr>
              <w:pStyle w:val="0"/>
            </w:pPr>
            <w:r>
              <w:rPr>
                <w:sz w:val="24"/>
              </w:rPr>
              <w:t xml:space="preserve">4</w:t>
            </w:r>
          </w:p>
        </w:tc>
        <w:tc>
          <w:tcPr>
            <w:tcW w:w="4309" w:type="dxa"/>
          </w:tcPr>
          <w:p>
            <w:pPr>
              <w:pStyle w:val="0"/>
            </w:pPr>
            <w:r>
              <w:rPr>
                <w:sz w:val="24"/>
              </w:rP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соответствии с территориальной программой ОМС</w:t>
            </w:r>
          </w:p>
        </w:tc>
        <w:tc>
          <w:tcPr>
            <w:tcW w:w="1579" w:type="dxa"/>
          </w:tcPr>
          <w:p>
            <w:pPr>
              <w:pStyle w:val="0"/>
            </w:pPr>
            <w:r>
              <w:rPr>
                <w:sz w:val="24"/>
              </w:rPr>
              <w:t xml:space="preserve">%</w:t>
            </w:r>
          </w:p>
        </w:tc>
        <w:tc>
          <w:tcPr>
            <w:tcW w:w="850" w:type="dxa"/>
          </w:tcPr>
          <w:p>
            <w:pPr>
              <w:pStyle w:val="0"/>
            </w:pPr>
            <w:r>
              <w:rPr>
                <w:sz w:val="24"/>
              </w:rPr>
              <w:t xml:space="preserve">1,6</w:t>
            </w:r>
          </w:p>
        </w:tc>
        <w:tc>
          <w:tcPr>
            <w:tcW w:w="850" w:type="dxa"/>
          </w:tcPr>
          <w:p>
            <w:pPr>
              <w:pStyle w:val="0"/>
            </w:pPr>
            <w:r>
              <w:rPr>
                <w:sz w:val="24"/>
              </w:rPr>
              <w:t xml:space="preserve">1,6</w:t>
            </w:r>
          </w:p>
        </w:tc>
        <w:tc>
          <w:tcPr>
            <w:tcW w:w="850" w:type="dxa"/>
          </w:tcPr>
          <w:p>
            <w:pPr>
              <w:pStyle w:val="0"/>
            </w:pPr>
            <w:r>
              <w:rPr>
                <w:sz w:val="24"/>
              </w:rPr>
              <w:t xml:space="preserve">1,6</w:t>
            </w:r>
          </w:p>
        </w:tc>
      </w:tr>
      <w:tr>
        <w:tc>
          <w:tcPr>
            <w:tcW w:w="544" w:type="dxa"/>
          </w:tcPr>
          <w:p>
            <w:pPr>
              <w:pStyle w:val="0"/>
            </w:pPr>
            <w:r>
              <w:rPr>
                <w:sz w:val="24"/>
              </w:rPr>
              <w:t xml:space="preserve">5</w:t>
            </w:r>
          </w:p>
        </w:tc>
        <w:tc>
          <w:tcPr>
            <w:tcW w:w="4309" w:type="dxa"/>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579" w:type="dxa"/>
          </w:tcPr>
          <w:p>
            <w:pPr>
              <w:pStyle w:val="0"/>
            </w:pPr>
            <w:r>
              <w:rPr>
                <w:sz w:val="24"/>
              </w:rPr>
              <w:t xml:space="preserve">%</w:t>
            </w:r>
          </w:p>
        </w:tc>
        <w:tc>
          <w:tcPr>
            <w:tcW w:w="850" w:type="dxa"/>
          </w:tcPr>
          <w:p>
            <w:pPr>
              <w:pStyle w:val="0"/>
            </w:pPr>
            <w:r>
              <w:rPr>
                <w:sz w:val="24"/>
              </w:rPr>
              <w:t xml:space="preserve">0,75</w:t>
            </w:r>
          </w:p>
        </w:tc>
        <w:tc>
          <w:tcPr>
            <w:tcW w:w="850" w:type="dxa"/>
          </w:tcPr>
          <w:p>
            <w:pPr>
              <w:pStyle w:val="0"/>
            </w:pPr>
            <w:r>
              <w:rPr>
                <w:sz w:val="24"/>
              </w:rPr>
              <w:t xml:space="preserve">0,75</w:t>
            </w:r>
          </w:p>
        </w:tc>
        <w:tc>
          <w:tcPr>
            <w:tcW w:w="850" w:type="dxa"/>
          </w:tcPr>
          <w:p>
            <w:pPr>
              <w:pStyle w:val="0"/>
            </w:pPr>
            <w:r>
              <w:rPr>
                <w:sz w:val="24"/>
              </w:rPr>
              <w:t xml:space="preserve">0,75</w:t>
            </w:r>
          </w:p>
        </w:tc>
      </w:tr>
      <w:tr>
        <w:tc>
          <w:tcPr>
            <w:tcW w:w="544" w:type="dxa"/>
          </w:tcPr>
          <w:p>
            <w:pPr>
              <w:pStyle w:val="0"/>
            </w:pPr>
            <w:r>
              <w:rPr>
                <w:sz w:val="24"/>
              </w:rPr>
              <w:t xml:space="preserve">6</w:t>
            </w:r>
          </w:p>
        </w:tc>
        <w:tc>
          <w:tcPr>
            <w:tcW w:w="4309" w:type="dxa"/>
          </w:tcPr>
          <w:p>
            <w:pPr>
              <w:pStyle w:val="0"/>
            </w:pPr>
            <w:r>
              <w:rPr>
                <w:sz w:val="24"/>
              </w:rPr>
              <w:t xml:space="preserve">число пациентов, которым оказана паллиативная медицинская помощь по месту их фактического пребывания за пределами автономного округа, на территории которого указанные пациенты зарегистрированы по месту жительства</w:t>
            </w:r>
          </w:p>
        </w:tc>
        <w:tc>
          <w:tcPr>
            <w:tcW w:w="1579" w:type="dxa"/>
          </w:tcPr>
          <w:p>
            <w:pPr>
              <w:pStyle w:val="0"/>
            </w:pPr>
            <w:r>
              <w:rPr>
                <w:sz w:val="24"/>
              </w:rPr>
              <w:t xml:space="preserve">единиц</w:t>
            </w:r>
          </w:p>
        </w:tc>
        <w:tc>
          <w:tcPr>
            <w:tcW w:w="850" w:type="dxa"/>
          </w:tcPr>
          <w:p>
            <w:pPr>
              <w:pStyle w:val="0"/>
            </w:pPr>
            <w:r>
              <w:rPr>
                <w:sz w:val="24"/>
              </w:rPr>
              <w:t xml:space="preserve">2</w:t>
            </w:r>
          </w:p>
        </w:tc>
        <w:tc>
          <w:tcPr>
            <w:tcW w:w="850" w:type="dxa"/>
          </w:tcPr>
          <w:p>
            <w:pPr>
              <w:pStyle w:val="0"/>
            </w:pPr>
            <w:r>
              <w:rPr>
                <w:sz w:val="24"/>
              </w:rPr>
              <w:t xml:space="preserve">2</w:t>
            </w:r>
          </w:p>
        </w:tc>
        <w:tc>
          <w:tcPr>
            <w:tcW w:w="850" w:type="dxa"/>
          </w:tcPr>
          <w:p>
            <w:pPr>
              <w:pStyle w:val="0"/>
            </w:pPr>
            <w:r>
              <w:rPr>
                <w:sz w:val="24"/>
              </w:rPr>
              <w:t xml:space="preserve">2</w:t>
            </w:r>
          </w:p>
        </w:tc>
      </w:tr>
      <w:tr>
        <w:tc>
          <w:tcPr>
            <w:tcW w:w="544" w:type="dxa"/>
          </w:tcPr>
          <w:p>
            <w:pPr>
              <w:pStyle w:val="0"/>
            </w:pPr>
            <w:r>
              <w:rPr>
                <w:sz w:val="24"/>
              </w:rPr>
              <w:t xml:space="preserve">7</w:t>
            </w:r>
          </w:p>
        </w:tc>
        <w:tc>
          <w:tcPr>
            <w:tcW w:w="4309" w:type="dxa"/>
          </w:tcPr>
          <w:p>
            <w:pPr>
              <w:pStyle w:val="0"/>
            </w:pPr>
            <w:r>
              <w:rPr>
                <w:sz w:val="24"/>
              </w:rPr>
              <w:t xml:space="preserve">число пациентов, зарегистрированных в автономном округе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579" w:type="dxa"/>
          </w:tcPr>
          <w:p>
            <w:pPr>
              <w:pStyle w:val="0"/>
            </w:pPr>
            <w:r>
              <w:rPr>
                <w:sz w:val="24"/>
              </w:rPr>
              <w:t xml:space="preserve">единиц</w:t>
            </w:r>
          </w:p>
        </w:tc>
        <w:tc>
          <w:tcPr>
            <w:tcW w:w="850" w:type="dxa"/>
          </w:tcPr>
          <w:p>
            <w:pPr>
              <w:pStyle w:val="0"/>
            </w:pPr>
            <w:r>
              <w:rPr>
                <w:sz w:val="24"/>
              </w:rPr>
              <w:t xml:space="preserve">-</w:t>
            </w:r>
          </w:p>
        </w:tc>
        <w:tc>
          <w:tcPr>
            <w:tcW w:w="850" w:type="dxa"/>
          </w:tcPr>
          <w:p>
            <w:pPr>
              <w:pStyle w:val="0"/>
            </w:pPr>
            <w:r>
              <w:rPr>
                <w:sz w:val="24"/>
              </w:rPr>
              <w:t xml:space="preserve">-</w:t>
            </w:r>
          </w:p>
        </w:tc>
        <w:tc>
          <w:tcPr>
            <w:tcW w:w="850" w:type="dxa"/>
          </w:tcPr>
          <w:p>
            <w:pPr>
              <w:pStyle w:val="0"/>
            </w:pPr>
            <w:r>
              <w:rPr>
                <w:sz w:val="24"/>
              </w:rPr>
              <w:t xml:space="preserve">-</w:t>
            </w:r>
          </w:p>
        </w:tc>
      </w:tr>
      <w:tr>
        <w:tc>
          <w:tcPr>
            <w:tcW w:w="544" w:type="dxa"/>
          </w:tcPr>
          <w:p>
            <w:pPr>
              <w:pStyle w:val="0"/>
            </w:pPr>
            <w:r>
              <w:rPr>
                <w:sz w:val="24"/>
              </w:rPr>
              <w:t xml:space="preserve">8</w:t>
            </w:r>
          </w:p>
        </w:tc>
        <w:tc>
          <w:tcPr>
            <w:tcW w:w="4309" w:type="dxa"/>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579" w:type="dxa"/>
          </w:tcPr>
          <w:p>
            <w:pPr>
              <w:pStyle w:val="0"/>
            </w:pPr>
            <w:r>
              <w:rPr>
                <w:sz w:val="24"/>
              </w:rPr>
              <w:t xml:space="preserve">%</w:t>
            </w:r>
          </w:p>
        </w:tc>
        <w:tc>
          <w:tcPr>
            <w:tcW w:w="850" w:type="dxa"/>
          </w:tcPr>
          <w:p>
            <w:pPr>
              <w:pStyle w:val="0"/>
            </w:pPr>
            <w:r>
              <w:rPr>
                <w:sz w:val="24"/>
              </w:rPr>
              <w:t xml:space="preserve">85,0</w:t>
            </w:r>
          </w:p>
        </w:tc>
        <w:tc>
          <w:tcPr>
            <w:tcW w:w="850" w:type="dxa"/>
          </w:tcPr>
          <w:p>
            <w:pPr>
              <w:pStyle w:val="0"/>
            </w:pPr>
            <w:r>
              <w:rPr>
                <w:sz w:val="24"/>
              </w:rPr>
              <w:t xml:space="preserve">85,5</w:t>
            </w:r>
          </w:p>
        </w:tc>
        <w:tc>
          <w:tcPr>
            <w:tcW w:w="850" w:type="dxa"/>
          </w:tcPr>
          <w:p>
            <w:pPr>
              <w:pStyle w:val="0"/>
            </w:pPr>
            <w:r>
              <w:rPr>
                <w:sz w:val="24"/>
              </w:rPr>
              <w:t xml:space="preserve">86,0</w:t>
            </w:r>
          </w:p>
        </w:tc>
      </w:tr>
      <w:tr>
        <w:tc>
          <w:tcPr>
            <w:tcW w:w="544" w:type="dxa"/>
          </w:tcPr>
          <w:p>
            <w:pPr>
              <w:pStyle w:val="0"/>
            </w:pPr>
            <w:r>
              <w:rPr>
                <w:sz w:val="24"/>
              </w:rPr>
              <w:t xml:space="preserve">9</w:t>
            </w:r>
          </w:p>
        </w:tc>
        <w:tc>
          <w:tcPr>
            <w:tcW w:w="4309" w:type="dxa"/>
          </w:tcPr>
          <w:p>
            <w:pPr>
              <w:pStyle w:val="0"/>
            </w:pPr>
            <w:r>
              <w:rPr>
                <w:sz w:val="24"/>
              </w:rPr>
              <w:t xml:space="preserve">доля граждан, обеспеченных лекарственными препаратами, в общем количестве льготных категорий граждан</w:t>
            </w:r>
          </w:p>
        </w:tc>
        <w:tc>
          <w:tcPr>
            <w:tcW w:w="1579" w:type="dxa"/>
          </w:tcPr>
          <w:p>
            <w:pPr>
              <w:pStyle w:val="0"/>
            </w:pPr>
            <w:r>
              <w:rPr>
                <w:sz w:val="24"/>
              </w:rPr>
              <w:t xml:space="preserve">%</w:t>
            </w:r>
          </w:p>
        </w:tc>
        <w:tc>
          <w:tcPr>
            <w:tcW w:w="850" w:type="dxa"/>
          </w:tcPr>
          <w:p>
            <w:pPr>
              <w:pStyle w:val="0"/>
            </w:pPr>
            <w:r>
              <w:rPr>
                <w:sz w:val="24"/>
              </w:rPr>
              <w:t xml:space="preserve">65,0</w:t>
            </w:r>
          </w:p>
        </w:tc>
        <w:tc>
          <w:tcPr>
            <w:tcW w:w="850" w:type="dxa"/>
          </w:tcPr>
          <w:p>
            <w:pPr>
              <w:pStyle w:val="0"/>
            </w:pPr>
            <w:r>
              <w:rPr>
                <w:sz w:val="24"/>
              </w:rPr>
              <w:t xml:space="preserve">70,0</w:t>
            </w:r>
          </w:p>
        </w:tc>
        <w:tc>
          <w:tcPr>
            <w:tcW w:w="850" w:type="dxa"/>
          </w:tcPr>
          <w:p>
            <w:pPr>
              <w:pStyle w:val="0"/>
            </w:pPr>
            <w:r>
              <w:rPr>
                <w:sz w:val="24"/>
              </w:rPr>
              <w:t xml:space="preserve">75,0</w:t>
            </w:r>
          </w:p>
        </w:tc>
      </w:tr>
      <w:tr>
        <w:tc>
          <w:tcPr>
            <w:tcW w:w="544" w:type="dxa"/>
          </w:tcPr>
          <w:p>
            <w:pPr>
              <w:pStyle w:val="0"/>
            </w:pPr>
            <w:r>
              <w:rPr>
                <w:sz w:val="24"/>
              </w:rPr>
              <w:t xml:space="preserve">10</w:t>
            </w:r>
          </w:p>
        </w:tc>
        <w:tc>
          <w:tcPr>
            <w:tcW w:w="4309" w:type="dxa"/>
          </w:tcPr>
          <w:p>
            <w:pPr>
              <w:pStyle w:val="0"/>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ходе диспансерного наблюдения</w:t>
            </w:r>
          </w:p>
        </w:tc>
        <w:tc>
          <w:tcPr>
            <w:tcW w:w="1579" w:type="dxa"/>
          </w:tcPr>
          <w:p>
            <w:pPr>
              <w:pStyle w:val="0"/>
            </w:pPr>
            <w:r>
              <w:rPr>
                <w:sz w:val="24"/>
              </w:rPr>
              <w:t xml:space="preserve">%</w:t>
            </w:r>
          </w:p>
        </w:tc>
        <w:tc>
          <w:tcPr>
            <w:tcW w:w="850" w:type="dxa"/>
          </w:tcPr>
          <w:p>
            <w:pPr>
              <w:pStyle w:val="0"/>
            </w:pPr>
            <w:r>
              <w:rPr>
                <w:sz w:val="24"/>
              </w:rPr>
              <w:t xml:space="preserve">90,0</w:t>
            </w:r>
          </w:p>
        </w:tc>
        <w:tc>
          <w:tcPr>
            <w:tcW w:w="850" w:type="dxa"/>
          </w:tcPr>
          <w:p>
            <w:pPr>
              <w:pStyle w:val="0"/>
            </w:pPr>
            <w:r>
              <w:rPr>
                <w:sz w:val="24"/>
              </w:rPr>
              <w:t xml:space="preserve">90,0</w:t>
            </w:r>
          </w:p>
        </w:tc>
        <w:tc>
          <w:tcPr>
            <w:tcW w:w="850" w:type="dxa"/>
          </w:tcPr>
          <w:p>
            <w:pPr>
              <w:pStyle w:val="0"/>
            </w:pPr>
            <w:r>
              <w:rPr>
                <w:sz w:val="24"/>
              </w:rPr>
              <w:t xml:space="preserve">90,0</w:t>
            </w:r>
          </w:p>
        </w:tc>
      </w:tr>
      <w:tr>
        <w:tc>
          <w:tcPr>
            <w:tcW w:w="544" w:type="dxa"/>
          </w:tcPr>
          <w:p>
            <w:pPr>
              <w:pStyle w:val="0"/>
            </w:pPr>
            <w:r>
              <w:rPr>
                <w:sz w:val="24"/>
              </w:rPr>
              <w:t xml:space="preserve">11</w:t>
            </w:r>
          </w:p>
        </w:tc>
        <w:tc>
          <w:tcPr>
            <w:tcW w:w="4309" w:type="dxa"/>
          </w:tcPr>
          <w:p>
            <w:pPr>
              <w:pStyle w:val="0"/>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579" w:type="dxa"/>
          </w:tcPr>
          <w:p>
            <w:pPr>
              <w:pStyle w:val="0"/>
            </w:pPr>
            <w:r>
              <w:rPr>
                <w:sz w:val="24"/>
              </w:rPr>
              <w:t xml:space="preserve">%</w:t>
            </w:r>
          </w:p>
        </w:tc>
        <w:tc>
          <w:tcPr>
            <w:tcW w:w="850" w:type="dxa"/>
          </w:tcPr>
          <w:p>
            <w:pPr>
              <w:pStyle w:val="0"/>
            </w:pPr>
            <w:r>
              <w:rPr>
                <w:sz w:val="24"/>
              </w:rPr>
              <w:t xml:space="preserve">не менее 85,0</w:t>
            </w:r>
          </w:p>
        </w:tc>
        <w:tc>
          <w:tcPr>
            <w:tcW w:w="850" w:type="dxa"/>
          </w:tcPr>
          <w:p>
            <w:pPr>
              <w:pStyle w:val="0"/>
            </w:pPr>
            <w:r>
              <w:rPr>
                <w:sz w:val="24"/>
              </w:rPr>
              <w:t xml:space="preserve">не менее 85,0</w:t>
            </w:r>
          </w:p>
        </w:tc>
        <w:tc>
          <w:tcPr>
            <w:tcW w:w="850" w:type="dxa"/>
          </w:tcPr>
          <w:p>
            <w:pPr>
              <w:pStyle w:val="0"/>
            </w:pPr>
            <w:r>
              <w:rPr>
                <w:sz w:val="24"/>
              </w:rPr>
              <w:t xml:space="preserve">не менее 85,0</w:t>
            </w:r>
          </w:p>
        </w:tc>
      </w:tr>
      <w:tr>
        <w:tblPrEx>
          <w:tblBorders>
            <w:insideH w:val="nil"/>
          </w:tblBorders>
        </w:tblPrEx>
        <w:tc>
          <w:tcPr>
            <w:tcW w:w="544" w:type="dxa"/>
            <w:tcBorders>
              <w:bottom w:val="nil"/>
            </w:tcBorders>
          </w:tcPr>
          <w:p>
            <w:pPr>
              <w:pStyle w:val="0"/>
            </w:pPr>
            <w:r>
              <w:rPr>
                <w:sz w:val="24"/>
              </w:rPr>
              <w:t xml:space="preserve">12</w:t>
            </w:r>
          </w:p>
        </w:tc>
        <w:tc>
          <w:tcPr>
            <w:tcW w:w="4309" w:type="dxa"/>
            <w:tcBorders>
              <w:bottom w:val="nil"/>
            </w:tcBorders>
          </w:tcPr>
          <w:p>
            <w:pPr>
              <w:pStyle w:val="0"/>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579" w:type="dxa"/>
            <w:tcBorders>
              <w:bottom w:val="nil"/>
            </w:tcBorders>
          </w:tcPr>
          <w:p>
            <w:pPr>
              <w:pStyle w:val="0"/>
            </w:pPr>
            <w:r>
              <w:rPr>
                <w:sz w:val="24"/>
              </w:rPr>
              <w:t xml:space="preserve">ед.</w:t>
            </w:r>
          </w:p>
        </w:tc>
        <w:tc>
          <w:tcPr>
            <w:tcW w:w="850" w:type="dxa"/>
            <w:tcBorders>
              <w:bottom w:val="nil"/>
            </w:tcBorders>
          </w:tcPr>
          <w:p>
            <w:pPr>
              <w:pStyle w:val="0"/>
            </w:pPr>
            <w:r>
              <w:rPr>
                <w:sz w:val="24"/>
              </w:rPr>
              <w:t xml:space="preserve">69,5</w:t>
            </w:r>
          </w:p>
        </w:tc>
        <w:tc>
          <w:tcPr>
            <w:tcW w:w="850" w:type="dxa"/>
            <w:tcBorders>
              <w:bottom w:val="nil"/>
            </w:tcBorders>
          </w:tcPr>
          <w:p>
            <w:pPr>
              <w:pStyle w:val="0"/>
            </w:pPr>
            <w:r>
              <w:rPr>
                <w:sz w:val="24"/>
              </w:rPr>
              <w:t xml:space="preserve">69,5</w:t>
            </w:r>
          </w:p>
        </w:tc>
        <w:tc>
          <w:tcPr>
            <w:tcW w:w="850" w:type="dxa"/>
            <w:tcBorders>
              <w:bottom w:val="nil"/>
            </w:tcBorders>
          </w:tcPr>
          <w:p>
            <w:pPr>
              <w:pStyle w:val="0"/>
            </w:pPr>
            <w:r>
              <w:rPr>
                <w:sz w:val="24"/>
              </w:rPr>
              <w:t xml:space="preserve">69,5</w:t>
            </w:r>
          </w:p>
        </w:tc>
      </w:tr>
      <w:tr>
        <w:tblPrEx>
          <w:tblBorders>
            <w:insideH w:val="nil"/>
          </w:tblBorders>
        </w:tblPrEx>
        <w:tc>
          <w:tcPr>
            <w:gridSpan w:val="6"/>
            <w:tcW w:w="8982" w:type="dxa"/>
            <w:tcBorders>
              <w:top w:val="nil"/>
            </w:tcBorders>
          </w:tcPr>
          <w:p>
            <w:pPr>
              <w:pStyle w:val="0"/>
              <w:jc w:val="both"/>
            </w:pPr>
            <w:r>
              <w:rPr>
                <w:sz w:val="24"/>
              </w:rPr>
              <w:t xml:space="preserve">(п. 12 введен </w:t>
            </w:r>
            <w:hyperlink w:history="0" r:id="rId253"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tc>
      </w:tr>
      <w:tr>
        <w:tblPrEx>
          <w:tblBorders>
            <w:insideH w:val="nil"/>
          </w:tblBorders>
        </w:tblPrEx>
        <w:tc>
          <w:tcPr>
            <w:tcW w:w="544" w:type="dxa"/>
            <w:tcBorders>
              <w:bottom w:val="nil"/>
            </w:tcBorders>
          </w:tcPr>
          <w:p>
            <w:pPr>
              <w:pStyle w:val="0"/>
            </w:pPr>
            <w:r>
              <w:rPr>
                <w:sz w:val="24"/>
              </w:rPr>
              <w:t xml:space="preserve">13</w:t>
            </w:r>
          </w:p>
        </w:tc>
        <w:tc>
          <w:tcPr>
            <w:tcW w:w="4309" w:type="dxa"/>
            <w:tcBorders>
              <w:bottom w:val="nil"/>
            </w:tcBorders>
          </w:tcPr>
          <w:p>
            <w:pPr>
              <w:pStyle w:val="0"/>
            </w:pPr>
            <w:r>
              <w:rPr>
                <w:sz w:val="24"/>
              </w:rPr>
              <w:t xml:space="preserve">оперативная активность на одну занятую должность врача хирургической специальности</w:t>
            </w:r>
          </w:p>
        </w:tc>
        <w:tc>
          <w:tcPr>
            <w:tcW w:w="1579" w:type="dxa"/>
            <w:tcBorders>
              <w:bottom w:val="nil"/>
            </w:tcBorders>
          </w:tcPr>
          <w:p>
            <w:pPr>
              <w:pStyle w:val="0"/>
            </w:pPr>
            <w:r>
              <w:rPr>
                <w:sz w:val="24"/>
              </w:rPr>
              <w:t xml:space="preserve">ед.</w:t>
            </w:r>
          </w:p>
        </w:tc>
        <w:tc>
          <w:tcPr>
            <w:tcW w:w="850" w:type="dxa"/>
            <w:tcBorders>
              <w:bottom w:val="nil"/>
            </w:tcBorders>
          </w:tcPr>
          <w:p>
            <w:pPr>
              <w:pStyle w:val="0"/>
            </w:pPr>
            <w:r>
              <w:rPr>
                <w:sz w:val="24"/>
              </w:rPr>
              <w:t xml:space="preserve">210</w:t>
            </w:r>
          </w:p>
        </w:tc>
        <w:tc>
          <w:tcPr>
            <w:tcW w:w="850" w:type="dxa"/>
            <w:tcBorders>
              <w:bottom w:val="nil"/>
            </w:tcBorders>
          </w:tcPr>
          <w:p>
            <w:pPr>
              <w:pStyle w:val="0"/>
            </w:pPr>
            <w:r>
              <w:rPr>
                <w:sz w:val="24"/>
              </w:rPr>
              <w:t xml:space="preserve">210</w:t>
            </w:r>
          </w:p>
        </w:tc>
        <w:tc>
          <w:tcPr>
            <w:tcW w:w="850" w:type="dxa"/>
            <w:tcBorders>
              <w:bottom w:val="nil"/>
            </w:tcBorders>
          </w:tcPr>
          <w:p>
            <w:pPr>
              <w:pStyle w:val="0"/>
            </w:pPr>
            <w:r>
              <w:rPr>
                <w:sz w:val="24"/>
              </w:rPr>
              <w:t xml:space="preserve">210</w:t>
            </w:r>
          </w:p>
        </w:tc>
      </w:tr>
      <w:tr>
        <w:tblPrEx>
          <w:tblBorders>
            <w:insideH w:val="nil"/>
          </w:tblBorders>
        </w:tblPrEx>
        <w:tc>
          <w:tcPr>
            <w:gridSpan w:val="6"/>
            <w:tcW w:w="8982" w:type="dxa"/>
            <w:tcBorders>
              <w:top w:val="nil"/>
            </w:tcBorders>
          </w:tcPr>
          <w:p>
            <w:pPr>
              <w:pStyle w:val="0"/>
              <w:jc w:val="both"/>
            </w:pPr>
            <w:r>
              <w:rPr>
                <w:sz w:val="24"/>
              </w:rPr>
              <w:t xml:space="preserve">(п. 13 введен </w:t>
            </w:r>
            <w:hyperlink w:history="0" r:id="rId254"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ХМАО - Югры от 26.02.2025 N 56-п)</w:t>
            </w:r>
          </w:p>
        </w:tc>
      </w:tr>
      <w:tr>
        <w:tc>
          <w:tcPr>
            <w:gridSpan w:val="6"/>
            <w:tcW w:w="8982" w:type="dxa"/>
          </w:tcPr>
          <w:p>
            <w:pPr>
              <w:pStyle w:val="0"/>
              <w:outlineLvl w:val="3"/>
            </w:pPr>
            <w:r>
              <w:rPr>
                <w:sz w:val="24"/>
              </w:rPr>
              <w:t xml:space="preserve">II. Критерии качества медицинской помощи</w:t>
            </w:r>
          </w:p>
        </w:tc>
      </w:tr>
      <w:tr>
        <w:tc>
          <w:tcPr>
            <w:tcW w:w="544" w:type="dxa"/>
          </w:tcPr>
          <w:p>
            <w:pPr>
              <w:pStyle w:val="0"/>
            </w:pPr>
            <w:r>
              <w:rPr>
                <w:sz w:val="24"/>
              </w:rPr>
              <w:t xml:space="preserve">1</w:t>
            </w:r>
          </w:p>
        </w:tc>
        <w:tc>
          <w:tcPr>
            <w:tcW w:w="4309" w:type="dxa"/>
          </w:tcPr>
          <w:p>
            <w:pPr>
              <w:pStyle w:val="0"/>
            </w:pPr>
            <w:r>
              <w:rPr>
                <w:sz w:val="24"/>
              </w:rPr>
              <w:t xml:space="preserve">Доля впервые выявленных заболеваний при профилактических медицинских осмотрах, в том числе в ходе диспансеризации, в общем количестве впервые в жизни зарегистрированных заболеваний в течение года</w:t>
            </w:r>
          </w:p>
        </w:tc>
        <w:tc>
          <w:tcPr>
            <w:tcW w:w="1579" w:type="dxa"/>
          </w:tcPr>
          <w:p>
            <w:pPr>
              <w:pStyle w:val="0"/>
            </w:pPr>
            <w:r>
              <w:rPr>
                <w:sz w:val="24"/>
              </w:rPr>
              <w:t xml:space="preserve">%</w:t>
            </w:r>
          </w:p>
        </w:tc>
        <w:tc>
          <w:tcPr>
            <w:tcW w:w="850" w:type="dxa"/>
          </w:tcPr>
          <w:p>
            <w:pPr>
              <w:pStyle w:val="0"/>
            </w:pPr>
            <w:r>
              <w:rPr>
                <w:sz w:val="24"/>
              </w:rPr>
              <w:t xml:space="preserve">2,2</w:t>
            </w:r>
          </w:p>
        </w:tc>
        <w:tc>
          <w:tcPr>
            <w:tcW w:w="850" w:type="dxa"/>
          </w:tcPr>
          <w:p>
            <w:pPr>
              <w:pStyle w:val="0"/>
            </w:pPr>
            <w:r>
              <w:rPr>
                <w:sz w:val="24"/>
              </w:rPr>
              <w:t xml:space="preserve">2,4</w:t>
            </w:r>
          </w:p>
        </w:tc>
        <w:tc>
          <w:tcPr>
            <w:tcW w:w="850" w:type="dxa"/>
          </w:tcPr>
          <w:p>
            <w:pPr>
              <w:pStyle w:val="0"/>
            </w:pPr>
            <w:r>
              <w:rPr>
                <w:sz w:val="24"/>
              </w:rPr>
              <w:t xml:space="preserve">2,6</w:t>
            </w:r>
          </w:p>
        </w:tc>
      </w:tr>
      <w:tr>
        <w:tc>
          <w:tcPr>
            <w:tcW w:w="544" w:type="dxa"/>
          </w:tcPr>
          <w:p>
            <w:pPr>
              <w:pStyle w:val="0"/>
            </w:pPr>
            <w:r>
              <w:rPr>
                <w:sz w:val="24"/>
              </w:rPr>
              <w:t xml:space="preserve">2</w:t>
            </w:r>
          </w:p>
        </w:tc>
        <w:tc>
          <w:tcPr>
            <w:tcW w:w="4309" w:type="dxa"/>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579" w:type="dxa"/>
          </w:tcPr>
          <w:p>
            <w:pPr>
              <w:pStyle w:val="0"/>
            </w:pPr>
            <w:r>
              <w:rPr>
                <w:sz w:val="24"/>
              </w:rPr>
              <w:t xml:space="preserve">%</w:t>
            </w:r>
          </w:p>
        </w:tc>
        <w:tc>
          <w:tcPr>
            <w:tcW w:w="850" w:type="dxa"/>
          </w:tcPr>
          <w:p>
            <w:pPr>
              <w:pStyle w:val="0"/>
            </w:pPr>
            <w:r>
              <w:rPr>
                <w:sz w:val="24"/>
              </w:rPr>
              <w:t xml:space="preserve">2</w:t>
            </w:r>
          </w:p>
        </w:tc>
        <w:tc>
          <w:tcPr>
            <w:tcW w:w="850" w:type="dxa"/>
          </w:tcPr>
          <w:p>
            <w:pPr>
              <w:pStyle w:val="0"/>
            </w:pPr>
            <w:r>
              <w:rPr>
                <w:sz w:val="24"/>
              </w:rPr>
              <w:t xml:space="preserve">2</w:t>
            </w:r>
          </w:p>
        </w:tc>
        <w:tc>
          <w:tcPr>
            <w:tcW w:w="850" w:type="dxa"/>
          </w:tcPr>
          <w:p>
            <w:pPr>
              <w:pStyle w:val="0"/>
            </w:pPr>
            <w:r>
              <w:rPr>
                <w:sz w:val="24"/>
              </w:rPr>
              <w:t xml:space="preserve">2</w:t>
            </w:r>
          </w:p>
        </w:tc>
      </w:tr>
      <w:tr>
        <w:tc>
          <w:tcPr>
            <w:tcW w:w="544" w:type="dxa"/>
          </w:tcPr>
          <w:p>
            <w:pPr>
              <w:pStyle w:val="0"/>
            </w:pPr>
            <w:r>
              <w:rPr>
                <w:sz w:val="24"/>
              </w:rPr>
              <w:t xml:space="preserve">3</w:t>
            </w:r>
          </w:p>
        </w:tc>
        <w:tc>
          <w:tcPr>
            <w:tcW w:w="4309"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ходе диспансеризации, в общем количестве впервые в жизни зарегистрированных онкологических заболеваний в течение года</w:t>
            </w:r>
          </w:p>
        </w:tc>
        <w:tc>
          <w:tcPr>
            <w:tcW w:w="1579" w:type="dxa"/>
          </w:tcPr>
          <w:p>
            <w:pPr>
              <w:pStyle w:val="0"/>
            </w:pPr>
            <w:r>
              <w:rPr>
                <w:sz w:val="24"/>
              </w:rPr>
              <w:t xml:space="preserve">%</w:t>
            </w:r>
          </w:p>
        </w:tc>
        <w:tc>
          <w:tcPr>
            <w:tcW w:w="850" w:type="dxa"/>
          </w:tcPr>
          <w:p>
            <w:pPr>
              <w:pStyle w:val="0"/>
            </w:pPr>
            <w:r>
              <w:rPr>
                <w:sz w:val="24"/>
              </w:rPr>
              <w:t xml:space="preserve">14</w:t>
            </w:r>
          </w:p>
        </w:tc>
        <w:tc>
          <w:tcPr>
            <w:tcW w:w="850" w:type="dxa"/>
          </w:tcPr>
          <w:p>
            <w:pPr>
              <w:pStyle w:val="0"/>
            </w:pPr>
            <w:r>
              <w:rPr>
                <w:sz w:val="24"/>
              </w:rPr>
              <w:t xml:space="preserve">14</w:t>
            </w:r>
          </w:p>
        </w:tc>
        <w:tc>
          <w:tcPr>
            <w:tcW w:w="850" w:type="dxa"/>
          </w:tcPr>
          <w:p>
            <w:pPr>
              <w:pStyle w:val="0"/>
            </w:pPr>
            <w:r>
              <w:rPr>
                <w:sz w:val="24"/>
              </w:rPr>
              <w:t xml:space="preserve">14</w:t>
            </w:r>
          </w:p>
        </w:tc>
      </w:tr>
      <w:tr>
        <w:tc>
          <w:tcPr>
            <w:tcW w:w="544" w:type="dxa"/>
          </w:tcPr>
          <w:p>
            <w:pPr>
              <w:pStyle w:val="0"/>
            </w:pPr>
            <w:r>
              <w:rPr>
                <w:sz w:val="24"/>
              </w:rPr>
              <w:t xml:space="preserve">4</w:t>
            </w:r>
          </w:p>
        </w:tc>
        <w:tc>
          <w:tcPr>
            <w:tcW w:w="4309"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ходе диспансеризации, от общего количества лиц, прошедших указанные осмотры;</w:t>
            </w:r>
          </w:p>
        </w:tc>
        <w:tc>
          <w:tcPr>
            <w:tcW w:w="1579" w:type="dxa"/>
          </w:tcPr>
          <w:p>
            <w:pPr>
              <w:pStyle w:val="0"/>
            </w:pPr>
            <w:r>
              <w:rPr>
                <w:sz w:val="24"/>
              </w:rPr>
              <w:t xml:space="preserve">%</w:t>
            </w:r>
          </w:p>
        </w:tc>
        <w:tc>
          <w:tcPr>
            <w:tcW w:w="850" w:type="dxa"/>
          </w:tcPr>
          <w:p>
            <w:pPr>
              <w:pStyle w:val="0"/>
            </w:pPr>
            <w:r>
              <w:rPr>
                <w:sz w:val="24"/>
              </w:rPr>
              <w:t xml:space="preserve">0,28</w:t>
            </w:r>
          </w:p>
        </w:tc>
        <w:tc>
          <w:tcPr>
            <w:tcW w:w="850" w:type="dxa"/>
          </w:tcPr>
          <w:p>
            <w:pPr>
              <w:pStyle w:val="0"/>
            </w:pPr>
            <w:r>
              <w:rPr>
                <w:sz w:val="24"/>
              </w:rPr>
              <w:t xml:space="preserve">0,29</w:t>
            </w:r>
          </w:p>
        </w:tc>
        <w:tc>
          <w:tcPr>
            <w:tcW w:w="850" w:type="dxa"/>
          </w:tcPr>
          <w:p>
            <w:pPr>
              <w:pStyle w:val="0"/>
            </w:pPr>
            <w:r>
              <w:rPr>
                <w:sz w:val="24"/>
              </w:rPr>
              <w:t xml:space="preserve">0,31</w:t>
            </w:r>
          </w:p>
        </w:tc>
      </w:tr>
      <w:tr>
        <w:tc>
          <w:tcPr>
            <w:tcW w:w="544" w:type="dxa"/>
          </w:tcPr>
          <w:p>
            <w:pPr>
              <w:pStyle w:val="0"/>
            </w:pPr>
            <w:r>
              <w:rPr>
                <w:sz w:val="24"/>
              </w:rPr>
              <w:t xml:space="preserve">5</w:t>
            </w:r>
          </w:p>
        </w:tc>
        <w:tc>
          <w:tcPr>
            <w:tcW w:w="4309" w:type="dxa"/>
          </w:tcPr>
          <w:p>
            <w:pPr>
              <w:pStyle w:val="0"/>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579" w:type="dxa"/>
          </w:tcPr>
          <w:p>
            <w:pPr>
              <w:pStyle w:val="0"/>
            </w:pPr>
            <w:r>
              <w:rPr>
                <w:sz w:val="24"/>
              </w:rPr>
              <w:t xml:space="preserve">%</w:t>
            </w:r>
          </w:p>
        </w:tc>
        <w:tc>
          <w:tcPr>
            <w:tcW w:w="850" w:type="dxa"/>
          </w:tcPr>
          <w:p>
            <w:pPr>
              <w:pStyle w:val="0"/>
            </w:pPr>
            <w:r>
              <w:rPr>
                <w:sz w:val="24"/>
              </w:rPr>
              <w:t xml:space="preserve">14,6</w:t>
            </w:r>
          </w:p>
        </w:tc>
        <w:tc>
          <w:tcPr>
            <w:tcW w:w="850" w:type="dxa"/>
          </w:tcPr>
          <w:p>
            <w:pPr>
              <w:pStyle w:val="0"/>
            </w:pPr>
            <w:r>
              <w:rPr>
                <w:sz w:val="24"/>
              </w:rPr>
              <w:t xml:space="preserve">14,6</w:t>
            </w:r>
          </w:p>
        </w:tc>
        <w:tc>
          <w:tcPr>
            <w:tcW w:w="850" w:type="dxa"/>
          </w:tcPr>
          <w:p>
            <w:pPr>
              <w:pStyle w:val="0"/>
            </w:pPr>
            <w:r>
              <w:rPr>
                <w:sz w:val="24"/>
              </w:rPr>
              <w:t xml:space="preserve">14,6</w:t>
            </w:r>
          </w:p>
        </w:tc>
      </w:tr>
      <w:tr>
        <w:tc>
          <w:tcPr>
            <w:tcW w:w="544" w:type="dxa"/>
          </w:tcPr>
          <w:p>
            <w:pPr>
              <w:pStyle w:val="0"/>
            </w:pPr>
            <w:r>
              <w:rPr>
                <w:sz w:val="24"/>
              </w:rPr>
              <w:t xml:space="preserve">6</w:t>
            </w:r>
          </w:p>
        </w:tc>
        <w:tc>
          <w:tcPr>
            <w:tcW w:w="4309" w:type="dxa"/>
          </w:tcPr>
          <w:p>
            <w:pPr>
              <w:pStyle w:val="0"/>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579" w:type="dxa"/>
          </w:tcPr>
          <w:p>
            <w:pPr>
              <w:pStyle w:val="0"/>
            </w:pPr>
            <w:r>
              <w:rPr>
                <w:sz w:val="24"/>
              </w:rPr>
              <w:t xml:space="preserve">%</w:t>
            </w:r>
          </w:p>
        </w:tc>
        <w:tc>
          <w:tcPr>
            <w:tcW w:w="850" w:type="dxa"/>
          </w:tcPr>
          <w:p>
            <w:pPr>
              <w:pStyle w:val="0"/>
            </w:pPr>
            <w:r>
              <w:rPr>
                <w:sz w:val="24"/>
              </w:rPr>
              <w:t xml:space="preserve">70,0</w:t>
            </w:r>
          </w:p>
        </w:tc>
        <w:tc>
          <w:tcPr>
            <w:tcW w:w="850" w:type="dxa"/>
          </w:tcPr>
          <w:p>
            <w:pPr>
              <w:pStyle w:val="0"/>
            </w:pPr>
            <w:r>
              <w:rPr>
                <w:sz w:val="24"/>
              </w:rPr>
              <w:t xml:space="preserve">70,0</w:t>
            </w:r>
          </w:p>
        </w:tc>
        <w:tc>
          <w:tcPr>
            <w:tcW w:w="850" w:type="dxa"/>
          </w:tcPr>
          <w:p>
            <w:pPr>
              <w:pStyle w:val="0"/>
            </w:pPr>
            <w:r>
              <w:rPr>
                <w:sz w:val="24"/>
              </w:rPr>
              <w:t xml:space="preserve">70,0</w:t>
            </w:r>
          </w:p>
        </w:tc>
      </w:tr>
      <w:tr>
        <w:tc>
          <w:tcPr>
            <w:tcW w:w="544" w:type="dxa"/>
          </w:tcPr>
          <w:p>
            <w:pPr>
              <w:pStyle w:val="0"/>
            </w:pPr>
            <w:r>
              <w:rPr>
                <w:sz w:val="24"/>
              </w:rPr>
              <w:t xml:space="preserve">7</w:t>
            </w:r>
          </w:p>
        </w:tc>
        <w:tc>
          <w:tcPr>
            <w:tcW w:w="4309" w:type="dxa"/>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579" w:type="dxa"/>
          </w:tcPr>
          <w:p>
            <w:pPr>
              <w:pStyle w:val="0"/>
            </w:pPr>
            <w:r>
              <w:rPr>
                <w:sz w:val="24"/>
              </w:rPr>
              <w:t xml:space="preserve">%</w:t>
            </w:r>
          </w:p>
        </w:tc>
        <w:tc>
          <w:tcPr>
            <w:tcW w:w="850" w:type="dxa"/>
          </w:tcPr>
          <w:p>
            <w:pPr>
              <w:pStyle w:val="0"/>
            </w:pPr>
            <w:r>
              <w:rPr>
                <w:sz w:val="24"/>
              </w:rPr>
              <w:t xml:space="preserve">78,0</w:t>
            </w:r>
          </w:p>
        </w:tc>
        <w:tc>
          <w:tcPr>
            <w:tcW w:w="850" w:type="dxa"/>
          </w:tcPr>
          <w:p>
            <w:pPr>
              <w:pStyle w:val="0"/>
            </w:pPr>
            <w:r>
              <w:rPr>
                <w:sz w:val="24"/>
              </w:rPr>
              <w:t xml:space="preserve">78,0</w:t>
            </w:r>
          </w:p>
        </w:tc>
        <w:tc>
          <w:tcPr>
            <w:tcW w:w="850" w:type="dxa"/>
          </w:tcPr>
          <w:p>
            <w:pPr>
              <w:pStyle w:val="0"/>
            </w:pPr>
            <w:r>
              <w:rPr>
                <w:sz w:val="24"/>
              </w:rPr>
              <w:t xml:space="preserve">78,0</w:t>
            </w:r>
          </w:p>
        </w:tc>
      </w:tr>
      <w:tr>
        <w:tc>
          <w:tcPr>
            <w:tcW w:w="544" w:type="dxa"/>
          </w:tcPr>
          <w:p>
            <w:pPr>
              <w:pStyle w:val="0"/>
            </w:pPr>
            <w:r>
              <w:rPr>
                <w:sz w:val="24"/>
              </w:rPr>
              <w:t xml:space="preserve">8</w:t>
            </w:r>
          </w:p>
        </w:tc>
        <w:tc>
          <w:tcPr>
            <w:tcW w:w="4309" w:type="dxa"/>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579" w:type="dxa"/>
          </w:tcPr>
          <w:p>
            <w:pPr>
              <w:pStyle w:val="0"/>
            </w:pPr>
            <w:r>
              <w:rPr>
                <w:sz w:val="24"/>
              </w:rPr>
              <w:t xml:space="preserve">%</w:t>
            </w:r>
          </w:p>
        </w:tc>
        <w:tc>
          <w:tcPr>
            <w:tcW w:w="850" w:type="dxa"/>
          </w:tcPr>
          <w:p>
            <w:pPr>
              <w:pStyle w:val="0"/>
            </w:pPr>
            <w:r>
              <w:rPr>
                <w:sz w:val="24"/>
              </w:rPr>
              <w:t xml:space="preserve">94,3</w:t>
            </w:r>
          </w:p>
        </w:tc>
        <w:tc>
          <w:tcPr>
            <w:tcW w:w="850" w:type="dxa"/>
          </w:tcPr>
          <w:p>
            <w:pPr>
              <w:pStyle w:val="0"/>
            </w:pPr>
            <w:r>
              <w:rPr>
                <w:sz w:val="24"/>
              </w:rPr>
              <w:t xml:space="preserve">95,0</w:t>
            </w:r>
          </w:p>
        </w:tc>
        <w:tc>
          <w:tcPr>
            <w:tcW w:w="850" w:type="dxa"/>
          </w:tcPr>
          <w:p>
            <w:pPr>
              <w:pStyle w:val="0"/>
            </w:pPr>
            <w:r>
              <w:rPr>
                <w:sz w:val="24"/>
              </w:rPr>
              <w:t xml:space="preserve">95,1</w:t>
            </w:r>
          </w:p>
        </w:tc>
      </w:tr>
      <w:tr>
        <w:tc>
          <w:tcPr>
            <w:tcW w:w="544" w:type="dxa"/>
          </w:tcPr>
          <w:p>
            <w:pPr>
              <w:pStyle w:val="0"/>
            </w:pPr>
            <w:r>
              <w:rPr>
                <w:sz w:val="24"/>
              </w:rPr>
              <w:t xml:space="preserve">9</w:t>
            </w:r>
          </w:p>
        </w:tc>
        <w:tc>
          <w:tcPr>
            <w:tcW w:w="4309" w:type="dxa"/>
          </w:tcPr>
          <w:p>
            <w:pPr>
              <w:pStyle w:val="0"/>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579" w:type="dxa"/>
          </w:tcPr>
          <w:p>
            <w:pPr>
              <w:pStyle w:val="0"/>
            </w:pPr>
            <w:r>
              <w:rPr>
                <w:sz w:val="24"/>
              </w:rPr>
              <w:t xml:space="preserve">%</w:t>
            </w:r>
          </w:p>
        </w:tc>
        <w:tc>
          <w:tcPr>
            <w:tcW w:w="850" w:type="dxa"/>
          </w:tcPr>
          <w:p>
            <w:pPr>
              <w:pStyle w:val="0"/>
            </w:pPr>
            <w:r>
              <w:rPr>
                <w:sz w:val="24"/>
              </w:rPr>
              <w:t xml:space="preserve">94,3</w:t>
            </w:r>
          </w:p>
        </w:tc>
        <w:tc>
          <w:tcPr>
            <w:tcW w:w="850" w:type="dxa"/>
          </w:tcPr>
          <w:p>
            <w:pPr>
              <w:pStyle w:val="0"/>
            </w:pPr>
            <w:r>
              <w:rPr>
                <w:sz w:val="24"/>
              </w:rPr>
              <w:t xml:space="preserve">95,0</w:t>
            </w:r>
          </w:p>
        </w:tc>
        <w:tc>
          <w:tcPr>
            <w:tcW w:w="850" w:type="dxa"/>
          </w:tcPr>
          <w:p>
            <w:pPr>
              <w:pStyle w:val="0"/>
            </w:pPr>
            <w:r>
              <w:rPr>
                <w:sz w:val="24"/>
              </w:rPr>
              <w:t xml:space="preserve">95,1</w:t>
            </w:r>
          </w:p>
        </w:tc>
      </w:tr>
      <w:tr>
        <w:tc>
          <w:tcPr>
            <w:tcW w:w="544" w:type="dxa"/>
          </w:tcPr>
          <w:p>
            <w:pPr>
              <w:pStyle w:val="0"/>
            </w:pPr>
            <w:r>
              <w:rPr>
                <w:sz w:val="24"/>
              </w:rPr>
              <w:t xml:space="preserve">10</w:t>
            </w:r>
          </w:p>
        </w:tc>
        <w:tc>
          <w:tcPr>
            <w:tcW w:w="4309" w:type="dxa"/>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w:t>
            </w:r>
          </w:p>
        </w:tc>
        <w:tc>
          <w:tcPr>
            <w:tcW w:w="1579" w:type="dxa"/>
          </w:tcPr>
          <w:p>
            <w:pPr>
              <w:pStyle w:val="0"/>
            </w:pPr>
            <w:r>
              <w:rPr>
                <w:sz w:val="24"/>
              </w:rPr>
              <w:t xml:space="preserve">%</w:t>
            </w:r>
          </w:p>
        </w:tc>
        <w:tc>
          <w:tcPr>
            <w:tcW w:w="850" w:type="dxa"/>
          </w:tcPr>
          <w:p>
            <w:pPr>
              <w:pStyle w:val="0"/>
            </w:pPr>
            <w:r>
              <w:rPr>
                <w:sz w:val="24"/>
              </w:rPr>
              <w:t xml:space="preserve">70,0</w:t>
            </w:r>
          </w:p>
        </w:tc>
        <w:tc>
          <w:tcPr>
            <w:tcW w:w="850" w:type="dxa"/>
          </w:tcPr>
          <w:p>
            <w:pPr>
              <w:pStyle w:val="0"/>
            </w:pPr>
            <w:r>
              <w:rPr>
                <w:sz w:val="24"/>
              </w:rPr>
              <w:t xml:space="preserve">70,0</w:t>
            </w:r>
          </w:p>
        </w:tc>
        <w:tc>
          <w:tcPr>
            <w:tcW w:w="850" w:type="dxa"/>
          </w:tcPr>
          <w:p>
            <w:pPr>
              <w:pStyle w:val="0"/>
            </w:pPr>
            <w:r>
              <w:rPr>
                <w:sz w:val="24"/>
              </w:rPr>
              <w:t xml:space="preserve">70,0</w:t>
            </w:r>
          </w:p>
        </w:tc>
      </w:tr>
      <w:tr>
        <w:tc>
          <w:tcPr>
            <w:tcW w:w="544" w:type="dxa"/>
          </w:tcPr>
          <w:p>
            <w:pPr>
              <w:pStyle w:val="0"/>
            </w:pPr>
            <w:r>
              <w:rPr>
                <w:sz w:val="24"/>
              </w:rPr>
              <w:t xml:space="preserve">11</w:t>
            </w:r>
          </w:p>
        </w:tc>
        <w:tc>
          <w:tcPr>
            <w:tcW w:w="4309" w:type="dxa"/>
          </w:tcPr>
          <w:p>
            <w:pPr>
              <w:pStyle w:val="0"/>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ПСО или РСЦ пациентов с острыми цереброваскулярными болезнями</w:t>
            </w:r>
          </w:p>
        </w:tc>
        <w:tc>
          <w:tcPr>
            <w:tcW w:w="1579" w:type="dxa"/>
          </w:tcPr>
          <w:p>
            <w:pPr>
              <w:pStyle w:val="0"/>
            </w:pPr>
            <w:r>
              <w:rPr>
                <w:sz w:val="24"/>
              </w:rPr>
              <w:t xml:space="preserve">%</w:t>
            </w:r>
          </w:p>
        </w:tc>
        <w:tc>
          <w:tcPr>
            <w:tcW w:w="850" w:type="dxa"/>
          </w:tcPr>
          <w:p>
            <w:pPr>
              <w:pStyle w:val="0"/>
            </w:pPr>
            <w:r>
              <w:rPr>
                <w:sz w:val="24"/>
              </w:rPr>
              <w:t xml:space="preserve">68,0</w:t>
            </w:r>
          </w:p>
        </w:tc>
        <w:tc>
          <w:tcPr>
            <w:tcW w:w="850" w:type="dxa"/>
          </w:tcPr>
          <w:p>
            <w:pPr>
              <w:pStyle w:val="0"/>
            </w:pPr>
            <w:r>
              <w:rPr>
                <w:sz w:val="24"/>
              </w:rPr>
              <w:t xml:space="preserve">68,0</w:t>
            </w:r>
          </w:p>
        </w:tc>
        <w:tc>
          <w:tcPr>
            <w:tcW w:w="850" w:type="dxa"/>
          </w:tcPr>
          <w:p>
            <w:pPr>
              <w:pStyle w:val="0"/>
            </w:pPr>
            <w:r>
              <w:rPr>
                <w:sz w:val="24"/>
              </w:rPr>
              <w:t xml:space="preserve">68,0</w:t>
            </w:r>
          </w:p>
        </w:tc>
      </w:tr>
      <w:tr>
        <w:tc>
          <w:tcPr>
            <w:tcW w:w="544" w:type="dxa"/>
          </w:tcPr>
          <w:p>
            <w:pPr>
              <w:pStyle w:val="0"/>
            </w:pPr>
            <w:r>
              <w:rPr>
                <w:sz w:val="24"/>
              </w:rPr>
              <w:t xml:space="preserve">12</w:t>
            </w:r>
          </w:p>
        </w:tc>
        <w:tc>
          <w:tcPr>
            <w:tcW w:w="4309"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ПСО или РСЦ в первые 6 часов от начала заболевания</w:t>
            </w:r>
          </w:p>
        </w:tc>
        <w:tc>
          <w:tcPr>
            <w:tcW w:w="1579" w:type="dxa"/>
          </w:tcPr>
          <w:p>
            <w:pPr>
              <w:pStyle w:val="0"/>
            </w:pPr>
            <w:r>
              <w:rPr>
                <w:sz w:val="24"/>
              </w:rPr>
              <w:t xml:space="preserve">%</w:t>
            </w:r>
          </w:p>
        </w:tc>
        <w:tc>
          <w:tcPr>
            <w:tcW w:w="850" w:type="dxa"/>
          </w:tcPr>
          <w:p>
            <w:pPr>
              <w:pStyle w:val="0"/>
            </w:pPr>
            <w:r>
              <w:rPr>
                <w:sz w:val="24"/>
              </w:rPr>
              <w:t xml:space="preserve">7,9</w:t>
            </w:r>
          </w:p>
        </w:tc>
        <w:tc>
          <w:tcPr>
            <w:tcW w:w="850" w:type="dxa"/>
          </w:tcPr>
          <w:p>
            <w:pPr>
              <w:pStyle w:val="0"/>
            </w:pPr>
            <w:r>
              <w:rPr>
                <w:sz w:val="24"/>
              </w:rPr>
              <w:t xml:space="preserve">7,9</w:t>
            </w:r>
          </w:p>
        </w:tc>
        <w:tc>
          <w:tcPr>
            <w:tcW w:w="850" w:type="dxa"/>
          </w:tcPr>
          <w:p>
            <w:pPr>
              <w:pStyle w:val="0"/>
            </w:pPr>
            <w:r>
              <w:rPr>
                <w:sz w:val="24"/>
              </w:rPr>
              <w:t xml:space="preserve">7,9</w:t>
            </w:r>
          </w:p>
        </w:tc>
      </w:tr>
      <w:tr>
        <w:tc>
          <w:tcPr>
            <w:tcW w:w="544" w:type="dxa"/>
          </w:tcPr>
          <w:p>
            <w:pPr>
              <w:pStyle w:val="0"/>
            </w:pPr>
            <w:r>
              <w:rPr>
                <w:sz w:val="24"/>
              </w:rPr>
              <w:t xml:space="preserve">13</w:t>
            </w:r>
          </w:p>
        </w:tc>
        <w:tc>
          <w:tcPr>
            <w:tcW w:w="4309"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ПСО и РСЦ</w:t>
            </w:r>
          </w:p>
        </w:tc>
        <w:tc>
          <w:tcPr>
            <w:tcW w:w="1579" w:type="dxa"/>
          </w:tcPr>
          <w:p>
            <w:pPr>
              <w:pStyle w:val="0"/>
            </w:pPr>
            <w:r>
              <w:rPr>
                <w:sz w:val="24"/>
              </w:rPr>
              <w:t xml:space="preserve">%</w:t>
            </w:r>
          </w:p>
        </w:tc>
        <w:tc>
          <w:tcPr>
            <w:tcW w:w="850" w:type="dxa"/>
          </w:tcPr>
          <w:p>
            <w:pPr>
              <w:pStyle w:val="0"/>
            </w:pPr>
            <w:r>
              <w:rPr>
                <w:sz w:val="24"/>
              </w:rPr>
              <w:t xml:space="preserve">Не менее 5</w:t>
            </w:r>
          </w:p>
        </w:tc>
        <w:tc>
          <w:tcPr>
            <w:tcW w:w="850" w:type="dxa"/>
          </w:tcPr>
          <w:p>
            <w:pPr>
              <w:pStyle w:val="0"/>
            </w:pPr>
            <w:r>
              <w:rPr>
                <w:sz w:val="24"/>
              </w:rPr>
              <w:t xml:space="preserve">Не менее 5</w:t>
            </w:r>
          </w:p>
        </w:tc>
        <w:tc>
          <w:tcPr>
            <w:tcW w:w="850" w:type="dxa"/>
          </w:tcPr>
          <w:p>
            <w:pPr>
              <w:pStyle w:val="0"/>
            </w:pPr>
            <w:r>
              <w:rPr>
                <w:sz w:val="24"/>
              </w:rPr>
              <w:t xml:space="preserve">Не менее 5</w:t>
            </w:r>
          </w:p>
        </w:tc>
      </w:tr>
      <w:tr>
        <w:tc>
          <w:tcPr>
            <w:tcW w:w="544" w:type="dxa"/>
          </w:tcPr>
          <w:p>
            <w:pPr>
              <w:pStyle w:val="0"/>
            </w:pPr>
            <w:r>
              <w:rPr>
                <w:sz w:val="24"/>
              </w:rPr>
              <w:t xml:space="preserve">14</w:t>
            </w:r>
          </w:p>
        </w:tc>
        <w:tc>
          <w:tcPr>
            <w:tcW w:w="4309" w:type="dxa"/>
          </w:tcPr>
          <w:p>
            <w:pPr>
              <w:pStyle w:val="0"/>
            </w:pPr>
            <w:r>
              <w:rPr>
                <w:sz w:val="24"/>
              </w:rPr>
              <w:t xml:space="preserve">Доля пациентов, получающих обезболивание в ходе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579" w:type="dxa"/>
          </w:tcPr>
          <w:p>
            <w:pPr>
              <w:pStyle w:val="0"/>
            </w:pPr>
            <w:r>
              <w:rPr>
                <w:sz w:val="24"/>
              </w:rPr>
              <w:t xml:space="preserve">%</w:t>
            </w:r>
          </w:p>
        </w:tc>
        <w:tc>
          <w:tcPr>
            <w:tcW w:w="850" w:type="dxa"/>
          </w:tcPr>
          <w:p>
            <w:pPr>
              <w:pStyle w:val="0"/>
            </w:pPr>
            <w:r>
              <w:rPr>
                <w:sz w:val="24"/>
              </w:rPr>
              <w:t xml:space="preserve">100</w:t>
            </w:r>
          </w:p>
        </w:tc>
        <w:tc>
          <w:tcPr>
            <w:tcW w:w="850" w:type="dxa"/>
          </w:tcPr>
          <w:p>
            <w:pPr>
              <w:pStyle w:val="0"/>
            </w:pPr>
            <w:r>
              <w:rPr>
                <w:sz w:val="24"/>
              </w:rPr>
              <w:t xml:space="preserve">100</w:t>
            </w:r>
          </w:p>
        </w:tc>
        <w:tc>
          <w:tcPr>
            <w:tcW w:w="850" w:type="dxa"/>
          </w:tcPr>
          <w:p>
            <w:pPr>
              <w:pStyle w:val="0"/>
            </w:pPr>
            <w:r>
              <w:rPr>
                <w:sz w:val="24"/>
              </w:rPr>
              <w:t xml:space="preserve">100</w:t>
            </w:r>
          </w:p>
        </w:tc>
      </w:tr>
      <w:tr>
        <w:tc>
          <w:tcPr>
            <w:tcW w:w="544" w:type="dxa"/>
          </w:tcPr>
          <w:p>
            <w:pPr>
              <w:pStyle w:val="0"/>
            </w:pPr>
            <w:r>
              <w:rPr>
                <w:sz w:val="24"/>
              </w:rPr>
              <w:t xml:space="preserve">15</w:t>
            </w:r>
          </w:p>
        </w:tc>
        <w:tc>
          <w:tcPr>
            <w:tcW w:w="4309" w:type="dxa"/>
          </w:tcPr>
          <w:p>
            <w:pPr>
              <w:pStyle w:val="0"/>
            </w:pPr>
            <w:r>
              <w:rPr>
                <w:sz w:val="24"/>
              </w:rPr>
              <w:t xml:space="preserve">Доля пациентов, получающих лечебное (энтеральное) питание при оказании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579" w:type="dxa"/>
          </w:tcPr>
          <w:p>
            <w:pPr>
              <w:pStyle w:val="0"/>
            </w:pPr>
            <w:r>
              <w:rPr>
                <w:sz w:val="24"/>
              </w:rPr>
              <w:t xml:space="preserve">%</w:t>
            </w:r>
          </w:p>
        </w:tc>
        <w:tc>
          <w:tcPr>
            <w:tcW w:w="850" w:type="dxa"/>
          </w:tcPr>
          <w:p>
            <w:pPr>
              <w:pStyle w:val="0"/>
            </w:pPr>
            <w:r>
              <w:rPr>
                <w:sz w:val="24"/>
              </w:rPr>
              <w:t xml:space="preserve">71,0</w:t>
            </w:r>
          </w:p>
        </w:tc>
        <w:tc>
          <w:tcPr>
            <w:tcW w:w="850" w:type="dxa"/>
          </w:tcPr>
          <w:p>
            <w:pPr>
              <w:pStyle w:val="0"/>
            </w:pPr>
            <w:r>
              <w:rPr>
                <w:sz w:val="24"/>
              </w:rPr>
              <w:t xml:space="preserve">72,0</w:t>
            </w:r>
          </w:p>
        </w:tc>
        <w:tc>
          <w:tcPr>
            <w:tcW w:w="850" w:type="dxa"/>
          </w:tcPr>
          <w:p>
            <w:pPr>
              <w:pStyle w:val="0"/>
            </w:pPr>
            <w:r>
              <w:rPr>
                <w:sz w:val="24"/>
              </w:rPr>
              <w:t xml:space="preserve">73,0</w:t>
            </w:r>
          </w:p>
        </w:tc>
      </w:tr>
      <w:tr>
        <w:tc>
          <w:tcPr>
            <w:tcW w:w="544" w:type="dxa"/>
          </w:tcPr>
          <w:p>
            <w:pPr>
              <w:pStyle w:val="0"/>
            </w:pPr>
            <w:r>
              <w:rPr>
                <w:sz w:val="24"/>
              </w:rPr>
              <w:t xml:space="preserve">16</w:t>
            </w:r>
          </w:p>
        </w:tc>
        <w:tc>
          <w:tcPr>
            <w:tcW w:w="4309" w:type="dxa"/>
          </w:tcPr>
          <w:p>
            <w:pPr>
              <w:pStyle w:val="0"/>
            </w:pPr>
            <w:r>
              <w:rPr>
                <w:sz w:val="24"/>
              </w:rPr>
              <w:t xml:space="preserve">Доля лиц репродуктивного возраста, прошедших диспансеризацию для оценки репродуктивного здоровья женщин и мужчин в том числе</w:t>
            </w:r>
          </w:p>
        </w:tc>
        <w:tc>
          <w:tcPr>
            <w:tcW w:w="1579" w:type="dxa"/>
          </w:tcPr>
          <w:p>
            <w:pPr>
              <w:pStyle w:val="0"/>
            </w:pPr>
            <w:r>
              <w:rPr>
                <w:sz w:val="24"/>
              </w:rPr>
              <w:t xml:space="preserve">%</w:t>
            </w:r>
          </w:p>
        </w:tc>
        <w:tc>
          <w:tcPr>
            <w:tcW w:w="850" w:type="dxa"/>
          </w:tcPr>
          <w:p>
            <w:pPr>
              <w:pStyle w:val="0"/>
            </w:pPr>
            <w:r>
              <w:rPr>
                <w:sz w:val="24"/>
              </w:rPr>
              <w:t xml:space="preserve">32,0</w:t>
            </w:r>
          </w:p>
        </w:tc>
        <w:tc>
          <w:tcPr>
            <w:tcW w:w="850" w:type="dxa"/>
          </w:tcPr>
          <w:p>
            <w:pPr>
              <w:pStyle w:val="0"/>
            </w:pPr>
            <w:r>
              <w:rPr>
                <w:sz w:val="24"/>
              </w:rPr>
              <w:t xml:space="preserve">34,0</w:t>
            </w:r>
          </w:p>
        </w:tc>
        <w:tc>
          <w:tcPr>
            <w:tcW w:w="850" w:type="dxa"/>
          </w:tcPr>
          <w:p>
            <w:pPr>
              <w:pStyle w:val="0"/>
            </w:pPr>
            <w:r>
              <w:rPr>
                <w:sz w:val="24"/>
              </w:rPr>
              <w:t xml:space="preserve">36,0</w:t>
            </w:r>
          </w:p>
        </w:tc>
      </w:tr>
      <w:tr>
        <w:tc>
          <w:tcPr>
            <w:tcW w:w="544" w:type="dxa"/>
          </w:tcPr>
          <w:p>
            <w:pPr>
              <w:pStyle w:val="0"/>
            </w:pPr>
            <w:r>
              <w:rPr>
                <w:sz w:val="24"/>
              </w:rPr>
              <w:t xml:space="preserve">16.1</w:t>
            </w:r>
          </w:p>
        </w:tc>
        <w:tc>
          <w:tcPr>
            <w:tcW w:w="4309" w:type="dxa"/>
          </w:tcPr>
          <w:p>
            <w:pPr>
              <w:pStyle w:val="0"/>
            </w:pPr>
            <w:r>
              <w:rPr>
                <w:sz w:val="24"/>
              </w:rPr>
              <w:t xml:space="preserve">мужчин</w:t>
            </w:r>
          </w:p>
        </w:tc>
        <w:tc>
          <w:tcPr>
            <w:tcW w:w="1579" w:type="dxa"/>
          </w:tcPr>
          <w:p>
            <w:pPr>
              <w:pStyle w:val="0"/>
            </w:pPr>
            <w:r>
              <w:rPr>
                <w:sz w:val="24"/>
              </w:rPr>
              <w:t xml:space="preserve">%</w:t>
            </w:r>
          </w:p>
        </w:tc>
        <w:tc>
          <w:tcPr>
            <w:tcW w:w="850" w:type="dxa"/>
          </w:tcPr>
          <w:p>
            <w:pPr>
              <w:pStyle w:val="0"/>
            </w:pPr>
            <w:r>
              <w:rPr>
                <w:sz w:val="24"/>
              </w:rPr>
              <w:t xml:space="preserve">13,7</w:t>
            </w:r>
          </w:p>
        </w:tc>
        <w:tc>
          <w:tcPr>
            <w:tcW w:w="850" w:type="dxa"/>
          </w:tcPr>
          <w:p>
            <w:pPr>
              <w:pStyle w:val="0"/>
            </w:pPr>
            <w:r>
              <w:rPr>
                <w:sz w:val="24"/>
              </w:rPr>
              <w:t xml:space="preserve">14</w:t>
            </w:r>
          </w:p>
        </w:tc>
        <w:tc>
          <w:tcPr>
            <w:tcW w:w="850" w:type="dxa"/>
          </w:tcPr>
          <w:p>
            <w:pPr>
              <w:pStyle w:val="0"/>
            </w:pPr>
            <w:r>
              <w:rPr>
                <w:sz w:val="24"/>
              </w:rPr>
              <w:t xml:space="preserve">14,3</w:t>
            </w:r>
          </w:p>
        </w:tc>
      </w:tr>
      <w:tr>
        <w:tc>
          <w:tcPr>
            <w:tcW w:w="544" w:type="dxa"/>
          </w:tcPr>
          <w:p>
            <w:pPr>
              <w:pStyle w:val="0"/>
            </w:pPr>
            <w:r>
              <w:rPr>
                <w:sz w:val="24"/>
              </w:rPr>
              <w:t xml:space="preserve">16.2</w:t>
            </w:r>
          </w:p>
        </w:tc>
        <w:tc>
          <w:tcPr>
            <w:tcW w:w="4309" w:type="dxa"/>
          </w:tcPr>
          <w:p>
            <w:pPr>
              <w:pStyle w:val="0"/>
            </w:pPr>
            <w:r>
              <w:rPr>
                <w:sz w:val="24"/>
              </w:rPr>
              <w:t xml:space="preserve">женщин</w:t>
            </w:r>
          </w:p>
        </w:tc>
        <w:tc>
          <w:tcPr>
            <w:tcW w:w="1579" w:type="dxa"/>
          </w:tcPr>
          <w:p>
            <w:pPr>
              <w:pStyle w:val="0"/>
            </w:pPr>
            <w:r>
              <w:rPr>
                <w:sz w:val="24"/>
              </w:rPr>
              <w:t xml:space="preserve">%</w:t>
            </w:r>
          </w:p>
        </w:tc>
        <w:tc>
          <w:tcPr>
            <w:tcW w:w="850" w:type="dxa"/>
          </w:tcPr>
          <w:p>
            <w:pPr>
              <w:pStyle w:val="0"/>
            </w:pPr>
            <w:r>
              <w:rPr>
                <w:sz w:val="24"/>
              </w:rPr>
              <w:t xml:space="preserve">18,3</w:t>
            </w:r>
          </w:p>
        </w:tc>
        <w:tc>
          <w:tcPr>
            <w:tcW w:w="850" w:type="dxa"/>
          </w:tcPr>
          <w:p>
            <w:pPr>
              <w:pStyle w:val="0"/>
            </w:pPr>
            <w:r>
              <w:rPr>
                <w:sz w:val="24"/>
              </w:rPr>
              <w:t xml:space="preserve">20</w:t>
            </w:r>
          </w:p>
        </w:tc>
        <w:tc>
          <w:tcPr>
            <w:tcW w:w="850" w:type="dxa"/>
          </w:tcPr>
          <w:p>
            <w:pPr>
              <w:pStyle w:val="0"/>
            </w:pPr>
            <w:r>
              <w:rPr>
                <w:sz w:val="24"/>
              </w:rPr>
              <w:t xml:space="preserve">21,7</w:t>
            </w:r>
          </w:p>
        </w:tc>
      </w:tr>
      <w:tr>
        <w:tc>
          <w:tcPr>
            <w:tcW w:w="544" w:type="dxa"/>
          </w:tcPr>
          <w:p>
            <w:pPr>
              <w:pStyle w:val="0"/>
            </w:pPr>
            <w:r>
              <w:rPr>
                <w:sz w:val="24"/>
              </w:rPr>
              <w:t xml:space="preserve">17</w:t>
            </w:r>
          </w:p>
        </w:tc>
        <w:tc>
          <w:tcPr>
            <w:tcW w:w="4309" w:type="dxa"/>
          </w:tcPr>
          <w:p>
            <w:pPr>
              <w:pStyle w:val="0"/>
            </w:pPr>
            <w:r>
              <w:rPr>
                <w:sz w:val="24"/>
              </w:rPr>
              <w:t xml:space="preserve">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w:t>
            </w:r>
            <w:hyperlink w:history="0" r:id="rId255"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tc>
        <w:tc>
          <w:tcPr>
            <w:tcW w:w="1579" w:type="dxa"/>
          </w:tcPr>
          <w:p>
            <w:pPr>
              <w:pStyle w:val="0"/>
            </w:pPr>
            <w:r>
              <w:rPr>
                <w:sz w:val="24"/>
              </w:rPr>
              <w:t xml:space="preserve">%</w:t>
            </w:r>
          </w:p>
        </w:tc>
        <w:tc>
          <w:tcPr>
            <w:tcW w:w="850" w:type="dxa"/>
          </w:tcPr>
          <w:p>
            <w:pPr>
              <w:pStyle w:val="0"/>
            </w:pPr>
            <w:r>
              <w:rPr>
                <w:sz w:val="24"/>
              </w:rPr>
              <w:t xml:space="preserve">100</w:t>
            </w:r>
          </w:p>
        </w:tc>
        <w:tc>
          <w:tcPr>
            <w:tcW w:w="850" w:type="dxa"/>
          </w:tcPr>
          <w:p>
            <w:pPr>
              <w:pStyle w:val="0"/>
            </w:pPr>
            <w:r>
              <w:rPr>
                <w:sz w:val="24"/>
              </w:rPr>
              <w:t xml:space="preserve">100</w:t>
            </w:r>
          </w:p>
        </w:tc>
        <w:tc>
          <w:tcPr>
            <w:tcW w:w="850" w:type="dxa"/>
          </w:tcPr>
          <w:p>
            <w:pPr>
              <w:pStyle w:val="0"/>
            </w:pPr>
            <w:r>
              <w:rPr>
                <w:sz w:val="24"/>
              </w:rPr>
              <w:t xml:space="preserve">100</w:t>
            </w:r>
          </w:p>
        </w:tc>
      </w:tr>
      <w:tr>
        <w:tc>
          <w:tcPr>
            <w:tcW w:w="544" w:type="dxa"/>
          </w:tcPr>
          <w:p>
            <w:pPr>
              <w:pStyle w:val="0"/>
            </w:pPr>
            <w:r>
              <w:rPr>
                <w:sz w:val="24"/>
              </w:rPr>
              <w:t xml:space="preserve">18</w:t>
            </w:r>
          </w:p>
        </w:tc>
        <w:tc>
          <w:tcPr>
            <w:tcW w:w="4309" w:type="dxa"/>
          </w:tcPr>
          <w:p>
            <w:pPr>
              <w:pStyle w:val="0"/>
            </w:pPr>
            <w:r>
              <w:rPr>
                <w:sz w:val="24"/>
              </w:rPr>
              <w:t xml:space="preserve">число циклов ЭКО, выполняемых медицинской организацией, в течение одного года</w:t>
            </w:r>
          </w:p>
        </w:tc>
        <w:tc>
          <w:tcPr>
            <w:tcW w:w="1579" w:type="dxa"/>
          </w:tcPr>
          <w:p>
            <w:pPr>
              <w:pStyle w:val="0"/>
            </w:pPr>
            <w:r>
              <w:rPr>
                <w:sz w:val="24"/>
              </w:rPr>
              <w:t xml:space="preserve">%</w:t>
            </w:r>
          </w:p>
        </w:tc>
        <w:tc>
          <w:tcPr>
            <w:tcW w:w="850" w:type="dxa"/>
          </w:tcPr>
          <w:p>
            <w:pPr>
              <w:pStyle w:val="0"/>
            </w:pPr>
            <w:r>
              <w:rPr>
                <w:sz w:val="24"/>
              </w:rPr>
              <w:t xml:space="preserve">100</w:t>
            </w:r>
          </w:p>
        </w:tc>
        <w:tc>
          <w:tcPr>
            <w:tcW w:w="850" w:type="dxa"/>
          </w:tcPr>
          <w:p>
            <w:pPr>
              <w:pStyle w:val="0"/>
            </w:pPr>
            <w:r>
              <w:rPr>
                <w:sz w:val="24"/>
              </w:rPr>
              <w:t xml:space="preserve">100</w:t>
            </w:r>
          </w:p>
        </w:tc>
        <w:tc>
          <w:tcPr>
            <w:tcW w:w="850" w:type="dxa"/>
          </w:tcPr>
          <w:p>
            <w:pPr>
              <w:pStyle w:val="0"/>
            </w:pPr>
            <w:r>
              <w:rPr>
                <w:sz w:val="24"/>
              </w:rPr>
              <w:t xml:space="preserve">100</w:t>
            </w:r>
          </w:p>
        </w:tc>
      </w:tr>
      <w:tr>
        <w:tc>
          <w:tcPr>
            <w:tcW w:w="544" w:type="dxa"/>
          </w:tcPr>
          <w:p>
            <w:pPr>
              <w:pStyle w:val="0"/>
            </w:pPr>
            <w:r>
              <w:rPr>
                <w:sz w:val="24"/>
              </w:rPr>
              <w:t xml:space="preserve">19</w:t>
            </w:r>
          </w:p>
        </w:tc>
        <w:tc>
          <w:tcPr>
            <w:tcW w:w="4309" w:type="dxa"/>
          </w:tcPr>
          <w:p>
            <w:pPr>
              <w:pStyle w:val="0"/>
            </w:pPr>
            <w:r>
              <w:rPr>
                <w:sz w:val="24"/>
              </w:rPr>
              <w:t xml:space="preserve">доля случаев экстракорпорального оплодотворения, по результатам которого у женщины наступила беременность</w:t>
            </w:r>
          </w:p>
        </w:tc>
        <w:tc>
          <w:tcPr>
            <w:tcW w:w="1579" w:type="dxa"/>
          </w:tcPr>
          <w:p>
            <w:pPr>
              <w:pStyle w:val="0"/>
            </w:pPr>
            <w:r>
              <w:rPr>
                <w:sz w:val="24"/>
              </w:rPr>
              <w:t xml:space="preserve">%</w:t>
            </w:r>
          </w:p>
        </w:tc>
        <w:tc>
          <w:tcPr>
            <w:tcW w:w="850" w:type="dxa"/>
          </w:tcPr>
          <w:p>
            <w:pPr>
              <w:pStyle w:val="0"/>
            </w:pPr>
            <w:r>
              <w:rPr>
                <w:sz w:val="24"/>
              </w:rPr>
              <w:t xml:space="preserve">26,6</w:t>
            </w:r>
          </w:p>
        </w:tc>
        <w:tc>
          <w:tcPr>
            <w:tcW w:w="850" w:type="dxa"/>
          </w:tcPr>
          <w:p>
            <w:pPr>
              <w:pStyle w:val="0"/>
            </w:pPr>
            <w:r>
              <w:rPr>
                <w:sz w:val="24"/>
              </w:rPr>
              <w:t xml:space="preserve">27,0</w:t>
            </w:r>
          </w:p>
        </w:tc>
        <w:tc>
          <w:tcPr>
            <w:tcW w:w="850" w:type="dxa"/>
          </w:tcPr>
          <w:p>
            <w:pPr>
              <w:pStyle w:val="0"/>
            </w:pPr>
            <w:r>
              <w:rPr>
                <w:sz w:val="24"/>
              </w:rPr>
              <w:t xml:space="preserve">27,2</w:t>
            </w:r>
          </w:p>
        </w:tc>
      </w:tr>
      <w:tr>
        <w:tc>
          <w:tcPr>
            <w:tcW w:w="544" w:type="dxa"/>
          </w:tcPr>
          <w:p>
            <w:pPr>
              <w:pStyle w:val="0"/>
            </w:pPr>
            <w:r>
              <w:rPr>
                <w:sz w:val="24"/>
              </w:rPr>
              <w:t xml:space="preserve">20</w:t>
            </w:r>
          </w:p>
        </w:tc>
        <w:tc>
          <w:tcPr>
            <w:tcW w:w="4309" w:type="dxa"/>
          </w:tcPr>
          <w:p>
            <w:pPr>
              <w:pStyle w:val="0"/>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579" w:type="dxa"/>
          </w:tcPr>
          <w:p>
            <w:pPr>
              <w:pStyle w:val="0"/>
            </w:pPr>
            <w:r>
              <w:rPr>
                <w:sz w:val="24"/>
              </w:rPr>
              <w:t xml:space="preserve">%</w:t>
            </w:r>
          </w:p>
        </w:tc>
        <w:tc>
          <w:tcPr>
            <w:tcW w:w="850" w:type="dxa"/>
          </w:tcPr>
          <w:p>
            <w:pPr>
              <w:pStyle w:val="0"/>
            </w:pPr>
            <w:r>
              <w:rPr>
                <w:sz w:val="24"/>
              </w:rPr>
              <w:t xml:space="preserve">18,5</w:t>
            </w:r>
          </w:p>
        </w:tc>
        <w:tc>
          <w:tcPr>
            <w:tcW w:w="850" w:type="dxa"/>
          </w:tcPr>
          <w:p>
            <w:pPr>
              <w:pStyle w:val="0"/>
            </w:pPr>
            <w:r>
              <w:rPr>
                <w:sz w:val="24"/>
              </w:rPr>
              <w:t xml:space="preserve">19,0</w:t>
            </w:r>
          </w:p>
        </w:tc>
        <w:tc>
          <w:tcPr>
            <w:tcW w:w="850" w:type="dxa"/>
          </w:tcPr>
          <w:p>
            <w:pPr>
              <w:pStyle w:val="0"/>
            </w:pPr>
            <w:r>
              <w:rPr>
                <w:sz w:val="24"/>
              </w:rPr>
              <w:t xml:space="preserve">19,5</w:t>
            </w:r>
          </w:p>
        </w:tc>
      </w:tr>
      <w:tr>
        <w:tc>
          <w:tcPr>
            <w:tcW w:w="544" w:type="dxa"/>
          </w:tcPr>
          <w:p>
            <w:pPr>
              <w:pStyle w:val="0"/>
            </w:pPr>
            <w:r>
              <w:rPr>
                <w:sz w:val="24"/>
              </w:rPr>
              <w:t xml:space="preserve">21</w:t>
            </w:r>
          </w:p>
        </w:tc>
        <w:tc>
          <w:tcPr>
            <w:tcW w:w="4309" w:type="dxa"/>
          </w:tcPr>
          <w:p>
            <w:pPr>
              <w:pStyle w:val="0"/>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ходе Территориальной программы</w:t>
            </w:r>
          </w:p>
        </w:tc>
        <w:tc>
          <w:tcPr>
            <w:tcW w:w="1579" w:type="dxa"/>
          </w:tcPr>
          <w:p>
            <w:pPr>
              <w:pStyle w:val="0"/>
            </w:pPr>
            <w:r>
              <w:rPr>
                <w:sz w:val="24"/>
              </w:rPr>
              <w:t xml:space="preserve">единиц</w:t>
            </w:r>
          </w:p>
        </w:tc>
        <w:tc>
          <w:tcPr>
            <w:tcW w:w="850" w:type="dxa"/>
          </w:tcPr>
          <w:p>
            <w:pPr>
              <w:pStyle w:val="0"/>
            </w:pPr>
            <w:r>
              <w:rPr>
                <w:sz w:val="24"/>
              </w:rPr>
              <w:t xml:space="preserve">всего - не более 30, на отказ - 0</w:t>
            </w:r>
          </w:p>
        </w:tc>
        <w:tc>
          <w:tcPr>
            <w:tcW w:w="850" w:type="dxa"/>
          </w:tcPr>
          <w:p>
            <w:pPr>
              <w:pStyle w:val="0"/>
            </w:pPr>
            <w:r>
              <w:rPr>
                <w:sz w:val="24"/>
              </w:rPr>
              <w:t xml:space="preserve">всего - не более 30, на отказ - 0</w:t>
            </w:r>
          </w:p>
        </w:tc>
        <w:tc>
          <w:tcPr>
            <w:tcW w:w="850" w:type="dxa"/>
          </w:tcPr>
          <w:p>
            <w:pPr>
              <w:pStyle w:val="0"/>
            </w:pPr>
            <w:r>
              <w:rPr>
                <w:sz w:val="24"/>
              </w:rPr>
              <w:t xml:space="preserve">всего - не более 30, на отказ - 0</w:t>
            </w:r>
          </w:p>
        </w:tc>
      </w:tr>
      <w:tr>
        <w:tblPrEx>
          <w:tblBorders>
            <w:insideH w:val="nil"/>
          </w:tblBorders>
        </w:tblPrEx>
        <w:tc>
          <w:tcPr>
            <w:tcW w:w="544" w:type="dxa"/>
            <w:tcBorders>
              <w:bottom w:val="nil"/>
            </w:tcBorders>
          </w:tcPr>
          <w:p>
            <w:pPr>
              <w:pStyle w:val="0"/>
            </w:pPr>
            <w:r>
              <w:rPr>
                <w:sz w:val="24"/>
              </w:rPr>
              <w:t xml:space="preserve">22</w:t>
            </w:r>
          </w:p>
        </w:tc>
        <w:tc>
          <w:tcPr>
            <w:gridSpan w:val="5"/>
            <w:tcW w:w="8438" w:type="dxa"/>
            <w:tcBorders>
              <w:bottom w:val="nil"/>
            </w:tcBorders>
          </w:tcPr>
          <w:p>
            <w:pPr>
              <w:pStyle w:val="0"/>
              <w:jc w:val="both"/>
            </w:pPr>
            <w:r>
              <w:rPr>
                <w:sz w:val="24"/>
              </w:rPr>
              <w:t xml:space="preserve">утратил силу с 26 февраля 2025 года. - </w:t>
            </w:r>
            <w:hyperlink w:history="0" r:id="rId256"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26.02.2025 N 56-п</w:t>
            </w:r>
          </w:p>
        </w:tc>
      </w:tr>
      <w:tr>
        <w:tc>
          <w:tcPr>
            <w:tcW w:w="544" w:type="dxa"/>
          </w:tcPr>
          <w:p>
            <w:pPr>
              <w:pStyle w:val="0"/>
            </w:pPr>
            <w:r>
              <w:rPr>
                <w:sz w:val="24"/>
              </w:rPr>
              <w:t xml:space="preserve">23</w:t>
            </w:r>
          </w:p>
        </w:tc>
        <w:tc>
          <w:tcPr>
            <w:tcW w:w="4309" w:type="dxa"/>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1579" w:type="dxa"/>
          </w:tcPr>
          <w:p>
            <w:pPr>
              <w:pStyle w:val="0"/>
            </w:pPr>
            <w:r>
              <w:rPr>
                <w:sz w:val="24"/>
              </w:rPr>
              <w:t xml:space="preserve">процент в год</w:t>
            </w:r>
          </w:p>
        </w:tc>
        <w:tc>
          <w:tcPr>
            <w:tcW w:w="850" w:type="dxa"/>
          </w:tcPr>
          <w:p>
            <w:pPr>
              <w:pStyle w:val="0"/>
            </w:pPr>
            <w:r>
              <w:rPr>
                <w:sz w:val="24"/>
              </w:rPr>
              <w:t xml:space="preserve">87,5</w:t>
            </w:r>
          </w:p>
        </w:tc>
        <w:tc>
          <w:tcPr>
            <w:tcW w:w="850" w:type="dxa"/>
          </w:tcPr>
          <w:p>
            <w:pPr>
              <w:pStyle w:val="0"/>
            </w:pPr>
            <w:r>
              <w:rPr>
                <w:sz w:val="24"/>
              </w:rPr>
              <w:t xml:space="preserve">88,0</w:t>
            </w:r>
          </w:p>
        </w:tc>
        <w:tc>
          <w:tcPr>
            <w:tcW w:w="850" w:type="dxa"/>
          </w:tcPr>
          <w:p>
            <w:pPr>
              <w:pStyle w:val="0"/>
            </w:pPr>
            <w:r>
              <w:rPr>
                <w:sz w:val="24"/>
              </w:rPr>
              <w:t xml:space="preserve">88,5</w:t>
            </w:r>
          </w:p>
        </w:tc>
      </w:tr>
      <w:tr>
        <w:tc>
          <w:tcPr>
            <w:tcW w:w="544" w:type="dxa"/>
          </w:tcPr>
          <w:p>
            <w:pPr>
              <w:pStyle w:val="0"/>
            </w:pPr>
            <w:r>
              <w:rPr>
                <w:sz w:val="24"/>
              </w:rPr>
              <w:t xml:space="preserve">24</w:t>
            </w:r>
          </w:p>
        </w:tc>
        <w:tc>
          <w:tcPr>
            <w:tcW w:w="4309" w:type="dxa"/>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579" w:type="dxa"/>
          </w:tcPr>
          <w:p>
            <w:pPr>
              <w:pStyle w:val="0"/>
            </w:pPr>
            <w:r>
              <w:rPr>
                <w:sz w:val="24"/>
              </w:rPr>
              <w:t xml:space="preserve">%</w:t>
            </w:r>
          </w:p>
        </w:tc>
        <w:tc>
          <w:tcPr>
            <w:tcW w:w="850" w:type="dxa"/>
          </w:tcPr>
          <w:p>
            <w:pPr>
              <w:pStyle w:val="0"/>
            </w:pPr>
            <w:r>
              <w:rPr>
                <w:sz w:val="24"/>
              </w:rPr>
              <w:t xml:space="preserve">35,6</w:t>
            </w:r>
          </w:p>
        </w:tc>
        <w:tc>
          <w:tcPr>
            <w:tcW w:w="850" w:type="dxa"/>
          </w:tcPr>
          <w:p>
            <w:pPr>
              <w:pStyle w:val="0"/>
            </w:pPr>
            <w:r>
              <w:rPr>
                <w:sz w:val="24"/>
              </w:rPr>
              <w:t xml:space="preserve">36,0</w:t>
            </w:r>
          </w:p>
        </w:tc>
        <w:tc>
          <w:tcPr>
            <w:tcW w:w="850" w:type="dxa"/>
          </w:tcPr>
          <w:p>
            <w:pPr>
              <w:pStyle w:val="0"/>
            </w:pPr>
            <w:r>
              <w:rPr>
                <w:sz w:val="24"/>
              </w:rPr>
              <w:t xml:space="preserve">36,5</w:t>
            </w:r>
          </w:p>
        </w:tc>
      </w:tr>
      <w:tr>
        <w:tc>
          <w:tcPr>
            <w:tcW w:w="544" w:type="dxa"/>
          </w:tcPr>
          <w:p>
            <w:pPr>
              <w:pStyle w:val="0"/>
            </w:pPr>
            <w:r>
              <w:rPr>
                <w:sz w:val="24"/>
              </w:rPr>
              <w:t xml:space="preserve">25</w:t>
            </w:r>
          </w:p>
        </w:tc>
        <w:tc>
          <w:tcPr>
            <w:tcW w:w="4309" w:type="dxa"/>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1579" w:type="dxa"/>
          </w:tcPr>
          <w:p>
            <w:pPr>
              <w:pStyle w:val="0"/>
            </w:pPr>
            <w:r>
              <w:rPr>
                <w:sz w:val="24"/>
              </w:rPr>
              <w:t xml:space="preserve">%</w:t>
            </w:r>
          </w:p>
        </w:tc>
        <w:tc>
          <w:tcPr>
            <w:tcW w:w="850" w:type="dxa"/>
          </w:tcPr>
          <w:p>
            <w:pPr>
              <w:pStyle w:val="0"/>
            </w:pPr>
            <w:r>
              <w:rPr>
                <w:sz w:val="24"/>
              </w:rPr>
              <w:t xml:space="preserve">90</w:t>
            </w:r>
          </w:p>
        </w:tc>
        <w:tc>
          <w:tcPr>
            <w:tcW w:w="850" w:type="dxa"/>
          </w:tcPr>
          <w:p>
            <w:pPr>
              <w:pStyle w:val="0"/>
            </w:pPr>
            <w:r>
              <w:rPr>
                <w:sz w:val="24"/>
              </w:rPr>
              <w:t xml:space="preserve">90</w:t>
            </w:r>
          </w:p>
        </w:tc>
        <w:tc>
          <w:tcPr>
            <w:tcW w:w="850" w:type="dxa"/>
          </w:tcPr>
          <w:p>
            <w:pPr>
              <w:pStyle w:val="0"/>
            </w:pPr>
            <w:r>
              <w:rPr>
                <w:sz w:val="24"/>
              </w:rPr>
              <w:t xml:space="preserve">90</w:t>
            </w:r>
          </w:p>
        </w:tc>
      </w:tr>
      <w:tr>
        <w:tc>
          <w:tcPr>
            <w:tcW w:w="544" w:type="dxa"/>
          </w:tcPr>
          <w:p>
            <w:pPr>
              <w:pStyle w:val="0"/>
            </w:pPr>
            <w:r>
              <w:rPr>
                <w:sz w:val="24"/>
              </w:rPr>
              <w:t xml:space="preserve">26</w:t>
            </w:r>
          </w:p>
        </w:tc>
        <w:tc>
          <w:tcPr>
            <w:tcW w:w="4309" w:type="dxa"/>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tc>
        <w:tc>
          <w:tcPr>
            <w:tcW w:w="1579" w:type="dxa"/>
          </w:tcPr>
          <w:p>
            <w:pPr>
              <w:pStyle w:val="0"/>
            </w:pPr>
            <w:r>
              <w:rPr>
                <w:sz w:val="24"/>
              </w:rPr>
              <w:t xml:space="preserve">%</w:t>
            </w:r>
          </w:p>
        </w:tc>
        <w:tc>
          <w:tcPr>
            <w:tcW w:w="850" w:type="dxa"/>
          </w:tcPr>
          <w:p>
            <w:pPr>
              <w:pStyle w:val="0"/>
            </w:pPr>
            <w:r>
              <w:rPr>
                <w:sz w:val="24"/>
              </w:rPr>
              <w:t xml:space="preserve">80</w:t>
            </w:r>
          </w:p>
        </w:tc>
        <w:tc>
          <w:tcPr>
            <w:tcW w:w="850" w:type="dxa"/>
          </w:tcPr>
          <w:p>
            <w:pPr>
              <w:pStyle w:val="0"/>
            </w:pPr>
            <w:r>
              <w:rPr>
                <w:sz w:val="24"/>
              </w:rPr>
              <w:t xml:space="preserve">80</w:t>
            </w:r>
          </w:p>
        </w:tc>
        <w:tc>
          <w:tcPr>
            <w:tcW w:w="850" w:type="dxa"/>
          </w:tcPr>
          <w:p>
            <w:pPr>
              <w:pStyle w:val="0"/>
            </w:pPr>
            <w:r>
              <w:rPr>
                <w:sz w:val="24"/>
              </w:rPr>
              <w:t xml:space="preserve">80</w:t>
            </w:r>
          </w:p>
        </w:tc>
      </w:tr>
      <w:tr>
        <w:tc>
          <w:tcPr>
            <w:tcW w:w="544" w:type="dxa"/>
          </w:tcPr>
          <w:p>
            <w:pPr>
              <w:pStyle w:val="0"/>
            </w:pPr>
            <w:r>
              <w:rPr>
                <w:sz w:val="24"/>
              </w:rPr>
              <w:t xml:space="preserve">27</w:t>
            </w:r>
          </w:p>
        </w:tc>
        <w:tc>
          <w:tcPr>
            <w:tcW w:w="4309" w:type="dxa"/>
          </w:tcPr>
          <w:p>
            <w:pPr>
              <w:pStyle w:val="0"/>
            </w:pPr>
            <w:r>
              <w:rPr>
                <w:sz w:val="24"/>
              </w:rPr>
              <w:t xml:space="preserve">количество пациентов с гепатитом C, получивших противовирусную терапию, на 100 тыс. населения в год</w:t>
            </w:r>
          </w:p>
        </w:tc>
        <w:tc>
          <w:tcPr>
            <w:tcW w:w="1579" w:type="dxa"/>
          </w:tcPr>
          <w:p>
            <w:pPr>
              <w:pStyle w:val="0"/>
            </w:pPr>
            <w:r>
              <w:rPr>
                <w:sz w:val="24"/>
              </w:rPr>
              <w:t xml:space="preserve">единиц</w:t>
            </w:r>
          </w:p>
        </w:tc>
        <w:tc>
          <w:tcPr>
            <w:tcW w:w="850" w:type="dxa"/>
          </w:tcPr>
          <w:p>
            <w:pPr>
              <w:pStyle w:val="0"/>
            </w:pPr>
            <w:r>
              <w:rPr>
                <w:sz w:val="24"/>
              </w:rPr>
              <w:t xml:space="preserve">65</w:t>
            </w:r>
          </w:p>
        </w:tc>
        <w:tc>
          <w:tcPr>
            <w:tcW w:w="850" w:type="dxa"/>
          </w:tcPr>
          <w:p>
            <w:pPr>
              <w:pStyle w:val="0"/>
            </w:pPr>
            <w:r>
              <w:rPr>
                <w:sz w:val="24"/>
              </w:rPr>
              <w:t xml:space="preserve">70</w:t>
            </w:r>
          </w:p>
        </w:tc>
        <w:tc>
          <w:tcPr>
            <w:tcW w:w="850" w:type="dxa"/>
          </w:tcPr>
          <w:p>
            <w:pPr>
              <w:pStyle w:val="0"/>
            </w:pPr>
            <w:r>
              <w:rPr>
                <w:sz w:val="24"/>
              </w:rPr>
              <w:t xml:space="preserve">75</w:t>
            </w:r>
          </w:p>
        </w:tc>
      </w:tr>
      <w:tr>
        <w:tc>
          <w:tcPr>
            <w:tcW w:w="544" w:type="dxa"/>
          </w:tcPr>
          <w:p>
            <w:pPr>
              <w:pStyle w:val="0"/>
            </w:pPr>
            <w:r>
              <w:rPr>
                <w:sz w:val="24"/>
              </w:rPr>
              <w:t xml:space="preserve">28</w:t>
            </w:r>
          </w:p>
        </w:tc>
        <w:tc>
          <w:tcPr>
            <w:tcW w:w="4309" w:type="dxa"/>
          </w:tcPr>
          <w:p>
            <w:pPr>
              <w:pStyle w:val="0"/>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1579" w:type="dxa"/>
          </w:tcPr>
          <w:p>
            <w:pPr>
              <w:pStyle w:val="0"/>
            </w:pPr>
            <w:r>
              <w:rPr>
                <w:sz w:val="24"/>
              </w:rPr>
              <w:t xml:space="preserve">%</w:t>
            </w:r>
          </w:p>
        </w:tc>
        <w:tc>
          <w:tcPr>
            <w:tcW w:w="850" w:type="dxa"/>
          </w:tcPr>
          <w:p>
            <w:pPr>
              <w:pStyle w:val="0"/>
            </w:pPr>
            <w:r>
              <w:rPr>
                <w:sz w:val="24"/>
              </w:rPr>
              <w:t xml:space="preserve">100</w:t>
            </w:r>
          </w:p>
        </w:tc>
        <w:tc>
          <w:tcPr>
            <w:tcW w:w="850" w:type="dxa"/>
          </w:tcPr>
          <w:p>
            <w:pPr>
              <w:pStyle w:val="0"/>
            </w:pPr>
            <w:r>
              <w:rPr>
                <w:sz w:val="24"/>
              </w:rPr>
              <w:t xml:space="preserve">100</w:t>
            </w:r>
          </w:p>
        </w:tc>
        <w:tc>
          <w:tcPr>
            <w:tcW w:w="850" w:type="dxa"/>
          </w:tcPr>
          <w:p>
            <w:pPr>
              <w:pStyle w:val="0"/>
            </w:pPr>
            <w:r>
              <w:rPr>
                <w:sz w:val="24"/>
              </w:rPr>
              <w:t xml:space="preserve">100</w:t>
            </w:r>
          </w:p>
        </w:tc>
      </w:tr>
      <w:tr>
        <w:tc>
          <w:tcPr>
            <w:tcW w:w="544" w:type="dxa"/>
          </w:tcPr>
          <w:p>
            <w:pPr>
              <w:pStyle w:val="0"/>
            </w:pPr>
            <w:r>
              <w:rPr>
                <w:sz w:val="24"/>
              </w:rPr>
              <w:t xml:space="preserve">29</w:t>
            </w:r>
          </w:p>
        </w:tc>
        <w:tc>
          <w:tcPr>
            <w:tcW w:w="4309" w:type="dxa"/>
          </w:tcPr>
          <w:p>
            <w:pPr>
              <w:pStyle w:val="0"/>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579" w:type="dxa"/>
          </w:tcPr>
          <w:p>
            <w:pPr>
              <w:pStyle w:val="0"/>
            </w:pPr>
            <w:r>
              <w:rPr>
                <w:sz w:val="24"/>
              </w:rPr>
              <w:t xml:space="preserve">%</w:t>
            </w:r>
          </w:p>
        </w:tc>
        <w:tc>
          <w:tcPr>
            <w:tcW w:w="850" w:type="dxa"/>
          </w:tcPr>
          <w:p>
            <w:pPr>
              <w:pStyle w:val="0"/>
            </w:pPr>
            <w:r>
              <w:rPr>
                <w:sz w:val="24"/>
              </w:rPr>
              <w:t xml:space="preserve">80</w:t>
            </w:r>
          </w:p>
        </w:tc>
        <w:tc>
          <w:tcPr>
            <w:tcW w:w="850" w:type="dxa"/>
          </w:tcPr>
          <w:p>
            <w:pPr>
              <w:pStyle w:val="0"/>
            </w:pPr>
            <w:r>
              <w:rPr>
                <w:sz w:val="24"/>
              </w:rPr>
              <w:t xml:space="preserve">80</w:t>
            </w:r>
          </w:p>
        </w:tc>
        <w:tc>
          <w:tcPr>
            <w:tcW w:w="850" w:type="dxa"/>
          </w:tcPr>
          <w:p>
            <w:pPr>
              <w:pStyle w:val="0"/>
            </w:pPr>
            <w:r>
              <w:rPr>
                <w:sz w:val="24"/>
              </w:rPr>
              <w:t xml:space="preserve">80</w:t>
            </w:r>
          </w:p>
        </w:tc>
      </w:tr>
      <w:tr>
        <w:tblPrEx>
          <w:tblBorders>
            <w:insideH w:val="nil"/>
          </w:tblBorders>
        </w:tblPrEx>
        <w:tc>
          <w:tcPr>
            <w:tcW w:w="544" w:type="dxa"/>
            <w:tcBorders>
              <w:bottom w:val="nil"/>
            </w:tcBorders>
          </w:tcPr>
          <w:p>
            <w:pPr>
              <w:pStyle w:val="0"/>
            </w:pPr>
            <w:r>
              <w:rPr>
                <w:sz w:val="24"/>
              </w:rPr>
              <w:t xml:space="preserve">30</w:t>
            </w:r>
          </w:p>
        </w:tc>
        <w:tc>
          <w:tcPr>
            <w:gridSpan w:val="5"/>
            <w:tcW w:w="8438" w:type="dxa"/>
            <w:tcBorders>
              <w:bottom w:val="nil"/>
            </w:tcBorders>
          </w:tcPr>
          <w:p>
            <w:pPr>
              <w:pStyle w:val="0"/>
              <w:jc w:val="both"/>
            </w:pPr>
            <w:r>
              <w:rPr>
                <w:sz w:val="24"/>
              </w:rPr>
              <w:t xml:space="preserve">Утратил силу с 26 февраля 2025 года. - </w:t>
            </w:r>
            <w:hyperlink w:history="0" r:id="rId257"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26.02.2025 N 56-п</w:t>
            </w:r>
          </w:p>
        </w:tc>
      </w:tr>
      <w:tr>
        <w:tc>
          <w:tcPr>
            <w:gridSpan w:val="6"/>
            <w:tcW w:w="8982" w:type="dxa"/>
          </w:tcPr>
          <w:p>
            <w:pPr>
              <w:pStyle w:val="0"/>
              <w:outlineLvl w:val="3"/>
            </w:pPr>
            <w:r>
              <w:rPr>
                <w:sz w:val="24"/>
              </w:rPr>
              <w:t xml:space="preserve">III. Критерии оценки эффективности деятельности медицинских организаций</w:t>
            </w:r>
          </w:p>
        </w:tc>
      </w:tr>
      <w:tr>
        <w:tc>
          <w:tcPr>
            <w:tcW w:w="544" w:type="dxa"/>
          </w:tcPr>
          <w:p>
            <w:pPr>
              <w:pStyle w:val="0"/>
            </w:pPr>
            <w:r>
              <w:rPr>
                <w:sz w:val="24"/>
              </w:rPr>
              <w:t xml:space="preserve">1</w:t>
            </w:r>
          </w:p>
        </w:tc>
        <w:tc>
          <w:tcPr>
            <w:tcW w:w="4309" w:type="dxa"/>
          </w:tcPr>
          <w:p>
            <w:pPr>
              <w:pStyle w:val="0"/>
            </w:pPr>
            <w:r>
              <w:rPr>
                <w:sz w:val="24"/>
              </w:rPr>
              <w:t xml:space="preserve">Выполнение функции врачебной должности, всего в том числе в медицинских организациях:</w:t>
            </w:r>
          </w:p>
        </w:tc>
        <w:tc>
          <w:tcPr>
            <w:tcW w:w="1579" w:type="dxa"/>
            <w:vMerge w:val="restart"/>
          </w:tcPr>
          <w:p>
            <w:pPr>
              <w:pStyle w:val="0"/>
            </w:pPr>
            <w:r>
              <w:rPr>
                <w:sz w:val="24"/>
              </w:rPr>
              <w:t xml:space="preserve">число амбулаторных посещений в год на 1 занятую должность (без учета среднего медицинского персонала, занимающего врачебные должности)</w:t>
            </w:r>
          </w:p>
        </w:tc>
        <w:tc>
          <w:tcPr>
            <w:tcW w:w="850" w:type="dxa"/>
          </w:tcPr>
          <w:p>
            <w:pPr>
              <w:pStyle w:val="0"/>
            </w:pPr>
            <w:r>
              <w:rPr>
                <w:sz w:val="24"/>
              </w:rPr>
              <w:t xml:space="preserve">3300</w:t>
            </w:r>
          </w:p>
        </w:tc>
        <w:tc>
          <w:tcPr>
            <w:tcW w:w="850" w:type="dxa"/>
          </w:tcPr>
          <w:p>
            <w:pPr>
              <w:pStyle w:val="0"/>
            </w:pPr>
            <w:r>
              <w:rPr>
                <w:sz w:val="24"/>
              </w:rPr>
              <w:t xml:space="preserve">3300</w:t>
            </w:r>
          </w:p>
        </w:tc>
        <w:tc>
          <w:tcPr>
            <w:tcW w:w="850" w:type="dxa"/>
          </w:tcPr>
          <w:p>
            <w:pPr>
              <w:pStyle w:val="0"/>
            </w:pPr>
            <w:r>
              <w:rPr>
                <w:sz w:val="24"/>
              </w:rPr>
              <w:t xml:space="preserve">3300</w:t>
            </w:r>
          </w:p>
        </w:tc>
      </w:tr>
      <w:tr>
        <w:tc>
          <w:tcPr>
            <w:tcW w:w="544" w:type="dxa"/>
          </w:tcPr>
          <w:p>
            <w:pPr>
              <w:pStyle w:val="0"/>
            </w:pPr>
            <w:r>
              <w:rPr>
                <w:sz w:val="24"/>
              </w:rPr>
              <w:t xml:space="preserve">1.1</w:t>
            </w:r>
          </w:p>
        </w:tc>
        <w:tc>
          <w:tcPr>
            <w:tcW w:w="4309" w:type="dxa"/>
          </w:tcPr>
          <w:p>
            <w:pPr>
              <w:pStyle w:val="0"/>
            </w:pPr>
            <w:r>
              <w:rPr>
                <w:sz w:val="24"/>
              </w:rPr>
              <w:t xml:space="preserve">расположенных в городской местности</w:t>
            </w:r>
          </w:p>
        </w:tc>
        <w:tc>
          <w:tcPr>
            <w:vMerge w:val="continue"/>
          </w:tcPr>
          <w:p/>
        </w:tc>
        <w:tc>
          <w:tcPr>
            <w:tcW w:w="850" w:type="dxa"/>
          </w:tcPr>
          <w:p>
            <w:pPr>
              <w:pStyle w:val="0"/>
            </w:pPr>
            <w:r>
              <w:rPr>
                <w:sz w:val="24"/>
              </w:rPr>
              <w:t xml:space="preserve">3310</w:t>
            </w:r>
          </w:p>
        </w:tc>
        <w:tc>
          <w:tcPr>
            <w:tcW w:w="850" w:type="dxa"/>
          </w:tcPr>
          <w:p>
            <w:pPr>
              <w:pStyle w:val="0"/>
            </w:pPr>
            <w:r>
              <w:rPr>
                <w:sz w:val="24"/>
              </w:rPr>
              <w:t xml:space="preserve">3310</w:t>
            </w:r>
          </w:p>
        </w:tc>
        <w:tc>
          <w:tcPr>
            <w:tcW w:w="850" w:type="dxa"/>
          </w:tcPr>
          <w:p>
            <w:pPr>
              <w:pStyle w:val="0"/>
            </w:pPr>
            <w:r>
              <w:rPr>
                <w:sz w:val="24"/>
              </w:rPr>
              <w:t xml:space="preserve">3310</w:t>
            </w:r>
          </w:p>
        </w:tc>
      </w:tr>
      <w:tr>
        <w:tc>
          <w:tcPr>
            <w:tcW w:w="544" w:type="dxa"/>
          </w:tcPr>
          <w:p>
            <w:pPr>
              <w:pStyle w:val="0"/>
            </w:pPr>
            <w:r>
              <w:rPr>
                <w:sz w:val="24"/>
              </w:rPr>
              <w:t xml:space="preserve">1.2</w:t>
            </w:r>
          </w:p>
        </w:tc>
        <w:tc>
          <w:tcPr>
            <w:tcW w:w="4309" w:type="dxa"/>
          </w:tcPr>
          <w:p>
            <w:pPr>
              <w:pStyle w:val="0"/>
            </w:pPr>
            <w:r>
              <w:rPr>
                <w:sz w:val="24"/>
              </w:rPr>
              <w:t xml:space="preserve">расположенных в сельской местности</w:t>
            </w:r>
          </w:p>
        </w:tc>
        <w:tc>
          <w:tcPr>
            <w:vMerge w:val="continue"/>
          </w:tcPr>
          <w:p/>
        </w:tc>
        <w:tc>
          <w:tcPr>
            <w:tcW w:w="850" w:type="dxa"/>
          </w:tcPr>
          <w:p>
            <w:pPr>
              <w:pStyle w:val="0"/>
            </w:pPr>
            <w:r>
              <w:rPr>
                <w:sz w:val="24"/>
              </w:rPr>
              <w:t xml:space="preserve">3170</w:t>
            </w:r>
          </w:p>
        </w:tc>
        <w:tc>
          <w:tcPr>
            <w:tcW w:w="850" w:type="dxa"/>
          </w:tcPr>
          <w:p>
            <w:pPr>
              <w:pStyle w:val="0"/>
            </w:pPr>
            <w:r>
              <w:rPr>
                <w:sz w:val="24"/>
              </w:rPr>
              <w:t xml:space="preserve">3170</w:t>
            </w:r>
          </w:p>
        </w:tc>
        <w:tc>
          <w:tcPr>
            <w:tcW w:w="850" w:type="dxa"/>
          </w:tcPr>
          <w:p>
            <w:pPr>
              <w:pStyle w:val="0"/>
            </w:pPr>
            <w:r>
              <w:rPr>
                <w:sz w:val="24"/>
              </w:rPr>
              <w:t xml:space="preserve">3170</w:t>
            </w:r>
          </w:p>
        </w:tc>
      </w:tr>
      <w:tr>
        <w:tc>
          <w:tcPr>
            <w:tcW w:w="544" w:type="dxa"/>
          </w:tcPr>
          <w:p>
            <w:pPr>
              <w:pStyle w:val="0"/>
            </w:pPr>
            <w:r>
              <w:rPr>
                <w:sz w:val="24"/>
              </w:rPr>
              <w:t xml:space="preserve">2</w:t>
            </w:r>
          </w:p>
        </w:tc>
        <w:tc>
          <w:tcPr>
            <w:tcW w:w="4309" w:type="dxa"/>
          </w:tcPr>
          <w:p>
            <w:pPr>
              <w:pStyle w:val="0"/>
            </w:pPr>
            <w:r>
              <w:rPr>
                <w:sz w:val="24"/>
              </w:rPr>
              <w:t xml:space="preserve">Среднегодовая занятость койки, всего в том числе в медицинских организациях:</w:t>
            </w:r>
          </w:p>
        </w:tc>
        <w:tc>
          <w:tcPr>
            <w:tcW w:w="1579" w:type="dxa"/>
            <w:vMerge w:val="restart"/>
          </w:tcPr>
          <w:p>
            <w:pPr>
              <w:pStyle w:val="0"/>
            </w:pPr>
            <w:r>
              <w:rPr>
                <w:sz w:val="24"/>
              </w:rPr>
              <w:t xml:space="preserve">дней в году</w:t>
            </w:r>
          </w:p>
        </w:tc>
        <w:tc>
          <w:tcPr>
            <w:tcW w:w="850" w:type="dxa"/>
          </w:tcPr>
          <w:p>
            <w:pPr>
              <w:pStyle w:val="0"/>
            </w:pPr>
            <w:r>
              <w:rPr>
                <w:sz w:val="24"/>
              </w:rPr>
              <w:t xml:space="preserve">330</w:t>
            </w:r>
          </w:p>
        </w:tc>
        <w:tc>
          <w:tcPr>
            <w:tcW w:w="850" w:type="dxa"/>
          </w:tcPr>
          <w:p>
            <w:pPr>
              <w:pStyle w:val="0"/>
            </w:pPr>
            <w:r>
              <w:rPr>
                <w:sz w:val="24"/>
              </w:rPr>
              <w:t xml:space="preserve">330</w:t>
            </w:r>
          </w:p>
        </w:tc>
        <w:tc>
          <w:tcPr>
            <w:tcW w:w="850" w:type="dxa"/>
          </w:tcPr>
          <w:p>
            <w:pPr>
              <w:pStyle w:val="0"/>
            </w:pPr>
            <w:r>
              <w:rPr>
                <w:sz w:val="24"/>
              </w:rPr>
              <w:t xml:space="preserve">330</w:t>
            </w:r>
          </w:p>
        </w:tc>
      </w:tr>
      <w:tr>
        <w:tc>
          <w:tcPr>
            <w:tcW w:w="544" w:type="dxa"/>
          </w:tcPr>
          <w:p>
            <w:pPr>
              <w:pStyle w:val="0"/>
            </w:pPr>
            <w:r>
              <w:rPr>
                <w:sz w:val="24"/>
              </w:rPr>
              <w:t xml:space="preserve">2.1</w:t>
            </w:r>
          </w:p>
        </w:tc>
        <w:tc>
          <w:tcPr>
            <w:tcW w:w="4309" w:type="dxa"/>
          </w:tcPr>
          <w:p>
            <w:pPr>
              <w:pStyle w:val="0"/>
            </w:pPr>
            <w:r>
              <w:rPr>
                <w:sz w:val="24"/>
              </w:rPr>
              <w:t xml:space="preserve">в городской местности</w:t>
            </w:r>
          </w:p>
        </w:tc>
        <w:tc>
          <w:tcPr>
            <w:vMerge w:val="continue"/>
          </w:tcPr>
          <w:p/>
        </w:tc>
        <w:tc>
          <w:tcPr>
            <w:tcW w:w="850" w:type="dxa"/>
          </w:tcPr>
          <w:p>
            <w:pPr>
              <w:pStyle w:val="0"/>
            </w:pPr>
            <w:r>
              <w:rPr>
                <w:sz w:val="24"/>
              </w:rPr>
              <w:t xml:space="preserve">333</w:t>
            </w:r>
          </w:p>
        </w:tc>
        <w:tc>
          <w:tcPr>
            <w:tcW w:w="850" w:type="dxa"/>
          </w:tcPr>
          <w:p>
            <w:pPr>
              <w:pStyle w:val="0"/>
            </w:pPr>
            <w:r>
              <w:rPr>
                <w:sz w:val="24"/>
              </w:rPr>
              <w:t xml:space="preserve">333</w:t>
            </w:r>
          </w:p>
        </w:tc>
        <w:tc>
          <w:tcPr>
            <w:tcW w:w="850" w:type="dxa"/>
          </w:tcPr>
          <w:p>
            <w:pPr>
              <w:pStyle w:val="0"/>
            </w:pPr>
            <w:r>
              <w:rPr>
                <w:sz w:val="24"/>
              </w:rPr>
              <w:t xml:space="preserve">333</w:t>
            </w:r>
          </w:p>
        </w:tc>
      </w:tr>
      <w:tr>
        <w:tc>
          <w:tcPr>
            <w:tcW w:w="544" w:type="dxa"/>
          </w:tcPr>
          <w:p>
            <w:pPr>
              <w:pStyle w:val="0"/>
            </w:pPr>
            <w:r>
              <w:rPr>
                <w:sz w:val="24"/>
              </w:rPr>
              <w:t xml:space="preserve">2.2</w:t>
            </w:r>
          </w:p>
        </w:tc>
        <w:tc>
          <w:tcPr>
            <w:tcW w:w="4309" w:type="dxa"/>
          </w:tcPr>
          <w:p>
            <w:pPr>
              <w:pStyle w:val="0"/>
            </w:pPr>
            <w:r>
              <w:rPr>
                <w:sz w:val="24"/>
              </w:rPr>
              <w:t xml:space="preserve">в сельской местности</w:t>
            </w:r>
          </w:p>
        </w:tc>
        <w:tc>
          <w:tcPr>
            <w:vMerge w:val="continue"/>
          </w:tcPr>
          <w:p/>
        </w:tc>
        <w:tc>
          <w:tcPr>
            <w:tcW w:w="850" w:type="dxa"/>
          </w:tcPr>
          <w:p>
            <w:pPr>
              <w:pStyle w:val="0"/>
            </w:pPr>
            <w:r>
              <w:rPr>
                <w:sz w:val="24"/>
              </w:rPr>
              <w:t xml:space="preserve">315</w:t>
            </w:r>
          </w:p>
        </w:tc>
        <w:tc>
          <w:tcPr>
            <w:tcW w:w="850" w:type="dxa"/>
          </w:tcPr>
          <w:p>
            <w:pPr>
              <w:pStyle w:val="0"/>
            </w:pPr>
            <w:r>
              <w:rPr>
                <w:sz w:val="24"/>
              </w:rPr>
              <w:t xml:space="preserve">315</w:t>
            </w:r>
          </w:p>
        </w:tc>
        <w:tc>
          <w:tcPr>
            <w:tcW w:w="850" w:type="dxa"/>
          </w:tcPr>
          <w:p>
            <w:pPr>
              <w:pStyle w:val="0"/>
            </w:pPr>
            <w:r>
              <w:rPr>
                <w:sz w:val="24"/>
              </w:rPr>
              <w:t xml:space="preserve">315</w:t>
            </w:r>
          </w:p>
        </w:tc>
      </w:tr>
    </w:tbl>
    <w:p>
      <w:pPr>
        <w:pStyle w:val="0"/>
        <w:jc w:val="right"/>
      </w:pPr>
      <w:r>
        <w:rPr>
          <w:sz w:val="24"/>
        </w:rPr>
      </w:r>
    </w:p>
    <w:p>
      <w:pPr>
        <w:pStyle w:val="0"/>
        <w:outlineLvl w:val="2"/>
        <w:jc w:val="right"/>
      </w:pPr>
      <w:r>
        <w:rPr>
          <w:sz w:val="24"/>
        </w:rPr>
        <w:t xml:space="preserve">Таблица 8</w:t>
      </w:r>
    </w:p>
    <w:p>
      <w:pPr>
        <w:pStyle w:val="0"/>
        <w:jc w:val="center"/>
      </w:pPr>
      <w:r>
        <w:rPr>
          <w:sz w:val="24"/>
        </w:rPr>
      </w:r>
    </w:p>
    <w:bookmarkStart w:id="12845" w:name="P12845"/>
    <w:bookmarkEnd w:id="12845"/>
    <w:p>
      <w:pPr>
        <w:pStyle w:val="2"/>
        <w:jc w:val="center"/>
      </w:pPr>
      <w:r>
        <w:rPr>
          <w:sz w:val="24"/>
        </w:rPr>
        <w:t xml:space="preserve">Перечень мер социальной поддержки, предоставляемых отдельным</w:t>
      </w:r>
    </w:p>
    <w:p>
      <w:pPr>
        <w:pStyle w:val="2"/>
        <w:jc w:val="center"/>
      </w:pPr>
      <w:r>
        <w:rPr>
          <w:sz w:val="24"/>
        </w:rPr>
        <w:t xml:space="preserve">категориям граждан, проживающих в автономном округе,</w:t>
      </w:r>
    </w:p>
    <w:p>
      <w:pPr>
        <w:pStyle w:val="2"/>
        <w:jc w:val="center"/>
      </w:pPr>
      <w:r>
        <w:rPr>
          <w:sz w:val="24"/>
        </w:rPr>
        <w:t xml:space="preserve">по обеспечению лекарственными препаратами и медицинскими</w:t>
      </w:r>
    </w:p>
    <w:p>
      <w:pPr>
        <w:pStyle w:val="2"/>
        <w:jc w:val="center"/>
      </w:pPr>
      <w:r>
        <w:rPr>
          <w:sz w:val="24"/>
        </w:rPr>
        <w:t xml:space="preserve">изделиями за счет средств бюджета автономного округа</w:t>
      </w:r>
    </w:p>
    <w:p>
      <w:pPr>
        <w:pStyle w:val="2"/>
        <w:jc w:val="center"/>
      </w:pPr>
      <w:r>
        <w:rPr>
          <w:sz w:val="24"/>
        </w:rPr>
        <w:t xml:space="preserve">(далее - Перечень)</w:t>
      </w:r>
    </w:p>
    <w:p>
      <w:pPr>
        <w:pStyle w:val="0"/>
        <w:jc w:val="center"/>
      </w:pPr>
      <w:r>
        <w:rPr>
          <w:sz w:val="24"/>
        </w:rPr>
      </w:r>
    </w:p>
    <w:p>
      <w:pPr>
        <w:pStyle w:val="2"/>
        <w:outlineLvl w:val="3"/>
        <w:jc w:val="center"/>
      </w:pPr>
      <w:r>
        <w:rPr>
          <w:sz w:val="24"/>
        </w:rPr>
        <w:t xml:space="preserve">Раздел I. ОБЪЕМ МЕРЫ СОЦИАЛЬНОЙ ПОДДЕРЖКИ, ПРЕДОСТАВЛЯЕМОЙ</w:t>
      </w:r>
    </w:p>
    <w:p>
      <w:pPr>
        <w:pStyle w:val="2"/>
        <w:jc w:val="center"/>
      </w:pPr>
      <w:r>
        <w:rPr>
          <w:sz w:val="24"/>
        </w:rPr>
        <w:t xml:space="preserve">ОТДЕЛЬНЫМ КАТЕГОРИЯМ ГРАЖДАН, ПРОЖИВАЮЩИМ В АВТОНОМНОМ</w:t>
      </w:r>
    </w:p>
    <w:p>
      <w:pPr>
        <w:pStyle w:val="2"/>
        <w:jc w:val="center"/>
      </w:pPr>
      <w:r>
        <w:rPr>
          <w:sz w:val="24"/>
        </w:rPr>
        <w:t xml:space="preserve">ОКРУГЕ, ПО ОБЕСПЕЧЕНИЮ ЛЕКАРСТВЕННЫМИ ПРЕПАРАТАМИ</w:t>
      </w:r>
    </w:p>
    <w:p>
      <w:pPr>
        <w:pStyle w:val="2"/>
        <w:jc w:val="center"/>
      </w:pPr>
      <w:r>
        <w:rPr>
          <w:sz w:val="24"/>
        </w:rPr>
        <w:t xml:space="preserve">И МЕДИЦИНСКИМИ ИЗДЕЛИЯМИ ЗА СЧЕТ СРЕДСТВ БЮДЖЕТА АВТОНОМНОГО</w:t>
      </w:r>
    </w:p>
    <w:p>
      <w:pPr>
        <w:pStyle w:val="2"/>
        <w:jc w:val="center"/>
      </w:pPr>
      <w:r>
        <w:rPr>
          <w:sz w:val="24"/>
        </w:rPr>
        <w:t xml:space="preserve">ОКРУГА</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144"/>
        <w:gridCol w:w="2608"/>
        <w:gridCol w:w="4762"/>
      </w:tblGrid>
      <w:tr>
        <w:tc>
          <w:tcPr>
            <w:tcW w:w="454" w:type="dxa"/>
          </w:tcPr>
          <w:p>
            <w:pPr>
              <w:pStyle w:val="0"/>
              <w:jc w:val="center"/>
            </w:pPr>
            <w:r>
              <w:rPr>
                <w:sz w:val="24"/>
              </w:rPr>
              <w:t xml:space="preserve">N п/п</w:t>
            </w:r>
          </w:p>
        </w:tc>
        <w:tc>
          <w:tcPr>
            <w:tcW w:w="1144" w:type="dxa"/>
          </w:tcPr>
          <w:p>
            <w:pPr>
              <w:pStyle w:val="0"/>
              <w:jc w:val="center"/>
            </w:pPr>
            <w:r>
              <w:rPr>
                <w:sz w:val="24"/>
              </w:rPr>
              <w:t xml:space="preserve">Код категории льготы</w:t>
            </w:r>
          </w:p>
        </w:tc>
        <w:tc>
          <w:tcPr>
            <w:tcW w:w="2608" w:type="dxa"/>
          </w:tcPr>
          <w:p>
            <w:pPr>
              <w:pStyle w:val="0"/>
              <w:jc w:val="center"/>
            </w:pPr>
            <w:r>
              <w:rPr>
                <w:sz w:val="24"/>
              </w:rPr>
              <w:t xml:space="preserve">Категории граждан</w:t>
            </w:r>
          </w:p>
        </w:tc>
        <w:tc>
          <w:tcPr>
            <w:tcW w:w="4762" w:type="dxa"/>
          </w:tcPr>
          <w:p>
            <w:pPr>
              <w:pStyle w:val="0"/>
              <w:jc w:val="center"/>
            </w:pPr>
            <w:r>
              <w:rPr>
                <w:sz w:val="24"/>
              </w:rPr>
              <w:t xml:space="preserve">Объем обеспечения лекарственными препаратами, медицинскими изделиями и специализированными продуктами лечебного питания</w:t>
            </w:r>
          </w:p>
        </w:tc>
      </w:tr>
      <w:tr>
        <w:tc>
          <w:tcPr>
            <w:tcW w:w="454" w:type="dxa"/>
          </w:tcPr>
          <w:p>
            <w:pPr>
              <w:pStyle w:val="0"/>
            </w:pPr>
            <w:r>
              <w:rPr>
                <w:sz w:val="24"/>
              </w:rPr>
              <w:t xml:space="preserve">1.</w:t>
            </w:r>
          </w:p>
        </w:tc>
        <w:tc>
          <w:tcPr>
            <w:tcW w:w="1144" w:type="dxa"/>
          </w:tcPr>
          <w:p>
            <w:pPr>
              <w:pStyle w:val="0"/>
            </w:pPr>
            <w:r>
              <w:rPr>
                <w:sz w:val="24"/>
              </w:rPr>
              <w:t xml:space="preserve">501</w:t>
            </w:r>
          </w:p>
        </w:tc>
        <w:tc>
          <w:tcPr>
            <w:tcW w:w="2608" w:type="dxa"/>
          </w:tcPr>
          <w:p>
            <w:pPr>
              <w:pStyle w:val="0"/>
            </w:pPr>
            <w:r>
              <w:rPr>
                <w:sz w:val="24"/>
              </w:rPr>
              <w:t xml:space="preserve">Инвалиды Великой Отечественной войны и инвалиды боевых действий</w:t>
            </w:r>
          </w:p>
        </w:tc>
        <w:tc>
          <w:tcPr>
            <w:tcW w:w="4762" w:type="dxa"/>
          </w:tcPr>
          <w:p>
            <w:pPr>
              <w:pStyle w:val="0"/>
            </w:pPr>
            <w:r>
              <w:rPr>
                <w:sz w:val="24"/>
              </w:rPr>
              <w:t xml:space="preserve">обеспечение очками для коррекции зрения лицам, имевшим ранения, связанные с повреждением орбиты глаза и прилегающей к ней области (1000 руб. в год)</w:t>
            </w:r>
          </w:p>
        </w:tc>
      </w:tr>
      <w:tr>
        <w:tc>
          <w:tcPr>
            <w:tcW w:w="454" w:type="dxa"/>
          </w:tcPr>
          <w:p>
            <w:pPr>
              <w:pStyle w:val="0"/>
            </w:pPr>
            <w:r>
              <w:rPr>
                <w:sz w:val="24"/>
              </w:rPr>
              <w:t xml:space="preserve">2.</w:t>
            </w:r>
          </w:p>
        </w:tc>
        <w:tc>
          <w:tcPr>
            <w:tcW w:w="1144" w:type="dxa"/>
          </w:tcPr>
          <w:p>
            <w:pPr>
              <w:pStyle w:val="0"/>
            </w:pPr>
            <w:r>
              <w:rPr>
                <w:sz w:val="24"/>
              </w:rPr>
              <w:t xml:space="preserve">502</w:t>
            </w:r>
          </w:p>
        </w:tc>
        <w:tc>
          <w:tcPr>
            <w:tcW w:w="2608" w:type="dxa"/>
          </w:tcPr>
          <w:p>
            <w:pPr>
              <w:pStyle w:val="0"/>
            </w:pPr>
            <w:r>
              <w:rPr>
                <w:sz w:val="24"/>
              </w:rPr>
              <w:t xml:space="preserve">Участники Великой Отечественной войны</w:t>
            </w:r>
          </w:p>
        </w:tc>
        <w:tc>
          <w:tcPr>
            <w:tcW w:w="4762" w:type="dxa"/>
          </w:tcPr>
          <w:p>
            <w:pPr>
              <w:pStyle w:val="0"/>
            </w:pPr>
            <w:r>
              <w:rPr>
                <w:sz w:val="24"/>
              </w:rPr>
              <w:t xml:space="preserve">обеспечение очками для коррекции зрения лицам, имевшим ранения, связанные с повреждением орбиты глаза и прилегающей к ней области (1000 руб. в год)</w:t>
            </w:r>
          </w:p>
        </w:tc>
      </w:tr>
      <w:tr>
        <w:tc>
          <w:tcPr>
            <w:tcW w:w="454" w:type="dxa"/>
          </w:tcPr>
          <w:p>
            <w:pPr>
              <w:pStyle w:val="0"/>
            </w:pPr>
            <w:r>
              <w:rPr>
                <w:sz w:val="24"/>
              </w:rPr>
              <w:t xml:space="preserve">3.</w:t>
            </w:r>
          </w:p>
        </w:tc>
        <w:tc>
          <w:tcPr>
            <w:tcW w:w="1144" w:type="dxa"/>
          </w:tcPr>
          <w:p>
            <w:pPr>
              <w:pStyle w:val="0"/>
            </w:pPr>
            <w:r>
              <w:rPr>
                <w:sz w:val="24"/>
              </w:rPr>
              <w:t xml:space="preserve">503</w:t>
            </w:r>
          </w:p>
        </w:tc>
        <w:tc>
          <w:tcPr>
            <w:tcW w:w="2608" w:type="dxa"/>
          </w:tcPr>
          <w:p>
            <w:pPr>
              <w:pStyle w:val="0"/>
            </w:pPr>
            <w:r>
              <w:rPr>
                <w:sz w:val="24"/>
              </w:rPr>
              <w:t xml:space="preserve">Дети из многодетных семей в возрасте до 6 лет</w:t>
            </w:r>
          </w:p>
        </w:tc>
        <w:tc>
          <w:tcPr>
            <w:tcW w:w="4762" w:type="dxa"/>
          </w:tcPr>
          <w:p>
            <w:pPr>
              <w:pStyle w:val="0"/>
            </w:pPr>
            <w:r>
              <w:rPr>
                <w:sz w:val="24"/>
              </w:rPr>
              <w:t xml:space="preserve">бесплатное обеспечение лекарственными препаратами в соответствии с перечнем жизненно необходимых и важнейших лекарственных препаратов и </w:t>
            </w:r>
            <w:hyperlink w:history="0" w:anchor="P13309" w:tooltip="Раздел III. ПЕРЕЧЕНЬ ЛЕКАРСТВЕННЫХ ПРЕПАРАТОВ, МЕДИЦИНСКИХ">
              <w:r>
                <w:rPr>
                  <w:sz w:val="24"/>
                  <w:color w:val="0000ff"/>
                </w:rPr>
                <w:t xml:space="preserve">разделом III</w:t>
              </w:r>
            </w:hyperlink>
            <w:r>
              <w:rPr>
                <w:sz w:val="24"/>
              </w:rPr>
              <w:t xml:space="preserve"> к Перечню, и </w:t>
            </w:r>
            <w:hyperlink w:history="0" w:anchor="P13794" w:tooltip="Перечень лекарственных препаратов, применяемых">
              <w:r>
                <w:rPr>
                  <w:sz w:val="24"/>
                  <w:color w:val="0000ff"/>
                </w:rPr>
                <w:t xml:space="preserve">таблицей 9</w:t>
              </w:r>
            </w:hyperlink>
          </w:p>
        </w:tc>
      </w:tr>
      <w:tr>
        <w:tc>
          <w:tcPr>
            <w:tcW w:w="454" w:type="dxa"/>
          </w:tcPr>
          <w:p>
            <w:pPr>
              <w:pStyle w:val="0"/>
            </w:pPr>
            <w:r>
              <w:rPr>
                <w:sz w:val="24"/>
              </w:rPr>
              <w:t xml:space="preserve">4.</w:t>
            </w:r>
          </w:p>
        </w:tc>
        <w:tc>
          <w:tcPr>
            <w:tcW w:w="1144" w:type="dxa"/>
          </w:tcPr>
          <w:p>
            <w:pPr>
              <w:pStyle w:val="0"/>
            </w:pPr>
            <w:r>
              <w:rPr>
                <w:sz w:val="24"/>
              </w:rPr>
              <w:t xml:space="preserve">504</w:t>
            </w:r>
          </w:p>
        </w:tc>
        <w:tc>
          <w:tcPr>
            <w:tcW w:w="2608" w:type="dxa"/>
          </w:tcPr>
          <w:p>
            <w:pPr>
              <w:pStyle w:val="0"/>
            </w:pPr>
            <w:r>
              <w:rPr>
                <w:sz w:val="24"/>
              </w:rPr>
              <w:t xml:space="preserve">Дети до 3 лет жизни</w:t>
            </w:r>
          </w:p>
        </w:tc>
        <w:tc>
          <w:tcPr>
            <w:tcW w:w="4762" w:type="dxa"/>
          </w:tcPr>
          <w:p>
            <w:pPr>
              <w:pStyle w:val="0"/>
            </w:pPr>
            <w:r>
              <w:rPr>
                <w:sz w:val="24"/>
              </w:rPr>
              <w:t xml:space="preserve">бесплатное обеспечение лекарственными препаратами в соответствии с перечнем жизненно необходимых и важнейших лекарственных препаратов и </w:t>
            </w:r>
            <w:hyperlink w:history="0" w:anchor="P13309" w:tooltip="Раздел III. ПЕРЕЧЕНЬ ЛЕКАРСТВЕННЫХ ПРЕПАРАТОВ, МЕДИЦИНСКИХ">
              <w:r>
                <w:rPr>
                  <w:sz w:val="24"/>
                  <w:color w:val="0000ff"/>
                </w:rPr>
                <w:t xml:space="preserve">разделом III</w:t>
              </w:r>
            </w:hyperlink>
            <w:r>
              <w:rPr>
                <w:sz w:val="24"/>
              </w:rPr>
              <w:t xml:space="preserve"> к Перечню, и </w:t>
            </w:r>
            <w:hyperlink w:history="0" w:anchor="P13794" w:tooltip="Перечень лекарственных препаратов, применяемых">
              <w:r>
                <w:rPr>
                  <w:sz w:val="24"/>
                  <w:color w:val="0000ff"/>
                </w:rPr>
                <w:t xml:space="preserve">таблицей 9</w:t>
              </w:r>
            </w:hyperlink>
          </w:p>
        </w:tc>
      </w:tr>
      <w:tr>
        <w:tc>
          <w:tcPr>
            <w:tcW w:w="454" w:type="dxa"/>
          </w:tcPr>
          <w:p>
            <w:pPr>
              <w:pStyle w:val="0"/>
            </w:pPr>
            <w:r>
              <w:rPr>
                <w:sz w:val="24"/>
              </w:rPr>
              <w:t xml:space="preserve">5.</w:t>
            </w:r>
          </w:p>
        </w:tc>
        <w:tc>
          <w:tcPr>
            <w:tcW w:w="1144" w:type="dxa"/>
          </w:tcPr>
          <w:p>
            <w:pPr>
              <w:pStyle w:val="0"/>
            </w:pPr>
            <w:r>
              <w:rPr>
                <w:sz w:val="24"/>
              </w:rPr>
              <w:t xml:space="preserve">505</w:t>
            </w:r>
          </w:p>
        </w:tc>
        <w:tc>
          <w:tcPr>
            <w:tcW w:w="2608" w:type="dxa"/>
          </w:tcPr>
          <w:p>
            <w:pPr>
              <w:pStyle w:val="0"/>
            </w:pPr>
            <w:r>
              <w:rPr>
                <w:sz w:val="24"/>
              </w:rPr>
              <w:t xml:space="preserve">Дети-сироты и дети, оставшиеся без попечения родителей, воспитывающиеся в семьях опекунов или попечителей, приемных семьях</w:t>
            </w:r>
          </w:p>
        </w:tc>
        <w:tc>
          <w:tcPr>
            <w:tcW w:w="4762" w:type="dxa"/>
          </w:tcPr>
          <w:p>
            <w:pPr>
              <w:pStyle w:val="0"/>
            </w:pPr>
            <w:r>
              <w:rPr>
                <w:sz w:val="24"/>
              </w:rPr>
              <w:t xml:space="preserve">бесплатное обеспечение лекарственными препаратами в соответствии с перечнем жизненно необходимых и важнейших лекарственных препаратов и </w:t>
            </w:r>
            <w:hyperlink w:history="0" w:anchor="P13309" w:tooltip="Раздел III. ПЕРЕЧЕНЬ ЛЕКАРСТВЕННЫХ ПРЕПАРАТОВ, МЕДИЦИНСКИХ">
              <w:r>
                <w:rPr>
                  <w:sz w:val="24"/>
                  <w:color w:val="0000ff"/>
                </w:rPr>
                <w:t xml:space="preserve">разделом III</w:t>
              </w:r>
            </w:hyperlink>
            <w:r>
              <w:rPr>
                <w:sz w:val="24"/>
              </w:rPr>
              <w:t xml:space="preserve"> к Перечню, и </w:t>
            </w:r>
            <w:hyperlink w:history="0" w:anchor="P13794" w:tooltip="Перечень лекарственных препаратов, применяемых">
              <w:r>
                <w:rPr>
                  <w:sz w:val="24"/>
                  <w:color w:val="0000ff"/>
                </w:rPr>
                <w:t xml:space="preserve">таблицей 9</w:t>
              </w:r>
            </w:hyperlink>
          </w:p>
        </w:tc>
      </w:tr>
      <w:tr>
        <w:tc>
          <w:tcPr>
            <w:tcW w:w="454" w:type="dxa"/>
          </w:tcPr>
          <w:p>
            <w:pPr>
              <w:pStyle w:val="0"/>
            </w:pPr>
            <w:r>
              <w:rPr>
                <w:sz w:val="24"/>
              </w:rPr>
              <w:t xml:space="preserve">6.</w:t>
            </w:r>
          </w:p>
        </w:tc>
        <w:tc>
          <w:tcPr>
            <w:tcW w:w="1144" w:type="dxa"/>
          </w:tcPr>
          <w:p>
            <w:pPr>
              <w:pStyle w:val="0"/>
            </w:pPr>
            <w:r>
              <w:rPr>
                <w:sz w:val="24"/>
              </w:rPr>
              <w:t xml:space="preserve">506</w:t>
            </w:r>
          </w:p>
        </w:tc>
        <w:tc>
          <w:tcPr>
            <w:tcW w:w="2608" w:type="dxa"/>
          </w:tcPr>
          <w:p>
            <w:pPr>
              <w:pStyle w:val="0"/>
            </w:pPr>
            <w:r>
              <w:rPr>
                <w:sz w:val="24"/>
              </w:rPr>
              <w:t xml:space="preserve">Кормящие матери из семей со среднедушевым доходом, размер которого не превышает величину прожиточного минимума в автономном округе</w:t>
            </w:r>
          </w:p>
        </w:tc>
        <w:tc>
          <w:tcPr>
            <w:tcW w:w="4762" w:type="dxa"/>
          </w:tcPr>
          <w:p>
            <w:pPr>
              <w:pStyle w:val="0"/>
            </w:pPr>
            <w:r>
              <w:rPr>
                <w:sz w:val="24"/>
              </w:rPr>
              <w:t xml:space="preserve">бесплатное обеспечение витаминами, лекарственными препаратами, содержащими железо, в соответствии с перечнем жизненно необходимых и важнейших лекарственных препаратов и </w:t>
            </w:r>
            <w:hyperlink w:history="0" w:anchor="P13309" w:tooltip="Раздел III. ПЕРЕЧЕНЬ ЛЕКАРСТВЕННЫХ ПРЕПАРАТОВ, МЕДИЦИНСКИХ">
              <w:r>
                <w:rPr>
                  <w:sz w:val="24"/>
                  <w:color w:val="0000ff"/>
                </w:rPr>
                <w:t xml:space="preserve">разделом III</w:t>
              </w:r>
            </w:hyperlink>
            <w:r>
              <w:rPr>
                <w:sz w:val="24"/>
              </w:rPr>
              <w:t xml:space="preserve"> к Перечню</w:t>
            </w:r>
          </w:p>
        </w:tc>
      </w:tr>
      <w:tr>
        <w:tc>
          <w:tcPr>
            <w:tcW w:w="454" w:type="dxa"/>
          </w:tcPr>
          <w:p>
            <w:pPr>
              <w:pStyle w:val="0"/>
            </w:pPr>
            <w:r>
              <w:rPr>
                <w:sz w:val="24"/>
              </w:rPr>
              <w:t xml:space="preserve">7.</w:t>
            </w:r>
          </w:p>
        </w:tc>
        <w:tc>
          <w:tcPr>
            <w:tcW w:w="1144" w:type="dxa"/>
          </w:tcPr>
          <w:p>
            <w:pPr>
              <w:pStyle w:val="0"/>
            </w:pPr>
            <w:r>
              <w:rPr>
                <w:sz w:val="24"/>
              </w:rPr>
              <w:t xml:space="preserve">507</w:t>
            </w:r>
          </w:p>
        </w:tc>
        <w:tc>
          <w:tcPr>
            <w:tcW w:w="2608" w:type="dxa"/>
          </w:tcPr>
          <w:p>
            <w:pPr>
              <w:pStyle w:val="0"/>
            </w:pPr>
            <w:r>
              <w:rPr>
                <w:sz w:val="24"/>
              </w:rPr>
              <w:t xml:space="preserve">Труженики тыла (лица, проработавшие в тылу в период с 22 июня 1941 года по 9 мая 1945 года не менее 6 месяцев, исключая период работы на временно оккупированных территориях СССР, а также лица, награжденные орденами и медалями СССР за самоотверженный труд в период Великой Отечественной войны)</w:t>
            </w:r>
          </w:p>
        </w:tc>
        <w:tc>
          <w:tcPr>
            <w:tcW w:w="4762" w:type="dxa"/>
          </w:tcPr>
          <w:p>
            <w:pPr>
              <w:pStyle w:val="0"/>
            </w:pPr>
            <w:r>
              <w:rPr>
                <w:sz w:val="24"/>
              </w:rPr>
              <w:t xml:space="preserve">50-процентная скидка при оплате лекарственных препаратов в соответствии с перечнем жизненно необходимых и важнейших лекарственных препаратов и </w:t>
            </w:r>
            <w:hyperlink w:history="0" w:anchor="P13309" w:tooltip="Раздел III. ПЕРЕЧЕНЬ ЛЕКАРСТВЕННЫХ ПРЕПАРАТОВ, МЕДИЦИНСКИХ">
              <w:r>
                <w:rPr>
                  <w:sz w:val="24"/>
                  <w:color w:val="0000ff"/>
                </w:rPr>
                <w:t xml:space="preserve">разделом III</w:t>
              </w:r>
            </w:hyperlink>
            <w:r>
              <w:rPr>
                <w:sz w:val="24"/>
              </w:rPr>
              <w:t xml:space="preserve"> к Перечню</w:t>
            </w:r>
          </w:p>
        </w:tc>
      </w:tr>
      <w:tr>
        <w:tc>
          <w:tcPr>
            <w:tcW w:w="454" w:type="dxa"/>
          </w:tcPr>
          <w:p>
            <w:pPr>
              <w:pStyle w:val="0"/>
            </w:pPr>
            <w:r>
              <w:rPr>
                <w:sz w:val="24"/>
              </w:rPr>
              <w:t xml:space="preserve">8.</w:t>
            </w:r>
          </w:p>
        </w:tc>
        <w:tc>
          <w:tcPr>
            <w:tcW w:w="1144" w:type="dxa"/>
          </w:tcPr>
          <w:p>
            <w:pPr>
              <w:pStyle w:val="0"/>
            </w:pPr>
            <w:r>
              <w:rPr>
                <w:sz w:val="24"/>
              </w:rPr>
              <w:t xml:space="preserve">508</w:t>
            </w:r>
          </w:p>
        </w:tc>
        <w:tc>
          <w:tcPr>
            <w:tcW w:w="2608" w:type="dxa"/>
          </w:tcPr>
          <w:p>
            <w:pPr>
              <w:pStyle w:val="0"/>
            </w:pPr>
            <w:r>
              <w:rPr>
                <w:sz w:val="24"/>
              </w:rPr>
              <w:t xml:space="preserve">Одиноко проживающие неработающие граждане (женщины старше 55 лет и мужчины старше 60 лет)</w:t>
            </w:r>
          </w:p>
        </w:tc>
        <w:tc>
          <w:tcPr>
            <w:tcW w:w="4762" w:type="dxa"/>
          </w:tcPr>
          <w:p>
            <w:pPr>
              <w:pStyle w:val="0"/>
            </w:pPr>
            <w:r>
              <w:rPr>
                <w:sz w:val="24"/>
              </w:rPr>
              <w:t xml:space="preserve">50-процентная скидка при оплате лекарственных препаратов в соответствии с перечнем жизненно необходимых и важнейших лекарственных препаратов и </w:t>
            </w:r>
            <w:hyperlink w:history="0" w:anchor="P13309" w:tooltip="Раздел III. ПЕРЕЧЕНЬ ЛЕКАРСТВЕННЫХ ПРЕПАРАТОВ, МЕДИЦИНСКИХ">
              <w:r>
                <w:rPr>
                  <w:sz w:val="24"/>
                  <w:color w:val="0000ff"/>
                </w:rPr>
                <w:t xml:space="preserve">разделом III</w:t>
              </w:r>
            </w:hyperlink>
            <w:r>
              <w:rPr>
                <w:sz w:val="24"/>
              </w:rPr>
              <w:t xml:space="preserve"> к Перечню</w:t>
            </w:r>
          </w:p>
        </w:tc>
      </w:tr>
      <w:tr>
        <w:tc>
          <w:tcPr>
            <w:tcW w:w="454" w:type="dxa"/>
          </w:tcPr>
          <w:p>
            <w:pPr>
              <w:pStyle w:val="0"/>
            </w:pPr>
            <w:r>
              <w:rPr>
                <w:sz w:val="24"/>
              </w:rPr>
              <w:t xml:space="preserve">9.</w:t>
            </w:r>
          </w:p>
        </w:tc>
        <w:tc>
          <w:tcPr>
            <w:tcW w:w="1144" w:type="dxa"/>
          </w:tcPr>
          <w:p>
            <w:pPr>
              <w:pStyle w:val="0"/>
            </w:pPr>
            <w:r>
              <w:rPr>
                <w:sz w:val="24"/>
              </w:rPr>
              <w:t xml:space="preserve">509</w:t>
            </w:r>
          </w:p>
        </w:tc>
        <w:tc>
          <w:tcPr>
            <w:tcW w:w="2608" w:type="dxa"/>
          </w:tcPr>
          <w:p>
            <w:pPr>
              <w:pStyle w:val="0"/>
            </w:pPr>
            <w:r>
              <w:rPr>
                <w:sz w:val="24"/>
              </w:rPr>
              <w:t xml:space="preserve">Граждане, проживающие в составе семьи, состоящей только из совместно проживающих неработающих граждан (женщины старше 55 лет и мужчины старше 60 лет)</w:t>
            </w:r>
          </w:p>
        </w:tc>
        <w:tc>
          <w:tcPr>
            <w:tcW w:w="4762" w:type="dxa"/>
          </w:tcPr>
          <w:p>
            <w:pPr>
              <w:pStyle w:val="0"/>
            </w:pPr>
            <w:r>
              <w:rPr>
                <w:sz w:val="24"/>
              </w:rPr>
              <w:t xml:space="preserve">50-процентная скидка при оплате лекарственных препаратов в соответствии с перечнем жизненно необходимых и важнейших лекарственных препаратов и </w:t>
            </w:r>
            <w:hyperlink w:history="0" w:anchor="P13309" w:tooltip="Раздел III. ПЕРЕЧЕНЬ ЛЕКАРСТВЕННЫХ ПРЕПАРАТОВ, МЕДИЦИНСКИХ">
              <w:r>
                <w:rPr>
                  <w:sz w:val="24"/>
                  <w:color w:val="0000ff"/>
                </w:rPr>
                <w:t xml:space="preserve">разделом III</w:t>
              </w:r>
            </w:hyperlink>
            <w:r>
              <w:rPr>
                <w:sz w:val="24"/>
              </w:rPr>
              <w:t xml:space="preserve"> к Перечню</w:t>
            </w:r>
          </w:p>
        </w:tc>
      </w:tr>
      <w:tr>
        <w:tc>
          <w:tcPr>
            <w:tcW w:w="454" w:type="dxa"/>
          </w:tcPr>
          <w:p>
            <w:pPr>
              <w:pStyle w:val="0"/>
            </w:pPr>
            <w:r>
              <w:rPr>
                <w:sz w:val="24"/>
              </w:rPr>
              <w:t xml:space="preserve">10.</w:t>
            </w:r>
          </w:p>
        </w:tc>
        <w:tc>
          <w:tcPr>
            <w:tcW w:w="1144" w:type="dxa"/>
          </w:tcPr>
          <w:p>
            <w:pPr>
              <w:pStyle w:val="0"/>
            </w:pPr>
            <w:r>
              <w:rPr>
                <w:sz w:val="24"/>
              </w:rPr>
              <w:t xml:space="preserve">510</w:t>
            </w:r>
          </w:p>
        </w:tc>
        <w:tc>
          <w:tcPr>
            <w:tcW w:w="2608" w:type="dxa"/>
          </w:tcPr>
          <w:p>
            <w:pPr>
              <w:pStyle w:val="0"/>
            </w:pPr>
            <w:r>
              <w:rPr>
                <w:sz w:val="24"/>
              </w:rPr>
              <w:t xml:space="preserve">Реабилитированные лица</w:t>
            </w:r>
          </w:p>
        </w:tc>
        <w:tc>
          <w:tcPr>
            <w:tcW w:w="4762" w:type="dxa"/>
          </w:tcPr>
          <w:p>
            <w:pPr>
              <w:pStyle w:val="0"/>
            </w:pPr>
            <w:r>
              <w:rPr>
                <w:sz w:val="24"/>
              </w:rPr>
              <w:t xml:space="preserve">50-процентная скидка при оплате лекарственных препаратов в соответствии с перечнем жизненно необходимых и важнейших лекарственных препаратов и </w:t>
            </w:r>
            <w:hyperlink w:history="0" w:anchor="P13309" w:tooltip="Раздел III. ПЕРЕЧЕНЬ ЛЕКАРСТВЕННЫХ ПРЕПАРАТОВ, МЕДИЦИНСКИХ">
              <w:r>
                <w:rPr>
                  <w:sz w:val="24"/>
                  <w:color w:val="0000ff"/>
                </w:rPr>
                <w:t xml:space="preserve">разделом III</w:t>
              </w:r>
            </w:hyperlink>
            <w:r>
              <w:rPr>
                <w:sz w:val="24"/>
              </w:rPr>
              <w:t xml:space="preserve"> к Перечню</w:t>
            </w:r>
          </w:p>
        </w:tc>
      </w:tr>
      <w:tr>
        <w:tc>
          <w:tcPr>
            <w:tcW w:w="454" w:type="dxa"/>
          </w:tcPr>
          <w:p>
            <w:pPr>
              <w:pStyle w:val="0"/>
            </w:pPr>
            <w:r>
              <w:rPr>
                <w:sz w:val="24"/>
              </w:rPr>
              <w:t xml:space="preserve">11.</w:t>
            </w:r>
          </w:p>
        </w:tc>
        <w:tc>
          <w:tcPr>
            <w:tcW w:w="1144" w:type="dxa"/>
          </w:tcPr>
          <w:p>
            <w:pPr>
              <w:pStyle w:val="0"/>
            </w:pPr>
            <w:r>
              <w:rPr>
                <w:sz w:val="24"/>
              </w:rPr>
              <w:t xml:space="preserve">511</w:t>
            </w:r>
          </w:p>
        </w:tc>
        <w:tc>
          <w:tcPr>
            <w:tcW w:w="2608" w:type="dxa"/>
          </w:tcPr>
          <w:p>
            <w:pPr>
              <w:pStyle w:val="0"/>
            </w:pPr>
            <w:r>
              <w:rPr>
                <w:sz w:val="24"/>
              </w:rPr>
              <w:t xml:space="preserve">Граждане, признанные пострадавшими от политических репрессий</w:t>
            </w:r>
          </w:p>
        </w:tc>
        <w:tc>
          <w:tcPr>
            <w:tcW w:w="4762" w:type="dxa"/>
          </w:tcPr>
          <w:p>
            <w:pPr>
              <w:pStyle w:val="0"/>
            </w:pPr>
            <w:r>
              <w:rPr>
                <w:sz w:val="24"/>
              </w:rPr>
              <w:t xml:space="preserve">50-процентная скидка при оплате лекарственных препаратов в соответствии с перечнем жизненно необходимых и важнейших лекарственных препаратов и </w:t>
            </w:r>
            <w:hyperlink w:history="0" w:anchor="P13309" w:tooltip="Раздел III. ПЕРЕЧЕНЬ ЛЕКАРСТВЕННЫХ ПРЕПАРАТОВ, МЕДИЦИНСКИХ">
              <w:r>
                <w:rPr>
                  <w:sz w:val="24"/>
                  <w:color w:val="0000ff"/>
                </w:rPr>
                <w:t xml:space="preserve">разделом III</w:t>
              </w:r>
            </w:hyperlink>
            <w:r>
              <w:rPr>
                <w:sz w:val="24"/>
              </w:rPr>
              <w:t xml:space="preserve"> к Перечню</w:t>
            </w:r>
          </w:p>
        </w:tc>
      </w:tr>
    </w:tbl>
    <w:p>
      <w:pPr>
        <w:pStyle w:val="0"/>
        <w:ind w:firstLine="540"/>
        <w:jc w:val="both"/>
      </w:pPr>
      <w:r>
        <w:rPr>
          <w:sz w:val="24"/>
        </w:rPr>
      </w:r>
    </w:p>
    <w:p>
      <w:pPr>
        <w:pStyle w:val="2"/>
        <w:outlineLvl w:val="3"/>
        <w:jc w:val="center"/>
      </w:pPr>
      <w:r>
        <w:rPr>
          <w:sz w:val="24"/>
        </w:rPr>
        <w:t xml:space="preserve">Раздел II. ПЕРЕЧЕНЬ КАТЕГОРИЙ ЗАБОЛЕВАНИЙ И ОБЪЕМ</w:t>
      </w:r>
    </w:p>
    <w:p>
      <w:pPr>
        <w:pStyle w:val="2"/>
        <w:jc w:val="center"/>
      </w:pPr>
      <w:r>
        <w:rPr>
          <w:sz w:val="24"/>
        </w:rPr>
        <w:t xml:space="preserve">ОБЕСПЕЧЕНИЯ ЛЕКАРСТВЕННЫМИ ПРЕПАРАТАМИ, МЕДИЦИНСКИМИ</w:t>
      </w:r>
    </w:p>
    <w:p>
      <w:pPr>
        <w:pStyle w:val="2"/>
        <w:jc w:val="center"/>
      </w:pPr>
      <w:r>
        <w:rPr>
          <w:sz w:val="24"/>
        </w:rPr>
        <w:t xml:space="preserve">ИЗДЕЛИЯМИ И СПЕЦИАЛИЗИРОВАННЫМИ ПРОДУКТАМИ ЛЕЧЕБНОГО</w:t>
      </w:r>
    </w:p>
    <w:p>
      <w:pPr>
        <w:pStyle w:val="2"/>
        <w:jc w:val="center"/>
      </w:pPr>
      <w:r>
        <w:rPr>
          <w:sz w:val="24"/>
        </w:rPr>
        <w:t xml:space="preserve">ПИТАНИЯ, КОТОРЫЕ ОТПУСКАЮТСЯ ПО РЕЦЕПТАМ БЕСПЛАТНО ИЛИ</w:t>
      </w:r>
    </w:p>
    <w:p>
      <w:pPr>
        <w:pStyle w:val="2"/>
        <w:jc w:val="center"/>
      </w:pPr>
      <w:r>
        <w:rPr>
          <w:sz w:val="24"/>
        </w:rPr>
        <w:t xml:space="preserve">СО СКИДКОЙ, ЗА СЧЕТ СРЕДСТВ БЮДЖЕТА АВТОНОМНОГО ОКРУГА</w:t>
      </w:r>
    </w:p>
    <w:p>
      <w:pPr>
        <w:pStyle w:val="2"/>
        <w:jc w:val="center"/>
      </w:pPr>
      <w:r>
        <w:rPr>
          <w:sz w:val="24"/>
        </w:rPr>
        <w:t xml:space="preserve">ПРИ АМБУЛАТОРНОМ ЛЕЧЕНИИ ГРАЖДАН, ПРОЖИВАЮЩИХ В АВТОНОМНОМ</w:t>
      </w:r>
    </w:p>
    <w:p>
      <w:pPr>
        <w:pStyle w:val="2"/>
        <w:jc w:val="center"/>
      </w:pPr>
      <w:r>
        <w:rPr>
          <w:sz w:val="24"/>
        </w:rPr>
        <w:t xml:space="preserve">ОКРУГЕ</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94"/>
        <w:gridCol w:w="1519"/>
        <w:gridCol w:w="2689"/>
        <w:gridCol w:w="6544"/>
      </w:tblGrid>
      <w:tr>
        <w:tc>
          <w:tcPr>
            <w:tcW w:w="454" w:type="dxa"/>
          </w:tcPr>
          <w:p>
            <w:pPr>
              <w:pStyle w:val="0"/>
              <w:jc w:val="center"/>
            </w:pPr>
            <w:r>
              <w:rPr>
                <w:sz w:val="24"/>
              </w:rPr>
              <w:t xml:space="preserve">N п/п</w:t>
            </w:r>
          </w:p>
        </w:tc>
        <w:tc>
          <w:tcPr>
            <w:tcW w:w="794" w:type="dxa"/>
          </w:tcPr>
          <w:p>
            <w:pPr>
              <w:pStyle w:val="0"/>
              <w:jc w:val="center"/>
            </w:pPr>
            <w:r>
              <w:rPr>
                <w:sz w:val="24"/>
              </w:rPr>
              <w:t xml:space="preserve">Код категории льготы</w:t>
            </w:r>
          </w:p>
        </w:tc>
        <w:tc>
          <w:tcPr>
            <w:tcW w:w="1519" w:type="dxa"/>
          </w:tcPr>
          <w:p>
            <w:pPr>
              <w:pStyle w:val="0"/>
              <w:jc w:val="center"/>
            </w:pPr>
            <w:r>
              <w:rPr>
                <w:sz w:val="24"/>
              </w:rPr>
              <w:t xml:space="preserve">Код по МКБ-10 1</w:t>
            </w:r>
          </w:p>
        </w:tc>
        <w:tc>
          <w:tcPr>
            <w:tcW w:w="2689" w:type="dxa"/>
          </w:tcPr>
          <w:p>
            <w:pPr>
              <w:pStyle w:val="0"/>
              <w:jc w:val="center"/>
            </w:pPr>
            <w:r>
              <w:rPr>
                <w:sz w:val="24"/>
              </w:rPr>
              <w:t xml:space="preserve">Категории заболеваний</w:t>
            </w:r>
          </w:p>
        </w:tc>
        <w:tc>
          <w:tcPr>
            <w:tcW w:w="6544" w:type="dxa"/>
          </w:tcPr>
          <w:p>
            <w:pPr>
              <w:pStyle w:val="0"/>
              <w:jc w:val="center"/>
            </w:pPr>
            <w:r>
              <w:rPr>
                <w:sz w:val="24"/>
              </w:rPr>
              <w:t xml:space="preserve">Объем обеспечения лекарственными препаратами, медицинскими изделиями, специализированными продуктами лечебного питания в соответствии с перечнем жизненно необходимых и важнейших лекарственных препаратов и </w:t>
            </w:r>
            <w:hyperlink w:history="0" w:anchor="P13309" w:tooltip="Раздел III. ПЕРЕЧЕНЬ ЛЕКАРСТВЕННЫХ ПРЕПАРАТОВ, МЕДИЦИНСКИХ">
              <w:r>
                <w:rPr>
                  <w:sz w:val="24"/>
                  <w:color w:val="0000ff"/>
                </w:rPr>
                <w:t xml:space="preserve">разделом III</w:t>
              </w:r>
            </w:hyperlink>
            <w:r>
              <w:rPr>
                <w:sz w:val="24"/>
              </w:rPr>
              <w:t xml:space="preserve"> к Перечню</w:t>
            </w:r>
          </w:p>
        </w:tc>
      </w:tr>
      <w:tr>
        <w:tc>
          <w:tcPr>
            <w:tcW w:w="454" w:type="dxa"/>
          </w:tcPr>
          <w:p>
            <w:pPr>
              <w:pStyle w:val="0"/>
            </w:pPr>
            <w:r>
              <w:rPr>
                <w:sz w:val="24"/>
              </w:rPr>
              <w:t xml:space="preserve">1.</w:t>
            </w:r>
          </w:p>
        </w:tc>
        <w:tc>
          <w:tcPr>
            <w:tcW w:w="794" w:type="dxa"/>
          </w:tcPr>
          <w:p>
            <w:pPr>
              <w:pStyle w:val="0"/>
            </w:pPr>
            <w:r>
              <w:rPr>
                <w:sz w:val="24"/>
              </w:rPr>
              <w:t xml:space="preserve">512</w:t>
            </w:r>
          </w:p>
        </w:tc>
        <w:tc>
          <w:tcPr>
            <w:tcW w:w="1519" w:type="dxa"/>
          </w:tcPr>
          <w:p>
            <w:pPr>
              <w:pStyle w:val="0"/>
            </w:pPr>
            <w:r>
              <w:rPr>
                <w:sz w:val="24"/>
              </w:rPr>
              <w:t xml:space="preserve">C00-C97</w:t>
            </w:r>
          </w:p>
        </w:tc>
        <w:tc>
          <w:tcPr>
            <w:tcW w:w="2689" w:type="dxa"/>
          </w:tcPr>
          <w:p>
            <w:pPr>
              <w:pStyle w:val="0"/>
            </w:pPr>
            <w:r>
              <w:rPr>
                <w:sz w:val="24"/>
              </w:rPr>
              <w:t xml:space="preserve">злокачественные новообразования</w:t>
            </w:r>
          </w:p>
        </w:tc>
        <w:tc>
          <w:tcPr>
            <w:tcW w:w="6544" w:type="dxa"/>
          </w:tcPr>
          <w:p>
            <w:pPr>
              <w:pStyle w:val="0"/>
            </w:pPr>
            <w:r>
              <w:rPr>
                <w:sz w:val="24"/>
              </w:rPr>
              <w:t xml:space="preserve">бесплатное обеспечение лекарственными препаратами, медицинскими изделиями, перевязочными средствами по перечню </w:t>
            </w:r>
            <w:hyperlink w:history="0" w:anchor="P13731" w:tooltip="Раздел III.3. МЕДИЦИНСКИЕ ИЗДЕЛИЯ И СРЕДСТВА ДИАГНОСТИКИ">
              <w:r>
                <w:rPr>
                  <w:sz w:val="24"/>
                  <w:color w:val="0000ff"/>
                </w:rPr>
                <w:t xml:space="preserve">раздела III.3</w:t>
              </w:r>
            </w:hyperlink>
            <w:r>
              <w:rPr>
                <w:sz w:val="24"/>
              </w:rPr>
              <w:t xml:space="preserve"> к Перечню в соответствии со стандартами оказания медицинской помощи амбулаторным больным по нозологии</w:t>
            </w:r>
          </w:p>
        </w:tc>
      </w:tr>
      <w:tr>
        <w:tc>
          <w:tcPr>
            <w:tcW w:w="454" w:type="dxa"/>
          </w:tcPr>
          <w:p>
            <w:pPr>
              <w:pStyle w:val="0"/>
            </w:pPr>
            <w:r>
              <w:rPr>
                <w:sz w:val="24"/>
              </w:rPr>
              <w:t xml:space="preserve">2.</w:t>
            </w:r>
          </w:p>
        </w:tc>
        <w:tc>
          <w:tcPr>
            <w:tcW w:w="794" w:type="dxa"/>
          </w:tcPr>
          <w:p>
            <w:pPr>
              <w:pStyle w:val="0"/>
            </w:pPr>
            <w:r>
              <w:rPr>
                <w:sz w:val="24"/>
              </w:rPr>
              <w:t xml:space="preserve">513</w:t>
            </w:r>
          </w:p>
        </w:tc>
        <w:tc>
          <w:tcPr>
            <w:tcW w:w="1519" w:type="dxa"/>
          </w:tcPr>
          <w:p>
            <w:pPr>
              <w:pStyle w:val="0"/>
            </w:pPr>
            <w:r>
              <w:rPr>
                <w:sz w:val="24"/>
              </w:rPr>
              <w:t xml:space="preserve">J45</w:t>
            </w:r>
          </w:p>
        </w:tc>
        <w:tc>
          <w:tcPr>
            <w:tcW w:w="2689" w:type="dxa"/>
          </w:tcPr>
          <w:p>
            <w:pPr>
              <w:pStyle w:val="0"/>
            </w:pPr>
            <w:r>
              <w:rPr>
                <w:sz w:val="24"/>
              </w:rPr>
              <w:t xml:space="preserve">бронхиальная астма (не инвалиды взрослые)</w:t>
            </w:r>
          </w:p>
        </w:tc>
        <w:tc>
          <w:tcPr>
            <w:tcW w:w="6544" w:type="dxa"/>
          </w:tcPr>
          <w:p>
            <w:pPr>
              <w:pStyle w:val="0"/>
            </w:pPr>
            <w:r>
              <w:rPr>
                <w:sz w:val="24"/>
              </w:rPr>
              <w:t xml:space="preserve">бесплатное обеспечение лекарственными препаратами: сальбутамол, формотерол, будесонид, будесонид + формотерол, салметерол + флутиказон, ипратропия бромид + фенотерол, тиотропия бромид, беклометазон, преднизолон, цетиризин, лоратадин, амброксол, беклометазон + формотерол, вилантерол + флутиказона фуроат, кромоглициевая кислота, мометазон, аминофиллин, ипратропия бромид</w:t>
            </w:r>
          </w:p>
        </w:tc>
      </w:tr>
      <w:tr>
        <w:tblPrEx>
          <w:tblBorders>
            <w:insideH w:val="nil"/>
          </w:tblBorders>
        </w:tblPrEx>
        <w:tc>
          <w:tcPr>
            <w:tcW w:w="454" w:type="dxa"/>
            <w:tcBorders>
              <w:bottom w:val="nil"/>
            </w:tcBorders>
          </w:tcPr>
          <w:p>
            <w:pPr>
              <w:pStyle w:val="0"/>
            </w:pPr>
            <w:r>
              <w:rPr>
                <w:sz w:val="24"/>
              </w:rPr>
              <w:t xml:space="preserve">3.</w:t>
            </w:r>
          </w:p>
        </w:tc>
        <w:tc>
          <w:tcPr>
            <w:tcW w:w="794" w:type="dxa"/>
            <w:tcBorders>
              <w:bottom w:val="nil"/>
            </w:tcBorders>
          </w:tcPr>
          <w:p>
            <w:pPr>
              <w:pStyle w:val="0"/>
            </w:pPr>
            <w:r>
              <w:rPr>
                <w:sz w:val="24"/>
              </w:rPr>
              <w:t xml:space="preserve">514</w:t>
            </w:r>
          </w:p>
        </w:tc>
        <w:tc>
          <w:tcPr>
            <w:tcW w:w="1519" w:type="dxa"/>
            <w:tcBorders>
              <w:bottom w:val="nil"/>
            </w:tcBorders>
          </w:tcPr>
          <w:p>
            <w:pPr>
              <w:pStyle w:val="0"/>
            </w:pPr>
            <w:r>
              <w:rPr>
                <w:sz w:val="24"/>
              </w:rPr>
              <w:t xml:space="preserve">J45</w:t>
            </w:r>
          </w:p>
        </w:tc>
        <w:tc>
          <w:tcPr>
            <w:tcW w:w="2689" w:type="dxa"/>
            <w:tcBorders>
              <w:bottom w:val="nil"/>
            </w:tcBorders>
          </w:tcPr>
          <w:p>
            <w:pPr>
              <w:pStyle w:val="0"/>
            </w:pPr>
            <w:r>
              <w:rPr>
                <w:sz w:val="24"/>
              </w:rPr>
              <w:t xml:space="preserve">бронхиальная астма (инвалиды взрослые)</w:t>
            </w:r>
          </w:p>
        </w:tc>
        <w:tc>
          <w:tcPr>
            <w:tcW w:w="6544" w:type="dxa"/>
            <w:tcBorders>
              <w:bottom w:val="nil"/>
            </w:tcBorders>
          </w:tcPr>
          <w:p>
            <w:pPr>
              <w:pStyle w:val="0"/>
            </w:pPr>
            <w:r>
              <w:rPr>
                <w:sz w:val="24"/>
              </w:rPr>
              <w:t xml:space="preserve">бесплатное обеспечение лекарственными препаратами: сальбутамол, формотерол, будесонид, будесонид + формотерол, салметерол + флутиказон, ипратропия бромид + фенотерол, тиотропия бромид, беклометазон, преднизолон, цетиризин, лоратадин, амброксол, беклометазон + формотерол, вилантерол + флутиказона фуроат, кромоглициевая кислота, мометазон, аминофиллин, ипратропия бромид, омализумаб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бенрализумаб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дупилумаб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меполизумаб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беклометазон + гликопиррония бромид + формотерол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будесонид + гликопиррония бромид + форматерол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гликопиррония бромид + индакатерол + мометазон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тезепелумаб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blPrEx>
          <w:tblBorders>
            <w:insideH w:val="nil"/>
          </w:tblBorders>
        </w:tblPrEx>
        <w:tc>
          <w:tcPr>
            <w:gridSpan w:val="5"/>
            <w:tcW w:w="12000" w:type="dxa"/>
            <w:tcBorders>
              <w:top w:val="nil"/>
            </w:tcBorders>
          </w:tcPr>
          <w:p>
            <w:pPr>
              <w:pStyle w:val="0"/>
              <w:jc w:val="both"/>
            </w:pPr>
            <w:r>
              <w:rPr>
                <w:sz w:val="24"/>
              </w:rPr>
              <w:t xml:space="preserve">(п. 3 в ред. </w:t>
            </w:r>
            <w:hyperlink w:history="0" r:id="rId258"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tc>
      </w:tr>
      <w:tr>
        <w:tc>
          <w:tcPr>
            <w:tcW w:w="454" w:type="dxa"/>
          </w:tcPr>
          <w:p>
            <w:pPr>
              <w:pStyle w:val="0"/>
            </w:pPr>
            <w:r>
              <w:rPr>
                <w:sz w:val="24"/>
              </w:rPr>
              <w:t xml:space="preserve">4.</w:t>
            </w:r>
          </w:p>
        </w:tc>
        <w:tc>
          <w:tcPr>
            <w:tcW w:w="794" w:type="dxa"/>
          </w:tcPr>
          <w:p>
            <w:pPr>
              <w:pStyle w:val="0"/>
            </w:pPr>
            <w:r>
              <w:rPr>
                <w:sz w:val="24"/>
              </w:rPr>
              <w:t xml:space="preserve">515</w:t>
            </w:r>
          </w:p>
        </w:tc>
        <w:tc>
          <w:tcPr>
            <w:tcW w:w="1519" w:type="dxa"/>
          </w:tcPr>
          <w:p>
            <w:pPr>
              <w:pStyle w:val="0"/>
            </w:pPr>
            <w:r>
              <w:rPr>
                <w:sz w:val="24"/>
              </w:rPr>
              <w:t xml:space="preserve">J45</w:t>
            </w:r>
          </w:p>
        </w:tc>
        <w:tc>
          <w:tcPr>
            <w:tcW w:w="2689" w:type="dxa"/>
          </w:tcPr>
          <w:p>
            <w:pPr>
              <w:pStyle w:val="0"/>
            </w:pPr>
            <w:r>
              <w:rPr>
                <w:sz w:val="24"/>
              </w:rPr>
              <w:t xml:space="preserve">бронхиальная астма (дети до 18 лет инвалиды и не инвалиды)</w:t>
            </w:r>
          </w:p>
        </w:tc>
        <w:tc>
          <w:tcPr>
            <w:tcW w:w="6544" w:type="dxa"/>
          </w:tcPr>
          <w:p>
            <w:pPr>
              <w:pStyle w:val="0"/>
            </w:pPr>
            <w:r>
              <w:rPr>
                <w:sz w:val="24"/>
              </w:rPr>
              <w:t xml:space="preserve">бесплатное обеспечение лекарственными препаратами: сальбутамол, формотерол, будесонид, будесонид + формотерол, салметерол + флутиказон, ипратропия бромид + фенотерол, тиотропия бромид, беклометазон, преднизолон, цетиризин, амброксол, беклометазон + формотерол, вилантерол + флутиказона фуроат, кромоглициевая кислота, мометазон, аминофиллин, ипратропия бромид</w:t>
            </w:r>
          </w:p>
        </w:tc>
      </w:tr>
      <w:tr>
        <w:tc>
          <w:tcPr>
            <w:tcW w:w="454" w:type="dxa"/>
          </w:tcPr>
          <w:p>
            <w:pPr>
              <w:pStyle w:val="0"/>
            </w:pPr>
            <w:r>
              <w:rPr>
                <w:sz w:val="24"/>
              </w:rPr>
              <w:t xml:space="preserve">5.</w:t>
            </w:r>
          </w:p>
        </w:tc>
        <w:tc>
          <w:tcPr>
            <w:tcW w:w="794" w:type="dxa"/>
          </w:tcPr>
          <w:p>
            <w:pPr>
              <w:pStyle w:val="0"/>
            </w:pPr>
            <w:r>
              <w:rPr>
                <w:sz w:val="24"/>
              </w:rPr>
              <w:t xml:space="preserve">516</w:t>
            </w:r>
          </w:p>
        </w:tc>
        <w:tc>
          <w:tcPr>
            <w:tcW w:w="1519" w:type="dxa"/>
          </w:tcPr>
          <w:p>
            <w:pPr>
              <w:pStyle w:val="0"/>
            </w:pPr>
            <w:r>
              <w:rPr>
                <w:sz w:val="24"/>
              </w:rPr>
              <w:t xml:space="preserve">I21 - I22, 125.2, 125.8</w:t>
            </w:r>
          </w:p>
        </w:tc>
        <w:tc>
          <w:tcPr>
            <w:tcW w:w="2689" w:type="dxa"/>
          </w:tcPr>
          <w:p>
            <w:pPr>
              <w:pStyle w:val="0"/>
            </w:pPr>
            <w:r>
              <w:rPr>
                <w:sz w:val="24"/>
              </w:rPr>
              <w:t xml:space="preserve">инфаркт миокарда первые 24 месяца</w:t>
            </w:r>
          </w:p>
        </w:tc>
        <w:tc>
          <w:tcPr>
            <w:tcW w:w="6544" w:type="dxa"/>
          </w:tcPr>
          <w:p>
            <w:pPr>
              <w:pStyle w:val="0"/>
            </w:pPr>
            <w:r>
              <w:rPr>
                <w:sz w:val="24"/>
              </w:rPr>
              <w:t xml:space="preserve">бесплатное обеспечение лекарственными препаратами: ацетилсалициловая кислота, клопидогрел, тикагрелор </w:t>
            </w:r>
            <w:hyperlink w:history="0" w:anchor="P13304" w:tooltip="&lt;**&gt; При наличии персональных данных пациента в соответствующем регистре в ходе реализации регионального проекта &quot;Борьба с сердечно-сосудистыми заболеваниями&quot;, утвержденного постановлением Правительства автономного округа от 10 ноября 2023 года N 558-п &quot;О государственной программе Ханты-Мансийского автономного округа - Югры &quot;Современное здравоохранение&quot;.">
              <w:r>
                <w:rPr>
                  <w:sz w:val="24"/>
                  <w:color w:val="0000ff"/>
                </w:rPr>
                <w:t xml:space="preserve">&lt;**&gt;</w:t>
              </w:r>
            </w:hyperlink>
            <w:r>
              <w:rPr>
                <w:sz w:val="24"/>
              </w:rPr>
              <w:t xml:space="preserve"> (назначение врачебной комиссией), метопролол, карведилол, каптоприл, периндоприл, эналаприл, ивабрадин, аторвастатин, ривароксабан </w:t>
            </w:r>
            <w:hyperlink w:history="0" w:anchor="P13304" w:tooltip="&lt;**&gt; При наличии персональных данных пациента в соответствующем регистре в ходе реализации регионального проекта &quot;Борьба с сердечно-сосудистыми заболеваниями&quot;, утвержденного постановлением Правительства автономного округа от 10 ноября 2023 года N 558-п &quot;О государственной программе Ханты-Мансийского автономного округа - Югры &quot;Современное здравоохранение&quot;.">
              <w:r>
                <w:rPr>
                  <w:sz w:val="24"/>
                  <w:color w:val="0000ff"/>
                </w:rPr>
                <w:t xml:space="preserve">&lt;**&gt;</w:t>
              </w:r>
            </w:hyperlink>
            <w:r>
              <w:rPr>
                <w:sz w:val="24"/>
              </w:rPr>
              <w:t xml:space="preserve"> (назначение врачебной комиссией), дабигатрана этексилат </w:t>
            </w:r>
            <w:hyperlink w:history="0" w:anchor="P13304" w:tooltip="&lt;**&gt; При наличии персональных данных пациента в соответствующем регистре в ходе реализации регионального проекта &quot;Борьба с сердечно-сосудистыми заболеваниями&quot;, утвержденного постановлением Правительства автономного округа от 10 ноября 2023 года N 558-п &quot;О государственной программе Ханты-Мансийского автономного округа - Югры &quot;Современное здравоохранение&quot;.">
              <w:r>
                <w:rPr>
                  <w:sz w:val="24"/>
                  <w:color w:val="0000ff"/>
                </w:rPr>
                <w:t xml:space="preserve">&lt;**&gt;</w:t>
              </w:r>
            </w:hyperlink>
            <w:r>
              <w:rPr>
                <w:sz w:val="24"/>
              </w:rPr>
              <w:t xml:space="preserve"> (назначение врачебной комиссией), варфарин, прокаинамид, лаппаконитина гидробромид, бисопролол, лозартан, амлодипин, изосорбида мононитрат, симвастатин, спиронолактон, апиксабан </w:t>
            </w:r>
            <w:hyperlink w:history="0" w:anchor="P13304" w:tooltip="&lt;**&gt; При наличии персональных данных пациента в соответствующем регистре в ходе реализации регионального проекта &quot;Борьба с сердечно-сосудистыми заболеваниями&quot;, утвержденного постановлением Правительства автономного округа от 10 ноября 2023 года N 558-п &quot;О государственной программе Ханты-Мансийского автономного округа - Югры &quot;Современное здравоохранение&quot;.">
              <w:r>
                <w:rPr>
                  <w:sz w:val="24"/>
                  <w:color w:val="0000ff"/>
                </w:rPr>
                <w:t xml:space="preserve">&lt;**&gt;</w:t>
              </w:r>
            </w:hyperlink>
            <w:r>
              <w:rPr>
                <w:sz w:val="24"/>
              </w:rPr>
              <w:t xml:space="preserve"> (назначение врачебной комиссией)</w:t>
            </w:r>
          </w:p>
        </w:tc>
      </w:tr>
      <w:tr>
        <w:tc>
          <w:tcPr>
            <w:tcW w:w="454" w:type="dxa"/>
          </w:tcPr>
          <w:p>
            <w:pPr>
              <w:pStyle w:val="0"/>
            </w:pPr>
            <w:r>
              <w:rPr>
                <w:sz w:val="24"/>
              </w:rPr>
              <w:t xml:space="preserve">6.</w:t>
            </w:r>
          </w:p>
        </w:tc>
        <w:tc>
          <w:tcPr>
            <w:tcW w:w="794" w:type="dxa"/>
          </w:tcPr>
          <w:p>
            <w:pPr>
              <w:pStyle w:val="0"/>
            </w:pPr>
            <w:r>
              <w:rPr>
                <w:sz w:val="24"/>
              </w:rPr>
              <w:t xml:space="preserve">517</w:t>
            </w:r>
          </w:p>
        </w:tc>
        <w:tc>
          <w:tcPr>
            <w:tcW w:w="1519" w:type="dxa"/>
          </w:tcPr>
          <w:p>
            <w:pPr>
              <w:pStyle w:val="0"/>
            </w:pPr>
            <w:r>
              <w:rPr>
                <w:sz w:val="24"/>
              </w:rPr>
              <w:t xml:space="preserve">F00 - F09 F20 - F29 F30 - F32 F34.0 F70 - F79 F84.0 F99</w:t>
            </w:r>
          </w:p>
        </w:tc>
        <w:tc>
          <w:tcPr>
            <w:tcW w:w="2689" w:type="dxa"/>
          </w:tcPr>
          <w:p>
            <w:pPr>
              <w:pStyle w:val="0"/>
            </w:pPr>
            <w:r>
              <w:rPr>
                <w:sz w:val="24"/>
              </w:rPr>
              <w:t xml:space="preserve">психические расстройства и расстройства поведения</w:t>
            </w:r>
          </w:p>
        </w:tc>
        <w:tc>
          <w:tcPr>
            <w:tcW w:w="6544" w:type="dxa"/>
          </w:tcPr>
          <w:p>
            <w:pPr>
              <w:pStyle w:val="0"/>
            </w:pPr>
            <w:r>
              <w:rPr>
                <w:sz w:val="24"/>
              </w:rPr>
              <w:t xml:space="preserve">бесплатное обеспечение лекарственными препаратами: галантамин, пиридостигмина бромид, ривастигмин, бензобарбитал, вальпроевая кислота, клоназепам, карбамазепин, ламотриджин, леветирацетам, окскарбазепин, топирамат, фенитоин, фенобарбитал, амантадин, леводопа + карбидопа, леводопа + бенсеразид, пирибедил, прамипексол, тригексифенидил, алпразолам, бромдигидрохлорфенил-бензодиазепин, аминофенилмасляная кислота, диазепам, галоперидол, зуклопентиксол, кветиапин, левомепромазин, перициазин, перфеназин, рисперидон, сертиндол, сульпирид, амисульприд, тиоридазин, трифлуоперазин, флупентиксол, флуфеназин, хлорпромазин, агомелатин, амитриптилин, имипрамин, кломипрамин, пипофезин, флуоксетин, зопиклон, бетагистин, винпоцетин, тизанидин, толперизон, тиаприд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палиперидон, оланзапин, оксазепам, лоразепам, гидроксизин, нитразепам, пароксетин, флуоксетин, пирацетам, фонтурацетам (для кодов F00 - F03), мемантин, сертралин, карипразин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луразидон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клозапин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арипипразол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vMerge w:val="restart"/>
          </w:tcPr>
          <w:p>
            <w:pPr>
              <w:pStyle w:val="0"/>
            </w:pPr>
            <w:r>
              <w:rPr>
                <w:sz w:val="24"/>
              </w:rPr>
              <w:t xml:space="preserve">7.</w:t>
            </w:r>
          </w:p>
        </w:tc>
        <w:tc>
          <w:tcPr>
            <w:tcW w:w="794" w:type="dxa"/>
            <w:vMerge w:val="restart"/>
          </w:tcPr>
          <w:p>
            <w:pPr>
              <w:pStyle w:val="0"/>
            </w:pPr>
            <w:r>
              <w:rPr>
                <w:sz w:val="24"/>
              </w:rPr>
              <w:t xml:space="preserve">518</w:t>
            </w:r>
          </w:p>
        </w:tc>
        <w:tc>
          <w:tcPr>
            <w:tcW w:w="1519" w:type="dxa"/>
          </w:tcPr>
          <w:p>
            <w:pPr>
              <w:pStyle w:val="0"/>
            </w:pPr>
            <w:r>
              <w:rPr>
                <w:sz w:val="24"/>
              </w:rPr>
              <w:t xml:space="preserve">A15-A19</w:t>
            </w:r>
          </w:p>
        </w:tc>
        <w:tc>
          <w:tcPr>
            <w:tcW w:w="2689" w:type="dxa"/>
          </w:tcPr>
          <w:p>
            <w:pPr>
              <w:pStyle w:val="0"/>
            </w:pPr>
            <w:r>
              <w:rPr>
                <w:sz w:val="24"/>
              </w:rPr>
              <w:t xml:space="preserve">туберкулез</w:t>
            </w:r>
          </w:p>
        </w:tc>
        <w:tc>
          <w:tcPr>
            <w:tcW w:w="6544" w:type="dxa"/>
          </w:tcPr>
          <w:p>
            <w:pPr>
              <w:pStyle w:val="0"/>
            </w:pPr>
            <w:r>
              <w:rPr>
                <w:sz w:val="24"/>
              </w:rPr>
              <w:t xml:space="preserve">бесплатное обеспечение лекарственными препаратами: аминосалициловая кислота, рифабутин, рифампицин, циклосерин, рифапентин, изониазид, протионамид, этионамид, бедаквилин, пиразинамид, теризидон, тиоуреидоиминометилпиридиния перхлорат, этамбутол, изониазид + пиразинамид, изониазид + пиразинамид + рифампицин, изониазид + пиразинамид + рифампицин + этамбутол, изониазид + пиразинамид + рифампицин + этамбутол + пиридоксин, изониазид + рифампицин, изониазид + этамбутол, ломефлоксацин + пиразинамид + протионамид + этамбутол + пиридоксин, линезолид, деламанид</w:t>
            </w:r>
          </w:p>
        </w:tc>
      </w:tr>
      <w:tr>
        <w:tc>
          <w:tcPr>
            <w:vMerge w:val="continue"/>
          </w:tcPr>
          <w:p/>
        </w:tc>
        <w:tc>
          <w:tcPr>
            <w:vMerge w:val="continue"/>
          </w:tcPr>
          <w:p/>
        </w:tc>
        <w:tc>
          <w:tcPr>
            <w:tcW w:w="1519" w:type="dxa"/>
          </w:tcPr>
          <w:p>
            <w:pPr>
              <w:pStyle w:val="0"/>
            </w:pPr>
            <w:r>
              <w:rPr>
                <w:sz w:val="24"/>
              </w:rPr>
              <w:t xml:space="preserve">B90 R76.1 Z20.1 Z03.0 Z11.1</w:t>
            </w:r>
          </w:p>
        </w:tc>
        <w:tc>
          <w:tcPr>
            <w:tcW w:w="2689" w:type="dxa"/>
          </w:tcPr>
          <w:p>
            <w:pPr>
              <w:pStyle w:val="0"/>
            </w:pPr>
            <w:r>
              <w:rPr>
                <w:sz w:val="24"/>
              </w:rPr>
            </w:r>
          </w:p>
        </w:tc>
        <w:tc>
          <w:tcPr>
            <w:tcW w:w="6544" w:type="dxa"/>
          </w:tcPr>
          <w:p>
            <w:pPr>
              <w:pStyle w:val="0"/>
            </w:pPr>
            <w:r>
              <w:rPr>
                <w:sz w:val="24"/>
              </w:rPr>
              <w:t xml:space="preserve">изониазид, этамбутол, пиразинамид, рифампицин</w:t>
            </w:r>
          </w:p>
        </w:tc>
      </w:tr>
      <w:tr>
        <w:tc>
          <w:tcPr>
            <w:tcW w:w="454" w:type="dxa"/>
            <w:vMerge w:val="restart"/>
          </w:tcPr>
          <w:p>
            <w:pPr>
              <w:pStyle w:val="0"/>
            </w:pPr>
            <w:r>
              <w:rPr>
                <w:sz w:val="24"/>
              </w:rPr>
              <w:t xml:space="preserve">8.</w:t>
            </w:r>
          </w:p>
        </w:tc>
        <w:tc>
          <w:tcPr>
            <w:tcW w:w="794" w:type="dxa"/>
          </w:tcPr>
          <w:p>
            <w:pPr>
              <w:pStyle w:val="0"/>
            </w:pPr>
            <w:r>
              <w:rPr>
                <w:sz w:val="24"/>
              </w:rPr>
              <w:t xml:space="preserve">519</w:t>
            </w:r>
          </w:p>
        </w:tc>
        <w:tc>
          <w:tcPr>
            <w:tcW w:w="1519" w:type="dxa"/>
          </w:tcPr>
          <w:p>
            <w:pPr>
              <w:pStyle w:val="0"/>
            </w:pPr>
            <w:r>
              <w:rPr>
                <w:sz w:val="24"/>
              </w:rPr>
              <w:t xml:space="preserve">E10: E10.2 - E10.9</w:t>
            </w:r>
          </w:p>
        </w:tc>
        <w:tc>
          <w:tcPr>
            <w:tcW w:w="2689" w:type="dxa"/>
          </w:tcPr>
          <w:p>
            <w:pPr>
              <w:pStyle w:val="0"/>
            </w:pPr>
            <w:r>
              <w:rPr>
                <w:sz w:val="24"/>
              </w:rPr>
              <w:t xml:space="preserve">инсулинзависимый сахарный диабет (сахарный диабет 1 типа)</w:t>
            </w:r>
          </w:p>
        </w:tc>
        <w:tc>
          <w:tcPr>
            <w:tcW w:w="6544" w:type="dxa"/>
          </w:tcPr>
          <w:p>
            <w:pPr>
              <w:pStyle w:val="0"/>
            </w:pPr>
            <w:r>
              <w:rPr>
                <w:sz w:val="24"/>
              </w:rPr>
              <w:t xml:space="preserve">бесплатное обеспечение медицинскими изделиями в соответствии с </w:t>
            </w:r>
            <w:hyperlink w:history="0" w:anchor="P13731" w:tooltip="Раздел III.3. МЕДИЦИНСКИЕ ИЗДЕЛИЯ И СРЕДСТВА ДИАГНОСТИКИ">
              <w:r>
                <w:rPr>
                  <w:sz w:val="24"/>
                  <w:color w:val="0000ff"/>
                </w:rPr>
                <w:t xml:space="preserve">разделом III.3</w:t>
              </w:r>
            </w:hyperlink>
            <w:r>
              <w:rPr>
                <w:sz w:val="24"/>
              </w:rPr>
              <w:t xml:space="preserve"> к Перечню, а также лекарственными препаратами: инсулин растворимый (человеческий генно-инженерный), инсулин лизпро, инсулин аспарт, инсулин изофан (человеческий генно-инженерный), инсулин двухфазный (человеческий генно-инженерный), инсулин аспарт двухфазный, инсулин лизпро двухфазный, инсулин гларгин, инсулин детемир, инсулин глулизин, глюкагон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(предотвращение жизнеугрожающих состояний), инсулин деглудек</w:t>
            </w:r>
          </w:p>
        </w:tc>
      </w:tr>
      <w:tr>
        <w:tc>
          <w:tcPr>
            <w:vMerge w:val="continue"/>
          </w:tcPr>
          <w:p/>
        </w:tc>
        <w:tc>
          <w:tcPr>
            <w:tcW w:w="794" w:type="dxa"/>
            <w:vMerge w:val="restart"/>
          </w:tcPr>
          <w:p>
            <w:pPr>
              <w:pStyle w:val="0"/>
            </w:pPr>
            <w:r>
              <w:rPr>
                <w:sz w:val="24"/>
              </w:rPr>
            </w:r>
          </w:p>
        </w:tc>
        <w:tc>
          <w:tcPr>
            <w:tcW w:w="1519" w:type="dxa"/>
          </w:tcPr>
          <w:p>
            <w:pPr>
              <w:pStyle w:val="0"/>
            </w:pPr>
            <w:r>
              <w:rPr>
                <w:sz w:val="24"/>
              </w:rPr>
              <w:t xml:space="preserve">E10.4</w:t>
            </w:r>
          </w:p>
        </w:tc>
        <w:tc>
          <w:tcPr>
            <w:tcW w:w="2689" w:type="dxa"/>
          </w:tcPr>
          <w:p>
            <w:pPr>
              <w:pStyle w:val="0"/>
            </w:pPr>
            <w:r>
              <w:rPr>
                <w:sz w:val="24"/>
              </w:rPr>
              <w:t xml:space="preserve">осложнение инсулинзависимого сахарного диабета</w:t>
            </w:r>
          </w:p>
        </w:tc>
        <w:tc>
          <w:tcPr>
            <w:tcW w:w="6544" w:type="dxa"/>
          </w:tcPr>
          <w:p>
            <w:pPr>
              <w:pStyle w:val="0"/>
            </w:pPr>
            <w:r>
              <w:rPr>
                <w:sz w:val="24"/>
              </w:rPr>
              <w:t xml:space="preserve">бесплатное обеспечение лекарственными препаратами: амитриптилин, карбамазепин, трамадол, прегабалин</w:t>
            </w:r>
          </w:p>
        </w:tc>
      </w:tr>
      <w:tr>
        <w:tc>
          <w:tcPr>
            <w:vMerge w:val="continue"/>
          </w:tcPr>
          <w:p/>
        </w:tc>
        <w:tc>
          <w:tcPr>
            <w:vMerge w:val="continue"/>
          </w:tcPr>
          <w:p/>
        </w:tc>
        <w:tc>
          <w:tcPr>
            <w:tcW w:w="1519" w:type="dxa"/>
          </w:tcPr>
          <w:p>
            <w:pPr>
              <w:pStyle w:val="0"/>
            </w:pPr>
            <w:r>
              <w:rPr>
                <w:sz w:val="24"/>
              </w:rPr>
              <w:t xml:space="preserve">E10.5</w:t>
            </w:r>
          </w:p>
        </w:tc>
        <w:tc>
          <w:tcPr>
            <w:tcW w:w="2689" w:type="dxa"/>
          </w:tcPr>
          <w:p>
            <w:pPr>
              <w:pStyle w:val="0"/>
            </w:pPr>
            <w:r>
              <w:rPr>
                <w:sz w:val="24"/>
              </w:rPr>
              <w:t xml:space="preserve">осложнение инсулинзависимого сахарного диабета</w:t>
            </w:r>
          </w:p>
        </w:tc>
        <w:tc>
          <w:tcPr>
            <w:tcW w:w="6544" w:type="dxa"/>
          </w:tcPr>
          <w:p>
            <w:pPr>
              <w:pStyle w:val="0"/>
            </w:pPr>
            <w:r>
              <w:rPr>
                <w:sz w:val="24"/>
              </w:rPr>
              <w:t xml:space="preserve">бесплатное обеспечение лекарственными препаратами: клопидогрел, дигоксин, индапамид, фуросемид, бисопролол, карведилол, амлодипин, нифедипин, каптоприл, лизиноприл, периндоприл, эналаприл, лозартан, аторвастатин, симвастатин, левофлоксацин, ципрофлоксацин, ацетилсалициловая кислота</w:t>
            </w:r>
          </w:p>
        </w:tc>
      </w:tr>
      <w:tr>
        <w:tc>
          <w:tcPr>
            <w:tcW w:w="454" w:type="dxa"/>
          </w:tcPr>
          <w:p>
            <w:pPr>
              <w:pStyle w:val="0"/>
            </w:pPr>
            <w:r>
              <w:rPr>
                <w:sz w:val="24"/>
              </w:rPr>
              <w:t xml:space="preserve">9.</w:t>
            </w:r>
          </w:p>
        </w:tc>
        <w:tc>
          <w:tcPr>
            <w:tcW w:w="794" w:type="dxa"/>
          </w:tcPr>
          <w:p>
            <w:pPr>
              <w:pStyle w:val="0"/>
            </w:pPr>
            <w:r>
              <w:rPr>
                <w:sz w:val="24"/>
              </w:rPr>
              <w:t xml:space="preserve">520</w:t>
            </w:r>
          </w:p>
        </w:tc>
        <w:tc>
          <w:tcPr>
            <w:tcW w:w="1519" w:type="dxa"/>
          </w:tcPr>
          <w:p>
            <w:pPr>
              <w:pStyle w:val="0"/>
            </w:pPr>
            <w:r>
              <w:rPr>
                <w:sz w:val="24"/>
              </w:rPr>
              <w:t xml:space="preserve">E11: E11.2 - E11.9</w:t>
            </w:r>
          </w:p>
        </w:tc>
        <w:tc>
          <w:tcPr>
            <w:tcW w:w="2689" w:type="dxa"/>
          </w:tcPr>
          <w:p>
            <w:pPr>
              <w:pStyle w:val="0"/>
            </w:pPr>
            <w:r>
              <w:rPr>
                <w:sz w:val="24"/>
              </w:rPr>
              <w:t xml:space="preserve">инсулиннезависимый сахарный диабет (сахарный диабет 2 типа)</w:t>
            </w:r>
          </w:p>
        </w:tc>
        <w:tc>
          <w:tcPr>
            <w:tcW w:w="6544" w:type="dxa"/>
          </w:tcPr>
          <w:p>
            <w:pPr>
              <w:pStyle w:val="0"/>
            </w:pPr>
            <w:r>
              <w:rPr>
                <w:sz w:val="24"/>
              </w:rPr>
              <w:t xml:space="preserve">бесплатное обеспечение медицинскими изделиями в соответствии с </w:t>
            </w:r>
            <w:hyperlink w:history="0" w:anchor="P13731" w:tooltip="Раздел III.3. МЕДИЦИНСКИЕ ИЗДЕЛИЯ И СРЕДСТВА ДИАГНОСТИКИ">
              <w:r>
                <w:rPr>
                  <w:sz w:val="24"/>
                  <w:color w:val="0000ff"/>
                </w:rPr>
                <w:t xml:space="preserve">разделом III.3</w:t>
              </w:r>
            </w:hyperlink>
            <w:r>
              <w:rPr>
                <w:sz w:val="24"/>
              </w:rPr>
              <w:t xml:space="preserve"> к Перечню, а также лекарственными препаратами: инсулин растворимый (человеческий генно-инженерный), инсулин лизпро, инсулин аспарт, инсулин изофан (человеческий генно-инженерный), инсулин двухфазный (человеческий генно-инженерный), инсулин аспарт двухфазный, инсулин лизпро двухфазный, инсулин гларгин, инсулин детемир, инсулин глулизин, инсулин деглудек, инсулин деглудек + инсулин аспарт, метформин, глибенкламид, гликлазид, алоглиптин, вилдаглиптин, линаглиптин, репаглинид, каптоприл, эналаприл, лизиноприл, периндоприл, эналаприл + гидрохлоротиазид, фозиноприл, индапамид, спиронолактон, фуросемид, периндоприл + индапамид, гидрохлоротиазид, метопролол, бисопролол, карведилол, амлодипин, верапамил, нифедипин, лозартан, симвастатин, аторвастатин, моксонидин, доксазозин, клопидогрел, амиодарон, ацетилсалициловая кислота, гозоглиптин, ситаглиптин, саксаглиптин, дапаглифлозин </w:t>
            </w:r>
            <w:hyperlink w:history="0" w:anchor="P13305" w:tooltip="&lt;***&gt; Назначение врачом-эндокринологом.">
              <w:r>
                <w:rPr>
                  <w:sz w:val="24"/>
                  <w:color w:val="0000ff"/>
                </w:rPr>
                <w:t xml:space="preserve">&lt;***&gt;</w:t>
              </w:r>
            </w:hyperlink>
            <w:r>
              <w:rPr>
                <w:sz w:val="24"/>
              </w:rPr>
              <w:t xml:space="preserve">, эмпаглифлозин </w:t>
            </w:r>
            <w:hyperlink w:history="0" w:anchor="P13305" w:tooltip="&lt;***&gt; Назначение врачом-эндокринологом.">
              <w:r>
                <w:rPr>
                  <w:sz w:val="24"/>
                  <w:color w:val="0000ff"/>
                </w:rPr>
                <w:t xml:space="preserve">&lt;***&gt;</w:t>
              </w:r>
            </w:hyperlink>
            <w:r>
              <w:rPr>
                <w:sz w:val="24"/>
              </w:rPr>
              <w:t xml:space="preserve">, ликсисенатид, фенофибрат, инсулин гларгин + ликсисенатид, дулаглутид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ипраглифлозин </w:t>
            </w:r>
            <w:hyperlink w:history="0" w:anchor="P13305" w:tooltip="&lt;***&gt; Назначение врачом-эндокринологом.">
              <w:r>
                <w:rPr>
                  <w:sz w:val="24"/>
                  <w:color w:val="0000ff"/>
                </w:rPr>
                <w:t xml:space="preserve">&lt;***&gt;</w:t>
              </w:r>
            </w:hyperlink>
            <w:r>
              <w:rPr>
                <w:sz w:val="24"/>
              </w:rPr>
              <w:t xml:space="preserve">, эвоглиптин, семаглутид </w:t>
            </w:r>
            <w:hyperlink w:history="0" w:anchor="P13305" w:tooltip="&lt;***&gt; Назначение врачом-эндокринологом.">
              <w:r>
                <w:rPr>
                  <w:sz w:val="24"/>
                  <w:color w:val="0000ff"/>
                </w:rPr>
                <w:t xml:space="preserve">&lt;***&gt;</w:t>
              </w:r>
            </w:hyperlink>
            <w:r>
              <w:rPr>
                <w:sz w:val="24"/>
              </w:rPr>
              <w:t xml:space="preserve"> (назначение врачебной комиссией), алоглиптин+пиоглитазон</w:t>
            </w:r>
          </w:p>
        </w:tc>
      </w:tr>
      <w:tr>
        <w:tc>
          <w:tcPr>
            <w:tcW w:w="454" w:type="dxa"/>
          </w:tcPr>
          <w:p>
            <w:pPr>
              <w:pStyle w:val="0"/>
            </w:pPr>
            <w:r>
              <w:rPr>
                <w:sz w:val="24"/>
              </w:rPr>
              <w:t xml:space="preserve">10.</w:t>
            </w:r>
          </w:p>
        </w:tc>
        <w:tc>
          <w:tcPr>
            <w:tcW w:w="794" w:type="dxa"/>
          </w:tcPr>
          <w:p>
            <w:pPr>
              <w:pStyle w:val="0"/>
            </w:pPr>
            <w:r>
              <w:rPr>
                <w:sz w:val="24"/>
              </w:rPr>
              <w:t xml:space="preserve">521</w:t>
            </w:r>
          </w:p>
        </w:tc>
        <w:tc>
          <w:tcPr>
            <w:tcW w:w="1519" w:type="dxa"/>
          </w:tcPr>
          <w:p>
            <w:pPr>
              <w:pStyle w:val="0"/>
            </w:pPr>
            <w:r>
              <w:rPr>
                <w:sz w:val="24"/>
              </w:rPr>
              <w:t xml:space="preserve">E12.2 - E12.8</w:t>
            </w:r>
          </w:p>
          <w:p>
            <w:pPr>
              <w:pStyle w:val="0"/>
            </w:pPr>
            <w:r>
              <w:rPr>
                <w:sz w:val="24"/>
              </w:rPr>
              <w:t xml:space="preserve">E13.2 - E13.8</w:t>
            </w:r>
          </w:p>
          <w:p>
            <w:pPr>
              <w:pStyle w:val="0"/>
            </w:pPr>
            <w:r>
              <w:rPr>
                <w:sz w:val="24"/>
              </w:rPr>
              <w:t xml:space="preserve">E14.2 - E14.8</w:t>
            </w:r>
          </w:p>
        </w:tc>
        <w:tc>
          <w:tcPr>
            <w:tcW w:w="2689" w:type="dxa"/>
          </w:tcPr>
          <w:p>
            <w:pPr>
              <w:pStyle w:val="0"/>
            </w:pPr>
            <w:r>
              <w:rPr>
                <w:sz w:val="24"/>
              </w:rPr>
              <w:t xml:space="preserve">другие типы сахарного диабета</w:t>
            </w:r>
          </w:p>
        </w:tc>
        <w:tc>
          <w:tcPr>
            <w:tcW w:w="6544" w:type="dxa"/>
          </w:tcPr>
          <w:p>
            <w:pPr>
              <w:pStyle w:val="0"/>
            </w:pPr>
            <w:r>
              <w:rPr>
                <w:sz w:val="24"/>
              </w:rPr>
              <w:t xml:space="preserve">бесплатное обеспечение медицинскими изделиями в соответствии с </w:t>
            </w:r>
            <w:hyperlink w:history="0" w:anchor="P13731" w:tooltip="Раздел III.3. МЕДИЦИНСКИЕ ИЗДЕЛИЯ И СРЕДСТВА ДИАГНОСТИКИ">
              <w:r>
                <w:rPr>
                  <w:sz w:val="24"/>
                  <w:color w:val="0000ff"/>
                </w:rPr>
                <w:t xml:space="preserve">разделом 3.3</w:t>
              </w:r>
            </w:hyperlink>
            <w:r>
              <w:rPr>
                <w:sz w:val="24"/>
              </w:rPr>
              <w:t xml:space="preserve"> к настоящему перечню мер, а также лекарственными препаратами в соответствии с объемом, утвержденным для лечения сахарного диабета 2 типа (код 520)</w:t>
            </w:r>
          </w:p>
        </w:tc>
      </w:tr>
      <w:tr>
        <w:tc>
          <w:tcPr>
            <w:tcW w:w="454" w:type="dxa"/>
          </w:tcPr>
          <w:p>
            <w:pPr>
              <w:pStyle w:val="0"/>
            </w:pPr>
            <w:r>
              <w:rPr>
                <w:sz w:val="24"/>
              </w:rPr>
              <w:t xml:space="preserve">11.</w:t>
            </w:r>
          </w:p>
        </w:tc>
        <w:tc>
          <w:tcPr>
            <w:tcW w:w="794" w:type="dxa"/>
          </w:tcPr>
          <w:p>
            <w:pPr>
              <w:pStyle w:val="0"/>
            </w:pPr>
            <w:r>
              <w:rPr>
                <w:sz w:val="24"/>
              </w:rPr>
              <w:t xml:space="preserve">522</w:t>
            </w:r>
          </w:p>
        </w:tc>
        <w:tc>
          <w:tcPr>
            <w:tcW w:w="1519" w:type="dxa"/>
          </w:tcPr>
          <w:p>
            <w:pPr>
              <w:pStyle w:val="0"/>
            </w:pPr>
            <w:r>
              <w:rPr>
                <w:sz w:val="24"/>
              </w:rPr>
              <w:t xml:space="preserve">G80</w:t>
            </w:r>
          </w:p>
        </w:tc>
        <w:tc>
          <w:tcPr>
            <w:tcW w:w="2689" w:type="dxa"/>
          </w:tcPr>
          <w:p>
            <w:pPr>
              <w:pStyle w:val="0"/>
            </w:pPr>
            <w:r>
              <w:rPr>
                <w:sz w:val="24"/>
              </w:rPr>
              <w:t xml:space="preserve">детские церебральные параличи</w:t>
            </w:r>
          </w:p>
        </w:tc>
        <w:tc>
          <w:tcPr>
            <w:tcW w:w="6544" w:type="dxa"/>
          </w:tcPr>
          <w:p>
            <w:pPr>
              <w:pStyle w:val="0"/>
            </w:pPr>
            <w:r>
              <w:rPr>
                <w:sz w:val="24"/>
              </w:rPr>
              <w:t xml:space="preserve">бесплатное обеспечение лекарственными препаратами: ботулинический токсин типа A-гемагглютинин комплекс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ацетазоламид, вальпроевая кислота, пиритинол, холина альфосцерат (для кода G93.4), полипептиды коры головного мозга скота</w:t>
            </w:r>
          </w:p>
        </w:tc>
      </w:tr>
      <w:tr>
        <w:tc>
          <w:tcPr>
            <w:tcW w:w="454" w:type="dxa"/>
          </w:tcPr>
          <w:p>
            <w:pPr>
              <w:pStyle w:val="0"/>
            </w:pPr>
            <w:r>
              <w:rPr>
                <w:sz w:val="24"/>
              </w:rPr>
              <w:t xml:space="preserve">12.</w:t>
            </w:r>
          </w:p>
        </w:tc>
        <w:tc>
          <w:tcPr>
            <w:tcW w:w="794" w:type="dxa"/>
          </w:tcPr>
          <w:p>
            <w:pPr>
              <w:pStyle w:val="0"/>
            </w:pPr>
            <w:r>
              <w:rPr>
                <w:sz w:val="24"/>
              </w:rPr>
              <w:t xml:space="preserve">523</w:t>
            </w:r>
          </w:p>
        </w:tc>
        <w:tc>
          <w:tcPr>
            <w:tcW w:w="1519" w:type="dxa"/>
          </w:tcPr>
          <w:p>
            <w:pPr>
              <w:pStyle w:val="0"/>
            </w:pPr>
            <w:r>
              <w:rPr>
                <w:sz w:val="24"/>
              </w:rPr>
              <w:t xml:space="preserve">B18.0 B18.1</w:t>
            </w:r>
          </w:p>
        </w:tc>
        <w:tc>
          <w:tcPr>
            <w:tcW w:w="2689" w:type="dxa"/>
          </w:tcPr>
          <w:p>
            <w:pPr>
              <w:pStyle w:val="0"/>
            </w:pPr>
            <w:r>
              <w:rPr>
                <w:sz w:val="24"/>
              </w:rPr>
              <w:t xml:space="preserve">гепатит B (в фазу репликации, при условии ее подтверждения ПЦР-методом), дети до 18 лет</w:t>
            </w:r>
          </w:p>
        </w:tc>
        <w:tc>
          <w:tcPr>
            <w:tcW w:w="6544" w:type="dxa"/>
          </w:tcPr>
          <w:p>
            <w:pPr>
              <w:pStyle w:val="0"/>
            </w:pPr>
            <w:r>
              <w:rPr>
                <w:sz w:val="24"/>
              </w:rPr>
              <w:t xml:space="preserve">бесплатное обеспечение лекарственным препаратом интерферон альфа 2b, тенофовира алафенамид (дети старше 12 лет и с массой тела более 35 кг)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13.</w:t>
            </w:r>
          </w:p>
        </w:tc>
        <w:tc>
          <w:tcPr>
            <w:tcW w:w="794" w:type="dxa"/>
          </w:tcPr>
          <w:p>
            <w:pPr>
              <w:pStyle w:val="0"/>
            </w:pPr>
            <w:r>
              <w:rPr>
                <w:sz w:val="24"/>
              </w:rPr>
              <w:t xml:space="preserve">524</w:t>
            </w:r>
          </w:p>
        </w:tc>
        <w:tc>
          <w:tcPr>
            <w:tcW w:w="1519" w:type="dxa"/>
          </w:tcPr>
          <w:p>
            <w:pPr>
              <w:pStyle w:val="0"/>
            </w:pPr>
            <w:r>
              <w:rPr>
                <w:sz w:val="24"/>
              </w:rPr>
              <w:t xml:space="preserve">E84</w:t>
            </w:r>
          </w:p>
        </w:tc>
        <w:tc>
          <w:tcPr>
            <w:tcW w:w="2689" w:type="dxa"/>
          </w:tcPr>
          <w:p>
            <w:pPr>
              <w:pStyle w:val="0"/>
            </w:pPr>
            <w:r>
              <w:rPr>
                <w:sz w:val="24"/>
              </w:rPr>
              <w:t xml:space="preserve">муковисцидоз</w:t>
            </w:r>
          </w:p>
        </w:tc>
        <w:tc>
          <w:tcPr>
            <w:tcW w:w="6544" w:type="dxa"/>
          </w:tcPr>
          <w:p>
            <w:pPr>
              <w:pStyle w:val="0"/>
            </w:pPr>
            <w:r>
              <w:rPr>
                <w:sz w:val="24"/>
              </w:rPr>
              <w:t xml:space="preserve">бесплатное обеспечение лекарственными препаратами: омепразол, урсодезоксихолевая кислота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панкреатин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ко-тримоксазол, ципрофлоксацин, амброксол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ацетилцистеин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амоксициллин + клавулановая кислота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ранитидин, эзомепразол, ретинол, макрогол, тобрамицин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адеметионин, ампициллин, ломефлоксацин, моксифлоксацин, бензилпенициллин, канамицин, стрептомицин, цефазолин, цефотаксим, цефалексин, цефтриаксон, ампициллин + сульбактам, клиндамицин, цефтазидим, цефуроксим, цефепим, цефоперазон + сульбактам, джозамицин, ванкомицин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дорназа альфа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маннитол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ивакафтор + лумакафтор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14.</w:t>
            </w:r>
          </w:p>
        </w:tc>
        <w:tc>
          <w:tcPr>
            <w:tcW w:w="794" w:type="dxa"/>
          </w:tcPr>
          <w:p>
            <w:pPr>
              <w:pStyle w:val="0"/>
            </w:pPr>
            <w:r>
              <w:rPr>
                <w:sz w:val="24"/>
              </w:rPr>
              <w:t xml:space="preserve">525</w:t>
            </w:r>
          </w:p>
        </w:tc>
        <w:tc>
          <w:tcPr>
            <w:tcW w:w="1519" w:type="dxa"/>
          </w:tcPr>
          <w:p>
            <w:pPr>
              <w:pStyle w:val="0"/>
            </w:pPr>
            <w:r>
              <w:rPr>
                <w:sz w:val="24"/>
              </w:rPr>
              <w:t xml:space="preserve">B18.2</w:t>
            </w:r>
          </w:p>
        </w:tc>
        <w:tc>
          <w:tcPr>
            <w:tcW w:w="2689" w:type="dxa"/>
          </w:tcPr>
          <w:p>
            <w:pPr>
              <w:pStyle w:val="0"/>
            </w:pPr>
            <w:r>
              <w:rPr>
                <w:sz w:val="24"/>
              </w:rPr>
              <w:t xml:space="preserve">гепатит C (в фазу репликации, при условии ее подтверждения ПЦР-методом), дети до 18 лет</w:t>
            </w:r>
          </w:p>
        </w:tc>
        <w:tc>
          <w:tcPr>
            <w:tcW w:w="6544" w:type="dxa"/>
          </w:tcPr>
          <w:p>
            <w:pPr>
              <w:pStyle w:val="0"/>
            </w:pPr>
            <w:r>
              <w:rPr>
                <w:sz w:val="24"/>
              </w:rPr>
              <w:t xml:space="preserve">бесплатное обеспечение лекарственным препаратом велпатасвир + софосбувир (для детей старше 6 лет)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глекапревир+пибрентасвир (для детей старше 3 лет)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Borders>
              <w:bottom w:val="nil"/>
            </w:tcBorders>
            <w:vMerge w:val="restart"/>
          </w:tcPr>
          <w:p>
            <w:pPr>
              <w:pStyle w:val="0"/>
            </w:pPr>
            <w:r>
              <w:rPr>
                <w:sz w:val="24"/>
              </w:rPr>
              <w:t xml:space="preserve">15.</w:t>
            </w:r>
          </w:p>
        </w:tc>
        <w:tc>
          <w:tcPr>
            <w:tcW w:w="794" w:type="dxa"/>
            <w:tcBorders>
              <w:bottom w:val="nil"/>
            </w:tcBorders>
            <w:vMerge w:val="restart"/>
          </w:tcPr>
          <w:p>
            <w:pPr>
              <w:pStyle w:val="0"/>
            </w:pPr>
            <w:r>
              <w:rPr>
                <w:sz w:val="24"/>
              </w:rPr>
              <w:t xml:space="preserve">526</w:t>
            </w:r>
          </w:p>
        </w:tc>
        <w:tc>
          <w:tcPr>
            <w:tcW w:w="1519" w:type="dxa"/>
          </w:tcPr>
          <w:p>
            <w:pPr>
              <w:pStyle w:val="0"/>
            </w:pPr>
            <w:r>
              <w:rPr>
                <w:sz w:val="24"/>
              </w:rPr>
              <w:t xml:space="preserve">B20-B24</w:t>
            </w:r>
          </w:p>
        </w:tc>
        <w:tc>
          <w:tcPr>
            <w:tcW w:w="2689" w:type="dxa"/>
          </w:tcPr>
          <w:p>
            <w:pPr>
              <w:pStyle w:val="0"/>
            </w:pPr>
            <w:r>
              <w:rPr>
                <w:sz w:val="24"/>
              </w:rPr>
              <w:t xml:space="preserve">болезнь, вызванная вирусом иммунодефицита человека (ВИЧ)</w:t>
            </w:r>
          </w:p>
        </w:tc>
        <w:tc>
          <w:tcPr>
            <w:tcW w:w="6544" w:type="dxa"/>
          </w:tcPr>
          <w:p>
            <w:pPr>
              <w:pStyle w:val="0"/>
            </w:pPr>
            <w:r>
              <w:rPr>
                <w:sz w:val="24"/>
              </w:rPr>
              <w:t xml:space="preserve">бесплатное обеспечение лекарственными препаратами: атазанавир, дарунавир, ритонавир, абакавир, зидовудин, ламивудин, эмтрицитабин, невирапин, элсульфавирин, этравирин, эфавиренз, абакавир + ламивудин, абакавир + зидовудин + ламивудин, зидовудин + ламивудин, лопинавир + ритонавир, рилпивирин + тенофовир + эмтрицитабин, тенофовир + эмтрицитабин, долутегравир, маравирок, ралтегравир, кобицистат + тенофовира алафенамид + элвитегравир + эмтрицитабин, доравирин, биктегравир + тенофовир алафенамид + эмтрицитабин, доравирин + ламивудин + тенофовир, эмтрицитабин + тенофовир + эльсульфавирин</w:t>
            </w:r>
          </w:p>
        </w:tc>
      </w:tr>
      <w:tr>
        <w:tblPrEx>
          <w:tblBorders>
            <w:insideH w:val="nil"/>
          </w:tblBorders>
        </w:tblPrEx>
        <w:tc>
          <w:tcPr>
            <w:tcBorders>
              <w:bottom w:val="nil"/>
            </w:tcBorders>
            <w:vMerge w:val="continue"/>
          </w:tcPr>
          <w:p/>
        </w:tc>
        <w:tc>
          <w:tcPr>
            <w:tcBorders>
              <w:bottom w:val="nil"/>
            </w:tcBorders>
            <w:vMerge w:val="continue"/>
          </w:tcPr>
          <w:p/>
        </w:tc>
        <w:tc>
          <w:tcPr>
            <w:tcW w:w="1519" w:type="dxa"/>
            <w:tcBorders>
              <w:bottom w:val="nil"/>
            </w:tcBorders>
          </w:tcPr>
          <w:p>
            <w:pPr>
              <w:pStyle w:val="0"/>
            </w:pPr>
            <w:r>
              <w:rPr>
                <w:sz w:val="24"/>
              </w:rPr>
              <w:t xml:space="preserve">Z20.6</w:t>
            </w:r>
          </w:p>
        </w:tc>
        <w:tc>
          <w:tcPr>
            <w:tcW w:w="2689" w:type="dxa"/>
            <w:tcBorders>
              <w:bottom w:val="nil"/>
            </w:tcBorders>
          </w:tcPr>
          <w:p>
            <w:pPr>
              <w:pStyle w:val="0"/>
            </w:pPr>
            <w:r>
              <w:rPr>
                <w:sz w:val="24"/>
              </w:rPr>
            </w:r>
          </w:p>
        </w:tc>
        <w:tc>
          <w:tcPr>
            <w:tcW w:w="6544" w:type="dxa"/>
            <w:tcBorders>
              <w:bottom w:val="nil"/>
            </w:tcBorders>
          </w:tcPr>
          <w:p>
            <w:pPr>
              <w:pStyle w:val="0"/>
            </w:pPr>
            <w:r>
              <w:rPr>
                <w:sz w:val="24"/>
              </w:rPr>
              <w:t xml:space="preserve">ламивудин, тенофовир, долутегравир, эмтрицитабин, дарунавир, ралтегравир, ритонавир, атазанавир + ритонавир</w:t>
            </w:r>
          </w:p>
        </w:tc>
      </w:tr>
      <w:tr>
        <w:tblPrEx>
          <w:tblBorders>
            <w:insideH w:val="nil"/>
          </w:tblBorders>
        </w:tblPrEx>
        <w:tc>
          <w:tcPr>
            <w:gridSpan w:val="5"/>
            <w:tcW w:w="12000" w:type="dxa"/>
            <w:tcBorders>
              <w:top w:val="nil"/>
            </w:tcBorders>
          </w:tcPr>
          <w:p>
            <w:pPr>
              <w:pStyle w:val="0"/>
              <w:jc w:val="both"/>
            </w:pPr>
            <w:r>
              <w:rPr>
                <w:sz w:val="24"/>
              </w:rPr>
              <w:t xml:space="preserve">(п. 15 в ред. </w:t>
            </w:r>
            <w:hyperlink w:history="0" r:id="rId259"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tc>
      </w:tr>
      <w:tr>
        <w:tc>
          <w:tcPr>
            <w:tcW w:w="454" w:type="dxa"/>
            <w:vMerge w:val="restart"/>
          </w:tcPr>
          <w:p>
            <w:pPr>
              <w:pStyle w:val="0"/>
            </w:pPr>
            <w:r>
              <w:rPr>
                <w:sz w:val="24"/>
              </w:rPr>
              <w:t xml:space="preserve">16.</w:t>
            </w:r>
          </w:p>
        </w:tc>
        <w:tc>
          <w:tcPr>
            <w:tcW w:w="794" w:type="dxa"/>
            <w:vMerge w:val="restart"/>
          </w:tcPr>
          <w:p>
            <w:pPr>
              <w:pStyle w:val="0"/>
            </w:pPr>
            <w:r>
              <w:rPr>
                <w:sz w:val="24"/>
              </w:rPr>
              <w:t xml:space="preserve">527</w:t>
            </w:r>
          </w:p>
        </w:tc>
        <w:tc>
          <w:tcPr>
            <w:tcW w:w="1519" w:type="dxa"/>
          </w:tcPr>
          <w:p>
            <w:pPr>
              <w:pStyle w:val="0"/>
            </w:pPr>
            <w:r>
              <w:rPr>
                <w:sz w:val="24"/>
              </w:rPr>
            </w:r>
          </w:p>
        </w:tc>
        <w:tc>
          <w:tcPr>
            <w:tcW w:w="2689" w:type="dxa"/>
          </w:tcPr>
          <w:p>
            <w:pPr>
              <w:pStyle w:val="0"/>
            </w:pPr>
            <w:r>
              <w:rPr>
                <w:sz w:val="24"/>
              </w:rPr>
            </w:r>
          </w:p>
        </w:tc>
        <w:tc>
          <w:tcPr>
            <w:tcW w:w="6544" w:type="dxa"/>
          </w:tcPr>
          <w:p>
            <w:pPr>
              <w:pStyle w:val="0"/>
            </w:pPr>
            <w:r>
              <w:rPr>
                <w:sz w:val="24"/>
              </w:rPr>
              <w:t xml:space="preserve">бесплатное обеспечение лекарственными препаратами:</w:t>
            </w:r>
          </w:p>
        </w:tc>
      </w:tr>
      <w:tr>
        <w:tc>
          <w:tcPr>
            <w:vMerge w:val="continue"/>
          </w:tcPr>
          <w:p/>
        </w:tc>
        <w:tc>
          <w:tcPr>
            <w:vMerge w:val="continue"/>
          </w:tcPr>
          <w:p/>
        </w:tc>
        <w:tc>
          <w:tcPr>
            <w:tcW w:w="1519" w:type="dxa"/>
          </w:tcPr>
          <w:p>
            <w:pPr>
              <w:pStyle w:val="0"/>
            </w:pPr>
            <w:r>
              <w:rPr>
                <w:sz w:val="24"/>
              </w:rPr>
              <w:t xml:space="preserve">D45 D47.1 D47.3</w:t>
            </w:r>
          </w:p>
        </w:tc>
        <w:tc>
          <w:tcPr>
            <w:tcW w:w="2689" w:type="dxa"/>
          </w:tcPr>
          <w:p>
            <w:pPr>
              <w:pStyle w:val="0"/>
            </w:pPr>
            <w:r>
              <w:rPr>
                <w:sz w:val="24"/>
              </w:rPr>
              <w:t xml:space="preserve">гемобластозы (миелопролиферативные заболевания)</w:t>
            </w:r>
          </w:p>
        </w:tc>
        <w:tc>
          <w:tcPr>
            <w:tcW w:w="6544" w:type="dxa"/>
          </w:tcPr>
          <w:p>
            <w:pPr>
              <w:pStyle w:val="0"/>
            </w:pPr>
            <w:r>
              <w:rPr>
                <w:sz w:val="24"/>
              </w:rPr>
              <w:t xml:space="preserve">гидроксикарбамид, меркаптопурин, интерферон альфа, ацетилсалициловая кислота, клопидогрел, аллопуринол, варфарин, пэгинтерферон альфа-2b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vMerge w:val="continue"/>
          </w:tcPr>
          <w:p/>
        </w:tc>
        <w:tc>
          <w:tcPr>
            <w:vMerge w:val="continue"/>
          </w:tcPr>
          <w:p/>
        </w:tc>
        <w:tc>
          <w:tcPr>
            <w:tcW w:w="1519" w:type="dxa"/>
          </w:tcPr>
          <w:p>
            <w:pPr>
              <w:pStyle w:val="0"/>
            </w:pPr>
            <w:r>
              <w:rPr>
                <w:sz w:val="24"/>
              </w:rPr>
              <w:t xml:space="preserve">D47.1</w:t>
            </w:r>
          </w:p>
        </w:tc>
        <w:tc>
          <w:tcPr>
            <w:tcW w:w="2689" w:type="dxa"/>
          </w:tcPr>
          <w:p>
            <w:pPr>
              <w:pStyle w:val="0"/>
            </w:pPr>
            <w:r>
              <w:rPr>
                <w:sz w:val="24"/>
              </w:rPr>
              <w:t xml:space="preserve">хроническая миелопролиферативная болезнь, первичный миелофиброз</w:t>
            </w:r>
          </w:p>
        </w:tc>
        <w:tc>
          <w:tcPr>
            <w:tcW w:w="6544" w:type="dxa"/>
          </w:tcPr>
          <w:p>
            <w:pPr>
              <w:pStyle w:val="0"/>
            </w:pPr>
            <w:r>
              <w:rPr>
                <w:sz w:val="24"/>
              </w:rPr>
              <w:t xml:space="preserve">эпоэтин альфа, эпоэтин бета, метилпреднизолон, преднизолон, дексаметазон, деферазирокс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филграстим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этопозид</w:t>
            </w:r>
          </w:p>
        </w:tc>
      </w:tr>
      <w:tr>
        <w:tc>
          <w:tcPr>
            <w:vMerge w:val="continue"/>
          </w:tcPr>
          <w:p/>
        </w:tc>
        <w:tc>
          <w:tcPr>
            <w:vMerge w:val="continue"/>
          </w:tcPr>
          <w:p/>
        </w:tc>
        <w:tc>
          <w:tcPr>
            <w:tcW w:w="1519" w:type="dxa"/>
          </w:tcPr>
          <w:p>
            <w:pPr>
              <w:pStyle w:val="0"/>
            </w:pPr>
            <w:r>
              <w:rPr>
                <w:sz w:val="24"/>
              </w:rPr>
              <w:t xml:space="preserve">D46 D50 - D64 (за исключением D59.3, D59.5, D61.9) D69.6, D70</w:t>
            </w:r>
          </w:p>
        </w:tc>
        <w:tc>
          <w:tcPr>
            <w:tcW w:w="2689" w:type="dxa"/>
          </w:tcPr>
          <w:p>
            <w:pPr>
              <w:pStyle w:val="0"/>
            </w:pPr>
            <w:r>
              <w:rPr>
                <w:sz w:val="24"/>
              </w:rPr>
              <w:t xml:space="preserve">цитопения</w:t>
            </w:r>
          </w:p>
        </w:tc>
        <w:tc>
          <w:tcPr>
            <w:tcW w:w="6544" w:type="dxa"/>
          </w:tcPr>
          <w:p>
            <w:pPr>
              <w:pStyle w:val="0"/>
            </w:pPr>
            <w:r>
              <w:rPr>
                <w:sz w:val="24"/>
              </w:rPr>
              <w:t xml:space="preserve">варфарин, железа (III) гидроксид сахарозный комплекс, клопидогрел, фолиевая кислота, циклоспорин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(для кода D70), деферазирокс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(для кода D56.1), филграстим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(для кода D70), эмпэгфилграстим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(для кода D70)</w:t>
            </w:r>
          </w:p>
        </w:tc>
      </w:tr>
      <w:tr>
        <w:tc>
          <w:tcPr>
            <w:vMerge w:val="continue"/>
          </w:tcPr>
          <w:p/>
        </w:tc>
        <w:tc>
          <w:tcPr>
            <w:vMerge w:val="continue"/>
          </w:tcPr>
          <w:p/>
        </w:tc>
        <w:tc>
          <w:tcPr>
            <w:tcW w:w="1519" w:type="dxa"/>
          </w:tcPr>
          <w:p>
            <w:pPr>
              <w:pStyle w:val="0"/>
            </w:pPr>
            <w:r>
              <w:rPr>
                <w:sz w:val="24"/>
              </w:rPr>
              <w:t xml:space="preserve">D66 D67 D68.0</w:t>
            </w:r>
          </w:p>
        </w:tc>
        <w:tc>
          <w:tcPr>
            <w:tcW w:w="2689" w:type="dxa"/>
          </w:tcPr>
          <w:p>
            <w:pPr>
              <w:pStyle w:val="0"/>
            </w:pPr>
            <w:r>
              <w:rPr>
                <w:sz w:val="24"/>
              </w:rPr>
              <w:t xml:space="preserve">наследственные коагулопатии</w:t>
            </w:r>
          </w:p>
        </w:tc>
        <w:tc>
          <w:tcPr>
            <w:tcW w:w="6544" w:type="dxa"/>
          </w:tcPr>
          <w:p>
            <w:pPr>
              <w:pStyle w:val="0"/>
            </w:pPr>
            <w:r>
              <w:rPr>
                <w:sz w:val="24"/>
              </w:rPr>
              <w:t xml:space="preserve">фактор свертывания крови VIII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фактор свертывания крови IX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эптаког альфа (активированный)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фактор свертывания крови VIII + фактор Виллебранда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нонаког альфа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мороктоког альфа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октоког альфа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симоктоког альфа (фактор свертывания крови VIII человеческий рекомбинантный)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эфмороктоког альфа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17.</w:t>
            </w:r>
          </w:p>
        </w:tc>
        <w:tc>
          <w:tcPr>
            <w:tcW w:w="794" w:type="dxa"/>
          </w:tcPr>
          <w:p>
            <w:pPr>
              <w:pStyle w:val="0"/>
            </w:pPr>
            <w:r>
              <w:rPr>
                <w:sz w:val="24"/>
              </w:rPr>
              <w:t xml:space="preserve">528</w:t>
            </w:r>
          </w:p>
        </w:tc>
        <w:tc>
          <w:tcPr>
            <w:tcW w:w="1519" w:type="dxa"/>
          </w:tcPr>
          <w:p>
            <w:pPr>
              <w:pStyle w:val="0"/>
            </w:pPr>
            <w:r>
              <w:rPr>
                <w:sz w:val="24"/>
              </w:rPr>
              <w:t xml:space="preserve">B18.0 B18.1</w:t>
            </w:r>
          </w:p>
        </w:tc>
        <w:tc>
          <w:tcPr>
            <w:tcW w:w="2689" w:type="dxa"/>
          </w:tcPr>
          <w:p>
            <w:pPr>
              <w:pStyle w:val="0"/>
            </w:pPr>
            <w:r>
              <w:rPr>
                <w:sz w:val="24"/>
              </w:rPr>
              <w:t xml:space="preserve">гепатит B (в фазу репликации, при условии ее подтверждения ПЦР-методом)</w:t>
            </w:r>
          </w:p>
        </w:tc>
        <w:tc>
          <w:tcPr>
            <w:tcW w:w="6544" w:type="dxa"/>
          </w:tcPr>
          <w:p>
            <w:pPr>
              <w:pStyle w:val="0"/>
            </w:pPr>
            <w:r>
              <w:rPr>
                <w:sz w:val="24"/>
              </w:rPr>
              <w:t xml:space="preserve">бесплатное обеспечение лекарственными препаратами: пэгинтерферон альфа 2a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пэгинтерферон альфа 2b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энтекавир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урсодезоксихолевая кислота, тенофовир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телбивудин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булевиртид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18.</w:t>
            </w:r>
          </w:p>
        </w:tc>
        <w:tc>
          <w:tcPr>
            <w:tcW w:w="794" w:type="dxa"/>
          </w:tcPr>
          <w:p>
            <w:pPr>
              <w:pStyle w:val="0"/>
            </w:pPr>
            <w:r>
              <w:rPr>
                <w:sz w:val="24"/>
              </w:rPr>
              <w:t xml:space="preserve">530</w:t>
            </w:r>
          </w:p>
        </w:tc>
        <w:tc>
          <w:tcPr>
            <w:tcW w:w="1519" w:type="dxa"/>
          </w:tcPr>
          <w:p>
            <w:pPr>
              <w:pStyle w:val="0"/>
            </w:pPr>
            <w:r>
              <w:rPr>
                <w:sz w:val="24"/>
              </w:rPr>
              <w:t xml:space="preserve">B18.2</w:t>
            </w:r>
          </w:p>
        </w:tc>
        <w:tc>
          <w:tcPr>
            <w:tcW w:w="2689" w:type="dxa"/>
          </w:tcPr>
          <w:p>
            <w:pPr>
              <w:pStyle w:val="0"/>
            </w:pPr>
            <w:r>
              <w:rPr>
                <w:sz w:val="24"/>
              </w:rPr>
              <w:t xml:space="preserve">гепатит C (в фазу репликации, при условии ее подтверждения ПЦР-методом и морфологически)</w:t>
            </w:r>
          </w:p>
        </w:tc>
        <w:tc>
          <w:tcPr>
            <w:tcW w:w="6544" w:type="dxa"/>
          </w:tcPr>
          <w:p>
            <w:pPr>
              <w:pStyle w:val="0"/>
            </w:pPr>
            <w:r>
              <w:rPr>
                <w:sz w:val="24"/>
              </w:rPr>
              <w:t xml:space="preserve">бесплатное обеспечение лекарственными препаратами: рибавирин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урсодезоксихолевая кислота, гразопревир + элбасвир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даклатасвир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софосбувир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,велпатасвир + софосбувир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глекапревир + пибрентасвир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гразопревир + элбасвир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ледипасвир+софосбувир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vMerge w:val="restart"/>
          </w:tcPr>
          <w:p>
            <w:pPr>
              <w:pStyle w:val="0"/>
            </w:pPr>
            <w:r>
              <w:rPr>
                <w:sz w:val="24"/>
              </w:rPr>
              <w:t xml:space="preserve">19.</w:t>
            </w:r>
          </w:p>
        </w:tc>
        <w:tc>
          <w:tcPr>
            <w:tcW w:w="794" w:type="dxa"/>
            <w:vMerge w:val="restart"/>
          </w:tcPr>
          <w:p>
            <w:pPr>
              <w:pStyle w:val="0"/>
            </w:pPr>
            <w:r>
              <w:rPr>
                <w:sz w:val="24"/>
              </w:rPr>
              <w:t xml:space="preserve">532</w:t>
            </w:r>
          </w:p>
        </w:tc>
        <w:tc>
          <w:tcPr>
            <w:tcW w:w="1519" w:type="dxa"/>
          </w:tcPr>
          <w:p>
            <w:pPr>
              <w:pStyle w:val="0"/>
            </w:pPr>
            <w:r>
              <w:rPr>
                <w:sz w:val="24"/>
              </w:rPr>
            </w:r>
          </w:p>
        </w:tc>
        <w:tc>
          <w:tcPr>
            <w:tcW w:w="2689" w:type="dxa"/>
          </w:tcPr>
          <w:p>
            <w:pPr>
              <w:pStyle w:val="0"/>
            </w:pPr>
            <w:r>
              <w:rPr>
                <w:sz w:val="24"/>
              </w:rPr>
              <w:t xml:space="preserve">системные хронические заболевания кожи:</w:t>
            </w:r>
          </w:p>
        </w:tc>
        <w:tc>
          <w:tcPr>
            <w:tcW w:w="6544" w:type="dxa"/>
          </w:tcPr>
          <w:p>
            <w:pPr>
              <w:pStyle w:val="0"/>
            </w:pPr>
            <w:r>
              <w:rPr>
                <w:sz w:val="24"/>
              </w:rPr>
              <w:t xml:space="preserve">бесплатное обеспечение лекарственными препаратами:</w:t>
            </w:r>
          </w:p>
        </w:tc>
      </w:tr>
      <w:tr>
        <w:tc>
          <w:tcPr>
            <w:vMerge w:val="continue"/>
          </w:tcPr>
          <w:p/>
        </w:tc>
        <w:tc>
          <w:tcPr>
            <w:vMerge w:val="continue"/>
          </w:tcPr>
          <w:p/>
        </w:tc>
        <w:tc>
          <w:tcPr>
            <w:tcW w:w="1519" w:type="dxa"/>
          </w:tcPr>
          <w:p>
            <w:pPr>
              <w:pStyle w:val="0"/>
            </w:pPr>
            <w:r>
              <w:rPr>
                <w:sz w:val="24"/>
              </w:rPr>
              <w:t xml:space="preserve">L93.0</w:t>
            </w:r>
          </w:p>
        </w:tc>
        <w:tc>
          <w:tcPr>
            <w:tcW w:w="2689" w:type="dxa"/>
          </w:tcPr>
          <w:p>
            <w:pPr>
              <w:pStyle w:val="0"/>
            </w:pPr>
            <w:r>
              <w:rPr>
                <w:sz w:val="24"/>
              </w:rPr>
              <w:t xml:space="preserve">дискоидная красная волчанка</w:t>
            </w:r>
          </w:p>
        </w:tc>
        <w:tc>
          <w:tcPr>
            <w:tcW w:w="6544" w:type="dxa"/>
          </w:tcPr>
          <w:p>
            <w:pPr>
              <w:pStyle w:val="0"/>
            </w:pPr>
            <w:r>
              <w:rPr>
                <w:sz w:val="24"/>
              </w:rPr>
              <w:t xml:space="preserve">преднизолон, дексаметазон, гидрокортизон, бетаметазон, метотрексат, пеницилламин, гидроксихлорохин</w:t>
            </w:r>
          </w:p>
        </w:tc>
      </w:tr>
      <w:tr>
        <w:tc>
          <w:tcPr>
            <w:vMerge w:val="continue"/>
          </w:tcPr>
          <w:p/>
        </w:tc>
        <w:tc>
          <w:tcPr>
            <w:vMerge w:val="continue"/>
          </w:tcPr>
          <w:p/>
        </w:tc>
        <w:tc>
          <w:tcPr>
            <w:tcW w:w="1519" w:type="dxa"/>
          </w:tcPr>
          <w:p>
            <w:pPr>
              <w:pStyle w:val="0"/>
            </w:pPr>
            <w:r>
              <w:rPr>
                <w:sz w:val="24"/>
              </w:rPr>
              <w:t xml:space="preserve">L10</w:t>
            </w:r>
          </w:p>
        </w:tc>
        <w:tc>
          <w:tcPr>
            <w:tcW w:w="2689" w:type="dxa"/>
          </w:tcPr>
          <w:p>
            <w:pPr>
              <w:pStyle w:val="0"/>
            </w:pPr>
            <w:r>
              <w:rPr>
                <w:sz w:val="24"/>
              </w:rPr>
              <w:t xml:space="preserve">пузырчатка</w:t>
            </w:r>
          </w:p>
        </w:tc>
        <w:tc>
          <w:tcPr>
            <w:tcW w:w="6544" w:type="dxa"/>
          </w:tcPr>
          <w:p>
            <w:pPr>
              <w:pStyle w:val="0"/>
            </w:pPr>
            <w:r>
              <w:rPr>
                <w:sz w:val="24"/>
              </w:rPr>
              <w:t xml:space="preserve">метотрексат, бетаметазон, дексаметазон, преднизолон, гидроксихлорохин</w:t>
            </w:r>
          </w:p>
        </w:tc>
      </w:tr>
      <w:tr>
        <w:tc>
          <w:tcPr>
            <w:vMerge w:val="continue"/>
          </w:tcPr>
          <w:p/>
        </w:tc>
        <w:tc>
          <w:tcPr>
            <w:vMerge w:val="continue"/>
          </w:tcPr>
          <w:p/>
        </w:tc>
        <w:tc>
          <w:tcPr>
            <w:tcW w:w="1519" w:type="dxa"/>
          </w:tcPr>
          <w:p>
            <w:pPr>
              <w:pStyle w:val="0"/>
            </w:pPr>
            <w:r>
              <w:rPr>
                <w:sz w:val="24"/>
              </w:rPr>
              <w:t xml:space="preserve">L94.0 L94.1</w:t>
            </w:r>
          </w:p>
        </w:tc>
        <w:tc>
          <w:tcPr>
            <w:tcW w:w="2689" w:type="dxa"/>
          </w:tcPr>
          <w:p>
            <w:pPr>
              <w:pStyle w:val="0"/>
            </w:pPr>
            <w:r>
              <w:rPr>
                <w:sz w:val="24"/>
              </w:rPr>
              <w:t xml:space="preserve">склеродермия</w:t>
            </w:r>
          </w:p>
        </w:tc>
        <w:tc>
          <w:tcPr>
            <w:tcW w:w="6544" w:type="dxa"/>
          </w:tcPr>
          <w:p>
            <w:pPr>
              <w:pStyle w:val="0"/>
            </w:pPr>
            <w:r>
              <w:rPr>
                <w:sz w:val="24"/>
              </w:rPr>
              <w:t xml:space="preserve">бензатина бензилпенициллин, гидроксихлорохин, пеницилламин, преднизолон, бетаметазон, гидроксихлорохин</w:t>
            </w:r>
          </w:p>
        </w:tc>
      </w:tr>
      <w:tr>
        <w:tblPrEx>
          <w:tblBorders>
            <w:insideH w:val="nil"/>
          </w:tblBorders>
        </w:tblPrEx>
        <w:tc>
          <w:tcPr>
            <w:tcW w:w="454" w:type="dxa"/>
            <w:tcBorders>
              <w:bottom w:val="nil"/>
            </w:tcBorders>
          </w:tcPr>
          <w:p>
            <w:pPr>
              <w:pStyle w:val="0"/>
            </w:pPr>
            <w:r>
              <w:rPr>
                <w:sz w:val="24"/>
              </w:rPr>
              <w:t xml:space="preserve">20.</w:t>
            </w:r>
          </w:p>
        </w:tc>
        <w:tc>
          <w:tcPr>
            <w:tcW w:w="794" w:type="dxa"/>
            <w:tcBorders>
              <w:bottom w:val="nil"/>
            </w:tcBorders>
          </w:tcPr>
          <w:p>
            <w:pPr>
              <w:pStyle w:val="0"/>
            </w:pPr>
            <w:r>
              <w:rPr>
                <w:sz w:val="24"/>
              </w:rPr>
              <w:t xml:space="preserve">533</w:t>
            </w:r>
          </w:p>
        </w:tc>
        <w:tc>
          <w:tcPr>
            <w:tcW w:w="1519" w:type="dxa"/>
            <w:tcBorders>
              <w:bottom w:val="nil"/>
            </w:tcBorders>
          </w:tcPr>
          <w:p>
            <w:pPr>
              <w:pStyle w:val="0"/>
            </w:pPr>
            <w:r>
              <w:rPr>
                <w:sz w:val="24"/>
              </w:rPr>
              <w:t xml:space="preserve">L40.5 (M07.M09.0)</w:t>
            </w:r>
          </w:p>
        </w:tc>
        <w:tc>
          <w:tcPr>
            <w:tcW w:w="2689" w:type="dxa"/>
            <w:tcBorders>
              <w:bottom w:val="nil"/>
            </w:tcBorders>
          </w:tcPr>
          <w:p>
            <w:pPr>
              <w:pStyle w:val="0"/>
            </w:pPr>
            <w:r>
              <w:rPr>
                <w:sz w:val="24"/>
              </w:rPr>
              <w:t xml:space="preserve">системные хронические заболевания кожи: псориаз артропатический</w:t>
            </w:r>
          </w:p>
        </w:tc>
        <w:tc>
          <w:tcPr>
            <w:tcW w:w="6544" w:type="dxa"/>
            <w:tcBorders>
              <w:bottom w:val="nil"/>
            </w:tcBorders>
          </w:tcPr>
          <w:p>
            <w:pPr>
              <w:pStyle w:val="0"/>
            </w:pPr>
            <w:r>
              <w:rPr>
                <w:sz w:val="24"/>
              </w:rPr>
              <w:t xml:space="preserve">бесплатное обеспечение лекарственными препаратами: адалимумаб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этанерцепт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(для кода М09.0), ретинол, иксекизумаб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нетакимаб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секукинумаб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рисанкизумаб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гуселькумаб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устекинумаб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цертолизумаба пэгол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упадацитиниб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тофацитиниб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голимумаб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ацетилсалициловая кислота, гидроксихлорохин, диклофенак, кеторолак, мелоксикам, сульфасалазин, лефлуномид, азатиоприн, метотрексат, циклофосфамид, бетаметазон, дексаметазон, метилпреднизолон, преднизолон</w:t>
            </w:r>
          </w:p>
        </w:tc>
      </w:tr>
      <w:tr>
        <w:tblPrEx>
          <w:tblBorders>
            <w:insideH w:val="nil"/>
          </w:tblBorders>
        </w:tblPrEx>
        <w:tc>
          <w:tcPr>
            <w:gridSpan w:val="5"/>
            <w:tcW w:w="12000" w:type="dxa"/>
            <w:tcBorders>
              <w:top w:val="nil"/>
            </w:tcBorders>
          </w:tcPr>
          <w:p>
            <w:pPr>
              <w:pStyle w:val="0"/>
              <w:jc w:val="both"/>
            </w:pPr>
            <w:r>
              <w:rPr>
                <w:sz w:val="24"/>
              </w:rPr>
              <w:t xml:space="preserve">(п. 20 в ред. </w:t>
            </w:r>
            <w:hyperlink w:history="0" r:id="rId260"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tc>
      </w:tr>
      <w:tr>
        <w:tc>
          <w:tcPr>
            <w:tcW w:w="454" w:type="dxa"/>
          </w:tcPr>
          <w:p>
            <w:pPr>
              <w:pStyle w:val="0"/>
            </w:pPr>
            <w:r>
              <w:rPr>
                <w:sz w:val="24"/>
              </w:rPr>
              <w:t xml:space="preserve">21.</w:t>
            </w:r>
          </w:p>
        </w:tc>
        <w:tc>
          <w:tcPr>
            <w:tcW w:w="794" w:type="dxa"/>
          </w:tcPr>
          <w:p>
            <w:pPr>
              <w:pStyle w:val="0"/>
            </w:pPr>
            <w:r>
              <w:rPr>
                <w:sz w:val="24"/>
              </w:rPr>
              <w:t xml:space="preserve">534</w:t>
            </w:r>
          </w:p>
        </w:tc>
        <w:tc>
          <w:tcPr>
            <w:tcW w:w="1519" w:type="dxa"/>
          </w:tcPr>
          <w:p>
            <w:pPr>
              <w:pStyle w:val="0"/>
            </w:pPr>
            <w:r>
              <w:rPr>
                <w:sz w:val="24"/>
              </w:rPr>
              <w:t xml:space="preserve">I00 I0 - I09 (исключая: I01.9 I05.9 I06.9 I07.9 I08.9 I09.9)</w:t>
            </w:r>
          </w:p>
        </w:tc>
        <w:tc>
          <w:tcPr>
            <w:tcW w:w="2689" w:type="dxa"/>
          </w:tcPr>
          <w:p>
            <w:pPr>
              <w:pStyle w:val="0"/>
            </w:pPr>
            <w:r>
              <w:rPr>
                <w:sz w:val="24"/>
              </w:rPr>
              <w:t xml:space="preserve">ревматизм</w:t>
            </w:r>
          </w:p>
        </w:tc>
        <w:tc>
          <w:tcPr>
            <w:tcW w:w="6544" w:type="dxa"/>
          </w:tcPr>
          <w:p>
            <w:pPr>
              <w:pStyle w:val="0"/>
            </w:pPr>
            <w:r>
              <w:rPr>
                <w:sz w:val="24"/>
              </w:rPr>
              <w:t xml:space="preserve">бесплатное обеспечение лекарственными препаратами: бензатина бензилпенициллин</w:t>
            </w:r>
          </w:p>
        </w:tc>
      </w:tr>
      <w:tr>
        <w:tc>
          <w:tcPr>
            <w:tcW w:w="454" w:type="dxa"/>
          </w:tcPr>
          <w:p>
            <w:pPr>
              <w:pStyle w:val="0"/>
            </w:pPr>
            <w:r>
              <w:rPr>
                <w:sz w:val="24"/>
              </w:rPr>
              <w:t xml:space="preserve">22.</w:t>
            </w:r>
          </w:p>
        </w:tc>
        <w:tc>
          <w:tcPr>
            <w:tcW w:w="794" w:type="dxa"/>
          </w:tcPr>
          <w:p>
            <w:pPr>
              <w:pStyle w:val="0"/>
            </w:pPr>
            <w:r>
              <w:rPr>
                <w:sz w:val="24"/>
              </w:rPr>
              <w:t xml:space="preserve">535</w:t>
            </w:r>
          </w:p>
        </w:tc>
        <w:tc>
          <w:tcPr>
            <w:tcW w:w="1519" w:type="dxa"/>
          </w:tcPr>
          <w:p>
            <w:pPr>
              <w:pStyle w:val="0"/>
            </w:pPr>
            <w:r>
              <w:rPr>
                <w:sz w:val="24"/>
              </w:rPr>
              <w:t xml:space="preserve">M32.1; M32.8</w:t>
            </w:r>
          </w:p>
        </w:tc>
        <w:tc>
          <w:tcPr>
            <w:tcW w:w="2689" w:type="dxa"/>
          </w:tcPr>
          <w:p>
            <w:pPr>
              <w:pStyle w:val="0"/>
            </w:pPr>
            <w:r>
              <w:rPr>
                <w:sz w:val="24"/>
              </w:rPr>
              <w:t xml:space="preserve">системная красная волчанка</w:t>
            </w:r>
          </w:p>
        </w:tc>
        <w:tc>
          <w:tcPr>
            <w:tcW w:w="6544" w:type="dxa"/>
          </w:tcPr>
          <w:p>
            <w:pPr>
              <w:pStyle w:val="0"/>
            </w:pPr>
            <w:r>
              <w:rPr>
                <w:sz w:val="24"/>
              </w:rPr>
              <w:t xml:space="preserve">бесплатное обеспечение лекарственными препаратами:</w:t>
            </w:r>
          </w:p>
          <w:p>
            <w:pPr>
              <w:pStyle w:val="0"/>
            </w:pPr>
            <w:r>
              <w:rPr>
                <w:sz w:val="24"/>
              </w:rPr>
              <w:t xml:space="preserve">ацетилсалициловая кислота, гидроксихлорохин, диклофенак, кеторолак, мелоксикам, сульфасалазин, лефлуномид, азатиоприн, метотрексат, циклофосфамид, бетаметазон, дексаметазон, метилпреднизолон, преднизолон, микофенолата мофетил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Borders>
              <w:bottom w:val="nil"/>
            </w:tcBorders>
            <w:vMerge w:val="restart"/>
          </w:tcPr>
          <w:p>
            <w:pPr>
              <w:pStyle w:val="0"/>
            </w:pPr>
            <w:r>
              <w:rPr>
                <w:sz w:val="24"/>
              </w:rPr>
              <w:t xml:space="preserve">23.</w:t>
            </w:r>
          </w:p>
        </w:tc>
        <w:tc>
          <w:tcPr>
            <w:tcW w:w="794" w:type="dxa"/>
            <w:tcBorders>
              <w:bottom w:val="nil"/>
            </w:tcBorders>
            <w:vMerge w:val="restart"/>
          </w:tcPr>
          <w:p>
            <w:pPr>
              <w:pStyle w:val="0"/>
            </w:pPr>
            <w:r>
              <w:rPr>
                <w:sz w:val="24"/>
              </w:rPr>
              <w:t xml:space="preserve">536</w:t>
            </w:r>
          </w:p>
        </w:tc>
        <w:tc>
          <w:tcPr>
            <w:tcW w:w="1519" w:type="dxa"/>
          </w:tcPr>
          <w:p>
            <w:pPr>
              <w:pStyle w:val="0"/>
            </w:pPr>
            <w:r>
              <w:rPr>
                <w:sz w:val="24"/>
              </w:rPr>
            </w:r>
          </w:p>
        </w:tc>
        <w:tc>
          <w:tcPr>
            <w:tcW w:w="2689" w:type="dxa"/>
          </w:tcPr>
          <w:p>
            <w:pPr>
              <w:pStyle w:val="0"/>
            </w:pPr>
            <w:r>
              <w:rPr>
                <w:sz w:val="24"/>
              </w:rPr>
            </w:r>
          </w:p>
        </w:tc>
        <w:tc>
          <w:tcPr>
            <w:tcW w:w="6544" w:type="dxa"/>
          </w:tcPr>
          <w:p>
            <w:pPr>
              <w:pStyle w:val="0"/>
            </w:pPr>
            <w:r>
              <w:rPr>
                <w:sz w:val="24"/>
              </w:rPr>
              <w:t xml:space="preserve">бесплатное обеспечение лекарственными препаратами:</w:t>
            </w:r>
          </w:p>
        </w:tc>
      </w:tr>
      <w:tr>
        <w:tc>
          <w:tcPr>
            <w:tcBorders>
              <w:bottom w:val="nil"/>
            </w:tcBorders>
            <w:vMerge w:val="continue"/>
          </w:tcPr>
          <w:p/>
        </w:tc>
        <w:tc>
          <w:tcPr>
            <w:tcBorders>
              <w:bottom w:val="nil"/>
            </w:tcBorders>
            <w:vMerge w:val="continue"/>
          </w:tcPr>
          <w:p/>
        </w:tc>
        <w:tc>
          <w:tcPr>
            <w:tcW w:w="1519" w:type="dxa"/>
          </w:tcPr>
          <w:p>
            <w:pPr>
              <w:pStyle w:val="0"/>
            </w:pPr>
            <w:r>
              <w:rPr>
                <w:sz w:val="24"/>
              </w:rPr>
              <w:t xml:space="preserve">M05.0 M05.2 M05.3 + M05.8 M06.0 M06.1 M06.4 M06.8 M08.0 M08.1 M08.3 M08.4 M08.8</w:t>
            </w:r>
          </w:p>
        </w:tc>
        <w:tc>
          <w:tcPr>
            <w:tcW w:w="2689" w:type="dxa"/>
          </w:tcPr>
          <w:p>
            <w:pPr>
              <w:pStyle w:val="0"/>
            </w:pPr>
            <w:r>
              <w:rPr>
                <w:sz w:val="24"/>
              </w:rPr>
              <w:t xml:space="preserve">ревматоидный артрит</w:t>
            </w:r>
          </w:p>
        </w:tc>
        <w:tc>
          <w:tcPr>
            <w:tcW w:w="6544" w:type="dxa"/>
          </w:tcPr>
          <w:p>
            <w:pPr>
              <w:pStyle w:val="0"/>
            </w:pPr>
            <w:r>
              <w:rPr>
                <w:sz w:val="24"/>
              </w:rPr>
              <w:t xml:space="preserve">ацетилсалициловая кислота, гидроксихлорохин, диклофенак, кеторолак, мелоксикам, сульфасалазин, лефлуномид, азатиоприн, метотрексат, циклофосфамид, бетаметазон, дексаметазон, метилпреднизолон, преднизолон, фолиевая кислота, адалимумаб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этанерцепт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(для кодов M08.0, M08.1, M08.3, M08.4, M08.8), голимумаб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тоцилизумаб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барицитиниб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упадацитиниб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тофацитиниб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левилимаб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анакинра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(для кода M06.1), олокизумаб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цертолизумаба пэгол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blPrEx>
          <w:tblBorders>
            <w:insideH w:val="nil"/>
          </w:tblBorders>
        </w:tblPrEx>
        <w:tc>
          <w:tcPr>
            <w:tcBorders>
              <w:bottom w:val="nil"/>
            </w:tcBorders>
            <w:vMerge w:val="continue"/>
          </w:tcPr>
          <w:p/>
        </w:tc>
        <w:tc>
          <w:tcPr>
            <w:tcBorders>
              <w:bottom w:val="nil"/>
            </w:tcBorders>
            <w:vMerge w:val="continue"/>
          </w:tcPr>
          <w:p/>
        </w:tc>
        <w:tc>
          <w:tcPr>
            <w:tcW w:w="1519" w:type="dxa"/>
            <w:tcBorders>
              <w:bottom w:val="nil"/>
            </w:tcBorders>
          </w:tcPr>
          <w:p>
            <w:pPr>
              <w:pStyle w:val="0"/>
            </w:pPr>
            <w:r>
              <w:rPr>
                <w:sz w:val="24"/>
              </w:rPr>
              <w:t xml:space="preserve">М08.2</w:t>
            </w:r>
          </w:p>
        </w:tc>
        <w:tc>
          <w:tcPr>
            <w:tcW w:w="2689" w:type="dxa"/>
            <w:tcBorders>
              <w:bottom w:val="nil"/>
            </w:tcBorders>
          </w:tcPr>
          <w:p>
            <w:pPr>
              <w:pStyle w:val="0"/>
            </w:pPr>
            <w:r>
              <w:rPr>
                <w:sz w:val="24"/>
              </w:rPr>
              <w:t xml:space="preserve">юношеский артрит с системным началом</w:t>
            </w:r>
          </w:p>
        </w:tc>
        <w:tc>
          <w:tcPr>
            <w:tcW w:w="6544" w:type="dxa"/>
            <w:tcBorders>
              <w:bottom w:val="nil"/>
            </w:tcBorders>
          </w:tcPr>
          <w:p>
            <w:pPr>
              <w:pStyle w:val="0"/>
            </w:pPr>
            <w:r>
              <w:rPr>
                <w:sz w:val="24"/>
              </w:rPr>
              <w:t xml:space="preserve">циклоспорин, тофацитиниб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метотрексат, эзомепразол, канакинумаб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анакинра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blPrEx>
          <w:tblBorders>
            <w:insideH w:val="nil"/>
          </w:tblBorders>
        </w:tblPrEx>
        <w:tc>
          <w:tcPr>
            <w:gridSpan w:val="5"/>
            <w:tcW w:w="12000" w:type="dxa"/>
            <w:tcBorders>
              <w:top w:val="nil"/>
            </w:tcBorders>
          </w:tcPr>
          <w:p>
            <w:pPr>
              <w:pStyle w:val="0"/>
              <w:jc w:val="both"/>
            </w:pPr>
            <w:r>
              <w:rPr>
                <w:sz w:val="24"/>
              </w:rPr>
              <w:t xml:space="preserve">(п. 23 в ред. </w:t>
            </w:r>
            <w:hyperlink w:history="0" r:id="rId261"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02.07.2025 N 232-п)</w:t>
            </w:r>
          </w:p>
        </w:tc>
      </w:tr>
      <w:tr>
        <w:tblPrEx>
          <w:tblBorders>
            <w:insideH w:val="nil"/>
          </w:tblBorders>
        </w:tblPrEx>
        <w:tc>
          <w:tcPr>
            <w:tcW w:w="454" w:type="dxa"/>
            <w:tcBorders>
              <w:bottom w:val="nil"/>
            </w:tcBorders>
          </w:tcPr>
          <w:p>
            <w:pPr>
              <w:pStyle w:val="0"/>
            </w:pPr>
            <w:r>
              <w:rPr>
                <w:sz w:val="24"/>
              </w:rPr>
              <w:t xml:space="preserve">24.</w:t>
            </w:r>
          </w:p>
        </w:tc>
        <w:tc>
          <w:tcPr>
            <w:tcW w:w="794" w:type="dxa"/>
            <w:tcBorders>
              <w:bottom w:val="nil"/>
            </w:tcBorders>
          </w:tcPr>
          <w:p>
            <w:pPr>
              <w:pStyle w:val="0"/>
            </w:pPr>
            <w:r>
              <w:rPr>
                <w:sz w:val="24"/>
              </w:rPr>
              <w:t xml:space="preserve">537</w:t>
            </w:r>
          </w:p>
        </w:tc>
        <w:tc>
          <w:tcPr>
            <w:tcW w:w="1519" w:type="dxa"/>
            <w:tcBorders>
              <w:bottom w:val="nil"/>
            </w:tcBorders>
          </w:tcPr>
          <w:p>
            <w:pPr>
              <w:pStyle w:val="0"/>
            </w:pPr>
            <w:r>
              <w:rPr>
                <w:sz w:val="24"/>
              </w:rPr>
              <w:t xml:space="preserve">M45</w:t>
            </w:r>
          </w:p>
        </w:tc>
        <w:tc>
          <w:tcPr>
            <w:tcW w:w="2689" w:type="dxa"/>
            <w:tcBorders>
              <w:bottom w:val="nil"/>
            </w:tcBorders>
          </w:tcPr>
          <w:p>
            <w:pPr>
              <w:pStyle w:val="0"/>
            </w:pPr>
            <w:r>
              <w:rPr>
                <w:sz w:val="24"/>
              </w:rPr>
              <w:t xml:space="preserve">болезнь Бехтерева (анкилозирующий спондилит)</w:t>
            </w:r>
          </w:p>
        </w:tc>
        <w:tc>
          <w:tcPr>
            <w:tcW w:w="6544" w:type="dxa"/>
            <w:tcBorders>
              <w:bottom w:val="nil"/>
            </w:tcBorders>
          </w:tcPr>
          <w:p>
            <w:pPr>
              <w:pStyle w:val="0"/>
            </w:pPr>
            <w:r>
              <w:rPr>
                <w:sz w:val="24"/>
              </w:rPr>
              <w:t xml:space="preserve">бесплатное обеспечение лекарственными препаратами: ацетилсалициловая кислота, диклофенак, кеторолак, мелоксикам, сульфасалазин, лефлуномид, азатиоприн, метотрексат, циклофосфамид, бетаметазон, дексаметазон, метилпреднизолон, преднизолон, адалимумаб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этанерцепт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секукинумаб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тофацитиниб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голимумаб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цертолизумаба пэгол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нетакимаб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иксекизумаб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упадацитиниб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blPrEx>
          <w:tblBorders>
            <w:insideH w:val="nil"/>
          </w:tblBorders>
        </w:tblPrEx>
        <w:tc>
          <w:tcPr>
            <w:gridSpan w:val="5"/>
            <w:tcW w:w="12000" w:type="dxa"/>
            <w:tcBorders>
              <w:top w:val="nil"/>
            </w:tcBorders>
          </w:tcPr>
          <w:p>
            <w:pPr>
              <w:pStyle w:val="0"/>
              <w:jc w:val="both"/>
            </w:pPr>
            <w:r>
              <w:rPr>
                <w:sz w:val="24"/>
              </w:rPr>
              <w:t xml:space="preserve">(п. 24 в ред. </w:t>
            </w:r>
            <w:hyperlink w:history="0" r:id="rId262"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26.02.2025 N 56-п)</w:t>
            </w:r>
          </w:p>
        </w:tc>
      </w:tr>
      <w:tr>
        <w:tc>
          <w:tcPr>
            <w:tcW w:w="454" w:type="dxa"/>
          </w:tcPr>
          <w:p>
            <w:pPr>
              <w:pStyle w:val="0"/>
            </w:pPr>
            <w:r>
              <w:rPr>
                <w:sz w:val="24"/>
              </w:rPr>
              <w:t xml:space="preserve">25.</w:t>
            </w:r>
          </w:p>
        </w:tc>
        <w:tc>
          <w:tcPr>
            <w:tcW w:w="794" w:type="dxa"/>
          </w:tcPr>
          <w:p>
            <w:pPr>
              <w:pStyle w:val="0"/>
            </w:pPr>
            <w:r>
              <w:rPr>
                <w:sz w:val="24"/>
              </w:rPr>
              <w:t xml:space="preserve">538</w:t>
            </w:r>
          </w:p>
        </w:tc>
        <w:tc>
          <w:tcPr>
            <w:tcW w:w="1519" w:type="dxa"/>
          </w:tcPr>
          <w:p>
            <w:pPr>
              <w:pStyle w:val="0"/>
            </w:pPr>
            <w:r>
              <w:rPr>
                <w:sz w:val="24"/>
              </w:rPr>
              <w:t xml:space="preserve">Z95.2 - Z95.4</w:t>
            </w:r>
          </w:p>
        </w:tc>
        <w:tc>
          <w:tcPr>
            <w:tcW w:w="2689" w:type="dxa"/>
          </w:tcPr>
          <w:p>
            <w:pPr>
              <w:pStyle w:val="0"/>
            </w:pPr>
            <w:r>
              <w:rPr>
                <w:sz w:val="24"/>
              </w:rPr>
              <w:t xml:space="preserve">состояние после операции по протезированию клапанов сердца</w:t>
            </w:r>
          </w:p>
        </w:tc>
        <w:tc>
          <w:tcPr>
            <w:tcW w:w="6544" w:type="dxa"/>
          </w:tcPr>
          <w:p>
            <w:pPr>
              <w:pStyle w:val="0"/>
            </w:pPr>
            <w:r>
              <w:rPr>
                <w:sz w:val="24"/>
              </w:rPr>
              <w:t xml:space="preserve">бесплатное обеспечение лекарственным препаратом варфарин</w:t>
            </w:r>
          </w:p>
        </w:tc>
      </w:tr>
      <w:tr>
        <w:tc>
          <w:tcPr>
            <w:tcW w:w="454" w:type="dxa"/>
          </w:tcPr>
          <w:p>
            <w:pPr>
              <w:pStyle w:val="0"/>
            </w:pPr>
            <w:r>
              <w:rPr>
                <w:sz w:val="24"/>
              </w:rPr>
              <w:t xml:space="preserve">26.</w:t>
            </w:r>
          </w:p>
        </w:tc>
        <w:tc>
          <w:tcPr>
            <w:tcW w:w="794" w:type="dxa"/>
          </w:tcPr>
          <w:p>
            <w:pPr>
              <w:pStyle w:val="0"/>
            </w:pPr>
            <w:r>
              <w:rPr>
                <w:sz w:val="24"/>
              </w:rPr>
              <w:t xml:space="preserve">539</w:t>
            </w:r>
          </w:p>
        </w:tc>
        <w:tc>
          <w:tcPr>
            <w:tcW w:w="1519" w:type="dxa"/>
          </w:tcPr>
          <w:p>
            <w:pPr>
              <w:pStyle w:val="0"/>
            </w:pPr>
            <w:r>
              <w:rPr>
                <w:sz w:val="24"/>
              </w:rPr>
              <w:t xml:space="preserve">Z94.0 Z94.1 Z94.4 Z94.8</w:t>
            </w:r>
          </w:p>
        </w:tc>
        <w:tc>
          <w:tcPr>
            <w:tcW w:w="2689" w:type="dxa"/>
          </w:tcPr>
          <w:p>
            <w:pPr>
              <w:pStyle w:val="0"/>
            </w:pPr>
            <w:r>
              <w:rPr>
                <w:sz w:val="24"/>
              </w:rPr>
              <w:t xml:space="preserve">пересадка органов и тканей</w:t>
            </w:r>
          </w:p>
        </w:tc>
        <w:tc>
          <w:tcPr>
            <w:tcW w:w="6544" w:type="dxa"/>
          </w:tcPr>
          <w:p>
            <w:pPr>
              <w:pStyle w:val="0"/>
            </w:pPr>
            <w:r>
              <w:rPr>
                <w:sz w:val="24"/>
              </w:rPr>
              <w:t xml:space="preserve">бесплатное обеспечение лекарственными препаратами: эверолимус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преднизолон, метилпреднизолон, ципрофлоксацин, ко-тримоксазол, флуконазол, ацикловир, рибавирин, альфакальцидол, кальцитриол, эпоэтин альфа (для кода Z94.8), эпоэтин бета (для кода Z94.8), железа (III) гидроксид сахарозный комплекс, клопидогрел, ацетилсалициловая кислота, симвастатин, фозиноприл, лизиноприл, периндоприл, лозартан, эналаприл, каптоприл, эналаприл + гидрохлоротиазид, метопролол, бисопролол, амлодипин, верапамил, нифедипин, омепразол, метоклопрамид, панкреатин, урсодезоксихолевая кислота, вориконазол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валганцикловир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такролимус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фамотидин</w:t>
            </w:r>
          </w:p>
        </w:tc>
      </w:tr>
      <w:tr>
        <w:tc>
          <w:tcPr>
            <w:tcW w:w="454" w:type="dxa"/>
            <w:vMerge w:val="restart"/>
          </w:tcPr>
          <w:p>
            <w:pPr>
              <w:pStyle w:val="0"/>
            </w:pPr>
            <w:r>
              <w:rPr>
                <w:sz w:val="24"/>
              </w:rPr>
              <w:t xml:space="preserve">27.</w:t>
            </w:r>
          </w:p>
        </w:tc>
        <w:tc>
          <w:tcPr>
            <w:tcW w:w="794" w:type="dxa"/>
          </w:tcPr>
          <w:p>
            <w:pPr>
              <w:pStyle w:val="0"/>
            </w:pPr>
            <w:r>
              <w:rPr>
                <w:sz w:val="24"/>
              </w:rPr>
              <w:t xml:space="preserve">540</w:t>
            </w:r>
          </w:p>
        </w:tc>
        <w:tc>
          <w:tcPr>
            <w:tcW w:w="1519" w:type="dxa"/>
          </w:tcPr>
          <w:p>
            <w:pPr>
              <w:pStyle w:val="0"/>
            </w:pPr>
            <w:r>
              <w:rPr>
                <w:sz w:val="24"/>
              </w:rPr>
              <w:t xml:space="preserve">I10 - I13.9</w:t>
            </w:r>
          </w:p>
        </w:tc>
        <w:tc>
          <w:tcPr>
            <w:tcW w:w="2689" w:type="dxa"/>
          </w:tcPr>
          <w:p>
            <w:pPr>
              <w:pStyle w:val="0"/>
            </w:pPr>
            <w:r>
              <w:rPr>
                <w:sz w:val="24"/>
              </w:rPr>
              <w:t xml:space="preserve">артериальная гипертония (гражданам старше 50 лет, не являющимся пенсионерами)</w:t>
            </w:r>
          </w:p>
        </w:tc>
        <w:tc>
          <w:tcPr>
            <w:tcW w:w="6544" w:type="dxa"/>
          </w:tcPr>
          <w:p>
            <w:pPr>
              <w:pStyle w:val="0"/>
            </w:pPr>
            <w:r>
              <w:rPr>
                <w:sz w:val="24"/>
              </w:rPr>
              <w:t xml:space="preserve">50-процентная скидка при оплате лекарственных препаратов</w:t>
            </w:r>
          </w:p>
        </w:tc>
      </w:tr>
      <w:tr>
        <w:tc>
          <w:tcPr>
            <w:vMerge w:val="continue"/>
          </w:tcPr>
          <w:p/>
        </w:tc>
        <w:tc>
          <w:tcPr>
            <w:tcW w:w="794" w:type="dxa"/>
          </w:tcPr>
          <w:p>
            <w:pPr>
              <w:pStyle w:val="0"/>
            </w:pPr>
            <w:r>
              <w:rPr>
                <w:sz w:val="24"/>
              </w:rPr>
            </w:r>
          </w:p>
        </w:tc>
        <w:tc>
          <w:tcPr>
            <w:tcW w:w="1519" w:type="dxa"/>
          </w:tcPr>
          <w:p>
            <w:pPr>
              <w:pStyle w:val="0"/>
            </w:pPr>
            <w:r>
              <w:rPr>
                <w:sz w:val="24"/>
              </w:rPr>
              <w:t xml:space="preserve">I10 - I13.9</w:t>
            </w:r>
          </w:p>
        </w:tc>
        <w:tc>
          <w:tcPr>
            <w:tcW w:w="2689" w:type="dxa"/>
          </w:tcPr>
          <w:p>
            <w:pPr>
              <w:pStyle w:val="0"/>
            </w:pPr>
            <w:r>
              <w:rPr>
                <w:sz w:val="24"/>
              </w:rPr>
              <w:t xml:space="preserve">артериальная гипертония (гражданам старше 50 лет, являющимся пенсионерами)</w:t>
            </w:r>
          </w:p>
        </w:tc>
        <w:tc>
          <w:tcPr>
            <w:tcW w:w="6544" w:type="dxa"/>
          </w:tcPr>
          <w:p>
            <w:pPr>
              <w:pStyle w:val="0"/>
            </w:pPr>
            <w:r>
              <w:rPr>
                <w:sz w:val="24"/>
              </w:rPr>
              <w:t xml:space="preserve">бесплатное обеспечение лекарственными препаратами</w:t>
            </w:r>
          </w:p>
        </w:tc>
      </w:tr>
      <w:tr>
        <w:tc>
          <w:tcPr>
            <w:vMerge w:val="continue"/>
          </w:tcPr>
          <w:p/>
        </w:tc>
        <w:tc>
          <w:tcPr>
            <w:tcW w:w="794" w:type="dxa"/>
          </w:tcPr>
          <w:p>
            <w:pPr>
              <w:pStyle w:val="0"/>
            </w:pPr>
            <w:r>
              <w:rPr>
                <w:sz w:val="24"/>
              </w:rPr>
            </w:r>
          </w:p>
        </w:tc>
        <w:tc>
          <w:tcPr>
            <w:tcW w:w="1519" w:type="dxa"/>
          </w:tcPr>
          <w:p>
            <w:pPr>
              <w:pStyle w:val="0"/>
            </w:pPr>
            <w:r>
              <w:rPr>
                <w:sz w:val="24"/>
              </w:rPr>
              <w:t xml:space="preserve">I10</w:t>
            </w:r>
          </w:p>
        </w:tc>
        <w:tc>
          <w:tcPr>
            <w:tcW w:w="2689" w:type="dxa"/>
          </w:tcPr>
          <w:p>
            <w:pPr>
              <w:pStyle w:val="0"/>
            </w:pPr>
            <w:r>
              <w:rPr>
                <w:sz w:val="24"/>
              </w:rPr>
              <w:t xml:space="preserve">эссенциальная (первичная) гипертензия (АГ 1, 2, 3 степени)</w:t>
            </w:r>
          </w:p>
        </w:tc>
        <w:tc>
          <w:tcPr>
            <w:tcW w:w="6544" w:type="dxa"/>
          </w:tcPr>
          <w:p>
            <w:pPr>
              <w:pStyle w:val="0"/>
            </w:pPr>
            <w:r>
              <w:rPr>
                <w:sz w:val="24"/>
              </w:rPr>
              <w:t xml:space="preserve">амлодипин, лизиноприл, бисопролол, лозартан, верапамил, гидрохлоротиазид, индапамид, каптоприл, карведилол, метопролол, периндоприл, эналаприл, периндоприл + индапамид, доксазозин, ацетилсалициловая кислота, симвастатин, метилдопа, клонидин, урапидил, пропранолол, соталол, атенолол</w:t>
            </w:r>
          </w:p>
        </w:tc>
      </w:tr>
      <w:tr>
        <w:tc>
          <w:tcPr>
            <w:vMerge w:val="continue"/>
          </w:tcPr>
          <w:p/>
        </w:tc>
        <w:tc>
          <w:tcPr>
            <w:tcW w:w="794" w:type="dxa"/>
          </w:tcPr>
          <w:p>
            <w:pPr>
              <w:pStyle w:val="0"/>
            </w:pPr>
            <w:r>
              <w:rPr>
                <w:sz w:val="24"/>
              </w:rPr>
            </w:r>
          </w:p>
        </w:tc>
        <w:tc>
          <w:tcPr>
            <w:tcW w:w="1519" w:type="dxa"/>
          </w:tcPr>
          <w:p>
            <w:pPr>
              <w:pStyle w:val="0"/>
            </w:pPr>
            <w:r>
              <w:rPr>
                <w:sz w:val="24"/>
              </w:rPr>
              <w:t xml:space="preserve">I11</w:t>
            </w:r>
          </w:p>
        </w:tc>
        <w:tc>
          <w:tcPr>
            <w:tcW w:w="2689" w:type="dxa"/>
          </w:tcPr>
          <w:p>
            <w:pPr>
              <w:pStyle w:val="0"/>
            </w:pPr>
            <w:r>
              <w:rPr>
                <w:sz w:val="24"/>
              </w:rPr>
              <w:t xml:space="preserve">Гипертензивная (гипертоническая) болезнь с преимущественным поражением сердца</w:t>
            </w:r>
          </w:p>
        </w:tc>
        <w:tc>
          <w:tcPr>
            <w:tcW w:w="6544" w:type="dxa"/>
          </w:tcPr>
          <w:p>
            <w:pPr>
              <w:pStyle w:val="0"/>
            </w:pPr>
            <w:r>
              <w:rPr>
                <w:sz w:val="24"/>
              </w:rPr>
              <w:t xml:space="preserve">амлодипин, лизиноприл, бисопролол, карведилол, метопролол, лозартан, дигоксин, изосорбида динитрат, изосорбида мононитрат, каптоприл, нитроглицерин, нифедипин, эналаприл, периндоприл, фозиноприл, периндоприл + индапамид, эналаприл + гидрохлоротиазид, спиронолактон, индапамид, фуросемид, верапамил, ацетилсалициловая кислота, симвастатин, варфарин, апиксабан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(I48), дабигатрана этексилат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(I48), ривароксабан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(I48)</w:t>
            </w:r>
          </w:p>
        </w:tc>
      </w:tr>
      <w:tr>
        <w:tc>
          <w:tcPr>
            <w:vMerge w:val="continue"/>
          </w:tcPr>
          <w:p/>
        </w:tc>
        <w:tc>
          <w:tcPr>
            <w:tcW w:w="794" w:type="dxa"/>
          </w:tcPr>
          <w:p>
            <w:pPr>
              <w:pStyle w:val="0"/>
            </w:pPr>
            <w:r>
              <w:rPr>
                <w:sz w:val="24"/>
              </w:rPr>
            </w:r>
          </w:p>
        </w:tc>
        <w:tc>
          <w:tcPr>
            <w:tcW w:w="1519" w:type="dxa"/>
          </w:tcPr>
          <w:p>
            <w:pPr>
              <w:pStyle w:val="0"/>
            </w:pPr>
            <w:r>
              <w:rPr>
                <w:sz w:val="24"/>
              </w:rPr>
              <w:t xml:space="preserve">I12</w:t>
            </w:r>
          </w:p>
        </w:tc>
        <w:tc>
          <w:tcPr>
            <w:tcW w:w="2689" w:type="dxa"/>
          </w:tcPr>
          <w:p>
            <w:pPr>
              <w:pStyle w:val="0"/>
            </w:pPr>
            <w:r>
              <w:rPr>
                <w:sz w:val="24"/>
              </w:rPr>
              <w:t xml:space="preserve">гипертензивная (гипертоническая) болезнь с преимущественным поражением почек (N 18)</w:t>
            </w:r>
          </w:p>
        </w:tc>
        <w:tc>
          <w:tcPr>
            <w:tcW w:w="6544" w:type="dxa"/>
          </w:tcPr>
          <w:p>
            <w:pPr>
              <w:pStyle w:val="0"/>
            </w:pPr>
            <w:r>
              <w:rPr>
                <w:sz w:val="24"/>
              </w:rPr>
              <w:t xml:space="preserve">амлодипин, лизиноприл, метопролол, карведилол, бисопролол, верапамил, каптоприл, нифедипин, периндоприл, эналаприл, фозиноприл, лозартан, доксазозин, моксонидин, ацетилсалициловая кислота, симвастатин</w:t>
            </w:r>
          </w:p>
        </w:tc>
      </w:tr>
      <w:tr>
        <w:tc>
          <w:tcPr>
            <w:vMerge w:val="continue"/>
          </w:tcPr>
          <w:p/>
        </w:tc>
        <w:tc>
          <w:tcPr>
            <w:tcW w:w="794" w:type="dxa"/>
          </w:tcPr>
          <w:p>
            <w:pPr>
              <w:pStyle w:val="0"/>
            </w:pPr>
            <w:r>
              <w:rPr>
                <w:sz w:val="24"/>
              </w:rPr>
            </w:r>
          </w:p>
        </w:tc>
        <w:tc>
          <w:tcPr>
            <w:tcW w:w="1519" w:type="dxa"/>
          </w:tcPr>
          <w:p>
            <w:pPr>
              <w:pStyle w:val="0"/>
            </w:pPr>
            <w:r>
              <w:rPr>
                <w:sz w:val="24"/>
              </w:rPr>
              <w:t xml:space="preserve">I13</w:t>
            </w:r>
          </w:p>
        </w:tc>
        <w:tc>
          <w:tcPr>
            <w:tcW w:w="2689" w:type="dxa"/>
          </w:tcPr>
          <w:p>
            <w:pPr>
              <w:pStyle w:val="0"/>
            </w:pPr>
            <w:r>
              <w:rPr>
                <w:sz w:val="24"/>
              </w:rPr>
              <w:t xml:space="preserve">гипертензивная (гипертоническая) болезнь с преимущественным поражением сердца и почек</w:t>
            </w:r>
          </w:p>
        </w:tc>
        <w:tc>
          <w:tcPr>
            <w:tcW w:w="6544" w:type="dxa"/>
          </w:tcPr>
          <w:p>
            <w:pPr>
              <w:pStyle w:val="0"/>
            </w:pPr>
            <w:r>
              <w:rPr>
                <w:sz w:val="24"/>
              </w:rPr>
              <w:t xml:space="preserve">амлодипин, лизиноприл, метопролол, бисопролол, карведилол, гидрохлоротиазид, дигоксин, индапамид, каптоприл, нитроглицерин, периндоприл, эналаприл, фозиноприл, периндоприл + индапамид, спиронолактон, фуросемид, эналаприл + гидрохлоротиазид, лозартан, ацетилсалициловая кислота, симвастатин</w:t>
            </w:r>
          </w:p>
        </w:tc>
      </w:tr>
      <w:tr>
        <w:tc>
          <w:tcPr>
            <w:tcW w:w="454" w:type="dxa"/>
          </w:tcPr>
          <w:p>
            <w:pPr>
              <w:pStyle w:val="0"/>
            </w:pPr>
            <w:r>
              <w:rPr>
                <w:sz w:val="24"/>
              </w:rPr>
              <w:t xml:space="preserve">28.</w:t>
            </w:r>
          </w:p>
        </w:tc>
        <w:tc>
          <w:tcPr>
            <w:tcW w:w="794" w:type="dxa"/>
          </w:tcPr>
          <w:p>
            <w:pPr>
              <w:pStyle w:val="0"/>
            </w:pPr>
            <w:r>
              <w:rPr>
                <w:sz w:val="24"/>
              </w:rPr>
              <w:t xml:space="preserve">541</w:t>
            </w:r>
          </w:p>
        </w:tc>
        <w:tc>
          <w:tcPr>
            <w:tcW w:w="1519" w:type="dxa"/>
          </w:tcPr>
          <w:p>
            <w:pPr>
              <w:pStyle w:val="0"/>
            </w:pPr>
            <w:r>
              <w:rPr>
                <w:sz w:val="24"/>
              </w:rPr>
              <w:t xml:space="preserve">G35</w:t>
            </w:r>
          </w:p>
        </w:tc>
        <w:tc>
          <w:tcPr>
            <w:tcW w:w="2689" w:type="dxa"/>
          </w:tcPr>
          <w:p>
            <w:pPr>
              <w:pStyle w:val="0"/>
            </w:pPr>
            <w:r>
              <w:rPr>
                <w:sz w:val="24"/>
              </w:rPr>
              <w:t xml:space="preserve">рассеянный склероз</w:t>
            </w:r>
          </w:p>
        </w:tc>
        <w:tc>
          <w:tcPr>
            <w:tcW w:w="6544" w:type="dxa"/>
          </w:tcPr>
          <w:p>
            <w:pPr>
              <w:pStyle w:val="0"/>
            </w:pPr>
            <w:r>
              <w:rPr>
                <w:sz w:val="24"/>
              </w:rPr>
              <w:t xml:space="preserve">бесплатное обеспечение лекарственными препаратами: диазепам, алпразолам, флуоксетин, амитриптилин, имипрамин, бетагистин, пиридостигмина бромид, тизанидин, толперизон, ламотриджин, карбамазепин, винпоцетин, преднизолон, метилпреднизолон, финголимод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тиоктовая кислота, инозин + никотинамид + рибофлавин + янтарная кислота, бисакодил, терифлуномид, интерферон бета-1а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диметилфумарат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пэгинтерферон бета-1а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глатирамера ацетат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кладрибин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сипонимод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29.</w:t>
            </w:r>
          </w:p>
        </w:tc>
        <w:tc>
          <w:tcPr>
            <w:tcW w:w="794" w:type="dxa"/>
          </w:tcPr>
          <w:p>
            <w:pPr>
              <w:pStyle w:val="0"/>
            </w:pPr>
            <w:r>
              <w:rPr>
                <w:sz w:val="24"/>
              </w:rPr>
              <w:t xml:space="preserve">542</w:t>
            </w:r>
          </w:p>
        </w:tc>
        <w:tc>
          <w:tcPr>
            <w:tcW w:w="1519" w:type="dxa"/>
          </w:tcPr>
          <w:p>
            <w:pPr>
              <w:pStyle w:val="0"/>
            </w:pPr>
            <w:r>
              <w:rPr>
                <w:sz w:val="24"/>
              </w:rPr>
              <w:t xml:space="preserve">G70.2</w:t>
            </w:r>
          </w:p>
        </w:tc>
        <w:tc>
          <w:tcPr>
            <w:tcW w:w="2689" w:type="dxa"/>
          </w:tcPr>
          <w:p>
            <w:pPr>
              <w:pStyle w:val="0"/>
            </w:pPr>
            <w:r>
              <w:rPr>
                <w:sz w:val="24"/>
              </w:rPr>
              <w:t xml:space="preserve">миастения</w:t>
            </w:r>
          </w:p>
        </w:tc>
        <w:tc>
          <w:tcPr>
            <w:tcW w:w="6544" w:type="dxa"/>
          </w:tcPr>
          <w:p>
            <w:pPr>
              <w:pStyle w:val="0"/>
            </w:pPr>
            <w:r>
              <w:rPr>
                <w:sz w:val="24"/>
              </w:rPr>
              <w:t xml:space="preserve">бесплатное обеспечение лекарственными препаратами: галантамин, пиридостигмина бромид, преднизолон, метилпреднизолон, неостигмина метилсульфат</w:t>
            </w:r>
          </w:p>
        </w:tc>
      </w:tr>
      <w:tr>
        <w:tc>
          <w:tcPr>
            <w:tcW w:w="454" w:type="dxa"/>
          </w:tcPr>
          <w:p>
            <w:pPr>
              <w:pStyle w:val="0"/>
            </w:pPr>
            <w:r>
              <w:rPr>
                <w:sz w:val="24"/>
              </w:rPr>
              <w:t xml:space="preserve">30.</w:t>
            </w:r>
          </w:p>
        </w:tc>
        <w:tc>
          <w:tcPr>
            <w:tcW w:w="794" w:type="dxa"/>
          </w:tcPr>
          <w:p>
            <w:pPr>
              <w:pStyle w:val="0"/>
            </w:pPr>
            <w:r>
              <w:rPr>
                <w:sz w:val="24"/>
              </w:rPr>
              <w:t xml:space="preserve">543</w:t>
            </w:r>
          </w:p>
        </w:tc>
        <w:tc>
          <w:tcPr>
            <w:tcW w:w="1519" w:type="dxa"/>
          </w:tcPr>
          <w:p>
            <w:pPr>
              <w:pStyle w:val="0"/>
            </w:pPr>
            <w:r>
              <w:rPr>
                <w:sz w:val="24"/>
              </w:rPr>
              <w:t xml:space="preserve">E23.0</w:t>
            </w:r>
          </w:p>
        </w:tc>
        <w:tc>
          <w:tcPr>
            <w:tcW w:w="2689" w:type="dxa"/>
          </w:tcPr>
          <w:p>
            <w:pPr>
              <w:pStyle w:val="0"/>
            </w:pPr>
            <w:r>
              <w:rPr>
                <w:sz w:val="24"/>
              </w:rPr>
              <w:t xml:space="preserve">гипофизарный нанизм (гипопитуитаризм) (дети до 18 лет)</w:t>
            </w:r>
          </w:p>
        </w:tc>
        <w:tc>
          <w:tcPr>
            <w:tcW w:w="6544" w:type="dxa"/>
          </w:tcPr>
          <w:p>
            <w:pPr>
              <w:pStyle w:val="0"/>
            </w:pPr>
            <w:r>
              <w:rPr>
                <w:sz w:val="24"/>
              </w:rPr>
              <w:t xml:space="preserve">бесплатное обеспечение лекарственными препаратами: соматропин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левотироксин натрия, гидрокортизон</w:t>
            </w:r>
          </w:p>
        </w:tc>
      </w:tr>
      <w:tr>
        <w:tc>
          <w:tcPr>
            <w:tcW w:w="454" w:type="dxa"/>
          </w:tcPr>
          <w:p>
            <w:pPr>
              <w:pStyle w:val="0"/>
            </w:pPr>
            <w:r>
              <w:rPr>
                <w:sz w:val="24"/>
              </w:rPr>
              <w:t xml:space="preserve">31.</w:t>
            </w:r>
          </w:p>
        </w:tc>
        <w:tc>
          <w:tcPr>
            <w:tcW w:w="794" w:type="dxa"/>
          </w:tcPr>
          <w:p>
            <w:pPr>
              <w:pStyle w:val="0"/>
            </w:pPr>
            <w:r>
              <w:rPr>
                <w:sz w:val="24"/>
              </w:rPr>
              <w:t xml:space="preserve">544</w:t>
            </w:r>
          </w:p>
        </w:tc>
        <w:tc>
          <w:tcPr>
            <w:tcW w:w="1519" w:type="dxa"/>
          </w:tcPr>
          <w:p>
            <w:pPr>
              <w:pStyle w:val="0"/>
            </w:pPr>
            <w:r>
              <w:rPr>
                <w:sz w:val="24"/>
              </w:rPr>
              <w:t xml:space="preserve">G20</w:t>
            </w:r>
          </w:p>
        </w:tc>
        <w:tc>
          <w:tcPr>
            <w:tcW w:w="2689" w:type="dxa"/>
          </w:tcPr>
          <w:p>
            <w:pPr>
              <w:pStyle w:val="0"/>
            </w:pPr>
            <w:r>
              <w:rPr>
                <w:sz w:val="24"/>
              </w:rPr>
              <w:t xml:space="preserve">болезнь Паркинсона</w:t>
            </w:r>
          </w:p>
        </w:tc>
        <w:tc>
          <w:tcPr>
            <w:tcW w:w="6544" w:type="dxa"/>
          </w:tcPr>
          <w:p>
            <w:pPr>
              <w:pStyle w:val="0"/>
            </w:pPr>
            <w:r>
              <w:rPr>
                <w:sz w:val="24"/>
              </w:rPr>
              <w:t xml:space="preserve">бесплатное обеспечение лекарственными препаратами: амантадин, леводопа + карбидопа, леводопа + бенсеразид, пирибедил, прамипексол, зопиклон, тригексифенидил, амитриптилин, флуоксетин, эзомепразол, тиоктовая кислота, сеннозиды A и B, бисакодил, менадиона натрия бисульфит, этамзилат, пропранолол, флудрокортизон</w:t>
            </w:r>
          </w:p>
        </w:tc>
      </w:tr>
      <w:tr>
        <w:tc>
          <w:tcPr>
            <w:tcW w:w="454" w:type="dxa"/>
          </w:tcPr>
          <w:p>
            <w:pPr>
              <w:pStyle w:val="0"/>
            </w:pPr>
            <w:r>
              <w:rPr>
                <w:sz w:val="24"/>
              </w:rPr>
              <w:t xml:space="preserve">32.</w:t>
            </w:r>
          </w:p>
        </w:tc>
        <w:tc>
          <w:tcPr>
            <w:tcW w:w="794" w:type="dxa"/>
          </w:tcPr>
          <w:p>
            <w:pPr>
              <w:pStyle w:val="0"/>
            </w:pPr>
            <w:r>
              <w:rPr>
                <w:sz w:val="24"/>
              </w:rPr>
              <w:t xml:space="preserve">545</w:t>
            </w:r>
          </w:p>
        </w:tc>
        <w:tc>
          <w:tcPr>
            <w:tcW w:w="1519" w:type="dxa"/>
          </w:tcPr>
          <w:p>
            <w:pPr>
              <w:pStyle w:val="0"/>
            </w:pPr>
            <w:r>
              <w:rPr>
                <w:sz w:val="24"/>
              </w:rPr>
              <w:t xml:space="preserve">A54.0 A54.3 A54.5 A54.6 A64</w:t>
            </w:r>
          </w:p>
        </w:tc>
        <w:tc>
          <w:tcPr>
            <w:tcW w:w="2689" w:type="dxa"/>
          </w:tcPr>
          <w:p>
            <w:pPr>
              <w:pStyle w:val="0"/>
            </w:pPr>
            <w:r>
              <w:rPr>
                <w:sz w:val="24"/>
              </w:rPr>
              <w:t xml:space="preserve">инфекции, передающиеся преимущественно половым путем</w:t>
            </w:r>
          </w:p>
        </w:tc>
        <w:tc>
          <w:tcPr>
            <w:tcW w:w="6544" w:type="dxa"/>
          </w:tcPr>
          <w:p>
            <w:pPr>
              <w:pStyle w:val="0"/>
            </w:pPr>
            <w:r>
              <w:rPr>
                <w:sz w:val="24"/>
              </w:rPr>
              <w:t xml:space="preserve">бесплатное обеспечение лекарственными препаратами: амоксициллин, бензатина бензилпенициллин, оксациллин, азитромицин, кларитромицин</w:t>
            </w:r>
          </w:p>
        </w:tc>
      </w:tr>
      <w:tr>
        <w:tc>
          <w:tcPr>
            <w:tcW w:w="454" w:type="dxa"/>
          </w:tcPr>
          <w:p>
            <w:pPr>
              <w:pStyle w:val="0"/>
            </w:pPr>
            <w:r>
              <w:rPr>
                <w:sz w:val="24"/>
              </w:rPr>
              <w:t xml:space="preserve">33.</w:t>
            </w:r>
          </w:p>
        </w:tc>
        <w:tc>
          <w:tcPr>
            <w:tcW w:w="794" w:type="dxa"/>
          </w:tcPr>
          <w:p>
            <w:pPr>
              <w:pStyle w:val="0"/>
            </w:pPr>
            <w:r>
              <w:rPr>
                <w:sz w:val="24"/>
              </w:rPr>
              <w:t xml:space="preserve">546</w:t>
            </w:r>
          </w:p>
        </w:tc>
        <w:tc>
          <w:tcPr>
            <w:tcW w:w="1519" w:type="dxa"/>
          </w:tcPr>
          <w:p>
            <w:pPr>
              <w:pStyle w:val="0"/>
            </w:pPr>
            <w:r>
              <w:rPr>
                <w:sz w:val="24"/>
              </w:rPr>
              <w:t xml:space="preserve">A50 - A53</w:t>
            </w:r>
          </w:p>
        </w:tc>
        <w:tc>
          <w:tcPr>
            <w:tcW w:w="2689" w:type="dxa"/>
          </w:tcPr>
          <w:p>
            <w:pPr>
              <w:pStyle w:val="0"/>
            </w:pPr>
            <w:r>
              <w:rPr>
                <w:sz w:val="24"/>
              </w:rPr>
              <w:t xml:space="preserve">Сифилис</w:t>
            </w:r>
          </w:p>
        </w:tc>
        <w:tc>
          <w:tcPr>
            <w:tcW w:w="6544" w:type="dxa"/>
          </w:tcPr>
          <w:p>
            <w:pPr>
              <w:pStyle w:val="0"/>
            </w:pPr>
            <w:r>
              <w:rPr>
                <w:sz w:val="24"/>
              </w:rPr>
              <w:t xml:space="preserve">бесплатное обеспечение лекарственными препаратами: бензатина бензилпенициллин</w:t>
            </w:r>
          </w:p>
        </w:tc>
      </w:tr>
      <w:tr>
        <w:tc>
          <w:tcPr>
            <w:tcW w:w="454" w:type="dxa"/>
            <w:vMerge w:val="restart"/>
          </w:tcPr>
          <w:p>
            <w:pPr>
              <w:pStyle w:val="0"/>
            </w:pPr>
            <w:r>
              <w:rPr>
                <w:sz w:val="24"/>
              </w:rPr>
              <w:t xml:space="preserve">34.</w:t>
            </w:r>
          </w:p>
        </w:tc>
        <w:tc>
          <w:tcPr>
            <w:tcW w:w="794" w:type="dxa"/>
            <w:vMerge w:val="restart"/>
          </w:tcPr>
          <w:p>
            <w:pPr>
              <w:pStyle w:val="0"/>
            </w:pPr>
            <w:r>
              <w:rPr>
                <w:sz w:val="24"/>
              </w:rPr>
              <w:t xml:space="preserve">547</w:t>
            </w:r>
          </w:p>
        </w:tc>
        <w:tc>
          <w:tcPr>
            <w:tcW w:w="1519" w:type="dxa"/>
          </w:tcPr>
          <w:p>
            <w:pPr>
              <w:pStyle w:val="0"/>
            </w:pPr>
            <w:r>
              <w:rPr>
                <w:sz w:val="24"/>
              </w:rPr>
            </w:r>
          </w:p>
        </w:tc>
        <w:tc>
          <w:tcPr>
            <w:tcW w:w="2689" w:type="dxa"/>
          </w:tcPr>
          <w:p>
            <w:pPr>
              <w:pStyle w:val="0"/>
            </w:pPr>
            <w:r>
              <w:rPr>
                <w:sz w:val="24"/>
              </w:rPr>
            </w:r>
          </w:p>
        </w:tc>
        <w:tc>
          <w:tcPr>
            <w:tcW w:w="6544" w:type="dxa"/>
          </w:tcPr>
          <w:p>
            <w:pPr>
              <w:pStyle w:val="0"/>
            </w:pPr>
            <w:r>
              <w:rPr>
                <w:sz w:val="24"/>
              </w:rPr>
              <w:t xml:space="preserve">бесплатное обеспечение лекарственными препаратами:</w:t>
            </w:r>
          </w:p>
        </w:tc>
      </w:tr>
      <w:tr>
        <w:tc>
          <w:tcPr>
            <w:vMerge w:val="continue"/>
          </w:tcPr>
          <w:p/>
        </w:tc>
        <w:tc>
          <w:tcPr>
            <w:vMerge w:val="continue"/>
          </w:tcPr>
          <w:p/>
        </w:tc>
        <w:tc>
          <w:tcPr>
            <w:tcW w:w="1519" w:type="dxa"/>
          </w:tcPr>
          <w:p>
            <w:pPr>
              <w:pStyle w:val="0"/>
            </w:pPr>
            <w:r>
              <w:rPr>
                <w:sz w:val="24"/>
              </w:rPr>
              <w:t xml:space="preserve">H25 - H26</w:t>
            </w:r>
          </w:p>
        </w:tc>
        <w:tc>
          <w:tcPr>
            <w:tcW w:w="2689" w:type="dxa"/>
          </w:tcPr>
          <w:p>
            <w:pPr>
              <w:pStyle w:val="0"/>
            </w:pPr>
            <w:r>
              <w:rPr>
                <w:sz w:val="24"/>
              </w:rPr>
              <w:t xml:space="preserve">катаракта</w:t>
            </w:r>
          </w:p>
        </w:tc>
        <w:tc>
          <w:tcPr>
            <w:tcW w:w="6544" w:type="dxa"/>
          </w:tcPr>
          <w:p>
            <w:pPr>
              <w:pStyle w:val="0"/>
            </w:pPr>
            <w:r>
              <w:rPr>
                <w:sz w:val="24"/>
              </w:rPr>
              <w:t xml:space="preserve">таурин, дексаметазон, ципрофлоксацин</w:t>
            </w:r>
          </w:p>
        </w:tc>
      </w:tr>
      <w:tr>
        <w:tc>
          <w:tcPr>
            <w:vMerge w:val="continue"/>
          </w:tcPr>
          <w:p/>
        </w:tc>
        <w:tc>
          <w:tcPr>
            <w:vMerge w:val="continue"/>
          </w:tcPr>
          <w:p/>
        </w:tc>
        <w:tc>
          <w:tcPr>
            <w:tcW w:w="1519" w:type="dxa"/>
          </w:tcPr>
          <w:p>
            <w:pPr>
              <w:pStyle w:val="0"/>
            </w:pPr>
            <w:r>
              <w:rPr>
                <w:sz w:val="24"/>
              </w:rPr>
              <w:t xml:space="preserve">H40</w:t>
            </w:r>
          </w:p>
        </w:tc>
        <w:tc>
          <w:tcPr>
            <w:tcW w:w="2689" w:type="dxa"/>
          </w:tcPr>
          <w:p>
            <w:pPr>
              <w:pStyle w:val="0"/>
            </w:pPr>
            <w:r>
              <w:rPr>
                <w:sz w:val="24"/>
              </w:rPr>
              <w:t xml:space="preserve">глаукома</w:t>
            </w:r>
          </w:p>
        </w:tc>
        <w:tc>
          <w:tcPr>
            <w:tcW w:w="6544" w:type="dxa"/>
          </w:tcPr>
          <w:p>
            <w:pPr>
              <w:pStyle w:val="0"/>
            </w:pPr>
            <w:r>
              <w:rPr>
                <w:sz w:val="24"/>
              </w:rPr>
              <w:t xml:space="preserve">дексаметазон, ципрофлоксацин, пилокарпин, бетаксолол, тимолол, ацетазоламид, дорзоламид, латанопрост, метилэтилпиридинол, нифедипин, винпоцетин, тафлупрост, бутиламиногидроксипропоксифеноксиметил-метилоксадиазол</w:t>
            </w:r>
          </w:p>
        </w:tc>
      </w:tr>
      <w:tr>
        <w:tc>
          <w:tcPr>
            <w:tcW w:w="454" w:type="dxa"/>
          </w:tcPr>
          <w:p>
            <w:pPr>
              <w:pStyle w:val="0"/>
            </w:pPr>
            <w:r>
              <w:rPr>
                <w:sz w:val="24"/>
              </w:rPr>
              <w:t xml:space="preserve">35.</w:t>
            </w:r>
          </w:p>
        </w:tc>
        <w:tc>
          <w:tcPr>
            <w:tcW w:w="794" w:type="dxa"/>
          </w:tcPr>
          <w:p>
            <w:pPr>
              <w:pStyle w:val="0"/>
            </w:pPr>
            <w:r>
              <w:rPr>
                <w:sz w:val="24"/>
              </w:rPr>
              <w:t xml:space="preserve">548</w:t>
            </w:r>
          </w:p>
        </w:tc>
        <w:tc>
          <w:tcPr>
            <w:tcW w:w="1519" w:type="dxa"/>
          </w:tcPr>
          <w:p>
            <w:pPr>
              <w:pStyle w:val="0"/>
            </w:pPr>
            <w:r>
              <w:rPr>
                <w:sz w:val="24"/>
              </w:rPr>
              <w:t xml:space="preserve">G40</w:t>
            </w:r>
          </w:p>
        </w:tc>
        <w:tc>
          <w:tcPr>
            <w:tcW w:w="2689" w:type="dxa"/>
          </w:tcPr>
          <w:p>
            <w:pPr>
              <w:pStyle w:val="0"/>
            </w:pPr>
            <w:r>
              <w:rPr>
                <w:sz w:val="24"/>
              </w:rPr>
              <w:t xml:space="preserve">эпилепсия</w:t>
            </w:r>
          </w:p>
        </w:tc>
        <w:tc>
          <w:tcPr>
            <w:tcW w:w="6544" w:type="dxa"/>
          </w:tcPr>
          <w:p>
            <w:pPr>
              <w:pStyle w:val="0"/>
            </w:pPr>
            <w:r>
              <w:rPr>
                <w:sz w:val="24"/>
              </w:rPr>
              <w:t xml:space="preserve">бесплатное обеспечение лекарственными препаратами: бензобарбитал, карбамазепин, вальпроевая кислота, клоназепам, ламотриджин, леветирацетам, топирамат, окскарбазепин, фенобарбитал, гопантеновая кислота (для детей), ацетазоламид, прегабалин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лакосамид, этосуксимид, перампанел, бриварацетам, бипериден, нитразепам, пароксетин, флуоксетин, пирацетам, зонисамид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руфинамид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диазепам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(для детей), мидазолам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(для детей), клобазам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вигабатрин, сультиам</w:t>
            </w:r>
          </w:p>
        </w:tc>
      </w:tr>
      <w:tr>
        <w:tc>
          <w:tcPr>
            <w:tcW w:w="454" w:type="dxa"/>
          </w:tcPr>
          <w:p>
            <w:pPr>
              <w:pStyle w:val="0"/>
            </w:pPr>
            <w:r>
              <w:rPr>
                <w:sz w:val="24"/>
              </w:rPr>
              <w:t xml:space="preserve">36.</w:t>
            </w:r>
          </w:p>
        </w:tc>
        <w:tc>
          <w:tcPr>
            <w:tcW w:w="794" w:type="dxa"/>
          </w:tcPr>
          <w:p>
            <w:pPr>
              <w:pStyle w:val="0"/>
            </w:pPr>
            <w:r>
              <w:rPr>
                <w:sz w:val="24"/>
              </w:rPr>
              <w:t xml:space="preserve">549</w:t>
            </w:r>
          </w:p>
        </w:tc>
        <w:tc>
          <w:tcPr>
            <w:tcW w:w="1519" w:type="dxa"/>
          </w:tcPr>
          <w:p>
            <w:pPr>
              <w:pStyle w:val="0"/>
            </w:pPr>
            <w:r>
              <w:rPr>
                <w:sz w:val="24"/>
              </w:rPr>
              <w:t xml:space="preserve">E22.0</w:t>
            </w:r>
          </w:p>
        </w:tc>
        <w:tc>
          <w:tcPr>
            <w:tcW w:w="2689" w:type="dxa"/>
          </w:tcPr>
          <w:p>
            <w:pPr>
              <w:pStyle w:val="0"/>
            </w:pPr>
            <w:r>
              <w:rPr>
                <w:sz w:val="24"/>
              </w:rPr>
              <w:t xml:space="preserve">акромегалия</w:t>
            </w:r>
          </w:p>
        </w:tc>
        <w:tc>
          <w:tcPr>
            <w:tcW w:w="6544" w:type="dxa"/>
          </w:tcPr>
          <w:p>
            <w:pPr>
              <w:pStyle w:val="0"/>
            </w:pPr>
            <w:r>
              <w:rPr>
                <w:sz w:val="24"/>
              </w:rPr>
              <w:t xml:space="preserve">бесплатное обеспечение лекарственным препаратом октреотид, ланреотид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пэгвисомант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37.</w:t>
            </w:r>
          </w:p>
        </w:tc>
        <w:tc>
          <w:tcPr>
            <w:tcW w:w="794" w:type="dxa"/>
          </w:tcPr>
          <w:p>
            <w:pPr>
              <w:pStyle w:val="0"/>
            </w:pPr>
            <w:r>
              <w:rPr>
                <w:sz w:val="24"/>
              </w:rPr>
              <w:t xml:space="preserve">550</w:t>
            </w:r>
          </w:p>
        </w:tc>
        <w:tc>
          <w:tcPr>
            <w:tcW w:w="1519" w:type="dxa"/>
          </w:tcPr>
          <w:p>
            <w:pPr>
              <w:pStyle w:val="0"/>
            </w:pPr>
            <w:r>
              <w:rPr>
                <w:sz w:val="24"/>
              </w:rPr>
              <w:t xml:space="preserve">E23.2</w:t>
            </w:r>
          </w:p>
        </w:tc>
        <w:tc>
          <w:tcPr>
            <w:tcW w:w="2689" w:type="dxa"/>
          </w:tcPr>
          <w:p>
            <w:pPr>
              <w:pStyle w:val="0"/>
            </w:pPr>
            <w:r>
              <w:rPr>
                <w:sz w:val="24"/>
              </w:rPr>
              <w:t xml:space="preserve">несахарный диабет</w:t>
            </w:r>
          </w:p>
        </w:tc>
        <w:tc>
          <w:tcPr>
            <w:tcW w:w="6544" w:type="dxa"/>
          </w:tcPr>
          <w:p>
            <w:pPr>
              <w:pStyle w:val="0"/>
            </w:pPr>
            <w:r>
              <w:rPr>
                <w:sz w:val="24"/>
              </w:rPr>
              <w:t xml:space="preserve">бесплатное обеспечение лекарственным препаратом десмопрессин</w:t>
            </w:r>
          </w:p>
        </w:tc>
      </w:tr>
      <w:tr>
        <w:tc>
          <w:tcPr>
            <w:tcW w:w="454" w:type="dxa"/>
          </w:tcPr>
          <w:p>
            <w:pPr>
              <w:pStyle w:val="0"/>
            </w:pPr>
            <w:r>
              <w:rPr>
                <w:sz w:val="24"/>
              </w:rPr>
              <w:t xml:space="preserve">38.</w:t>
            </w:r>
          </w:p>
        </w:tc>
        <w:tc>
          <w:tcPr>
            <w:tcW w:w="794" w:type="dxa"/>
          </w:tcPr>
          <w:p>
            <w:pPr>
              <w:pStyle w:val="0"/>
            </w:pPr>
            <w:r>
              <w:rPr>
                <w:sz w:val="24"/>
              </w:rPr>
              <w:t xml:space="preserve">551</w:t>
            </w:r>
          </w:p>
        </w:tc>
        <w:tc>
          <w:tcPr>
            <w:tcW w:w="1519" w:type="dxa"/>
          </w:tcPr>
          <w:p>
            <w:pPr>
              <w:pStyle w:val="0"/>
            </w:pPr>
            <w:r>
              <w:rPr>
                <w:sz w:val="24"/>
              </w:rPr>
              <w:t xml:space="preserve">I27.8</w:t>
            </w:r>
          </w:p>
        </w:tc>
        <w:tc>
          <w:tcPr>
            <w:tcW w:w="2689" w:type="dxa"/>
          </w:tcPr>
          <w:p>
            <w:pPr>
              <w:pStyle w:val="0"/>
            </w:pPr>
            <w:r>
              <w:rPr>
                <w:sz w:val="24"/>
              </w:rPr>
              <w:t xml:space="preserve">другие уточненные формы легочно-сердечной недостаточности (дети до 18 лет)</w:t>
            </w:r>
          </w:p>
        </w:tc>
        <w:tc>
          <w:tcPr>
            <w:tcW w:w="6544" w:type="dxa"/>
          </w:tcPr>
          <w:p>
            <w:pPr>
              <w:pStyle w:val="0"/>
            </w:pPr>
            <w:r>
              <w:rPr>
                <w:sz w:val="24"/>
              </w:rPr>
              <w:t xml:space="preserve">бесплатное обеспечение лекарственными препаратами: силденафил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бозентан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39.</w:t>
            </w:r>
          </w:p>
        </w:tc>
        <w:tc>
          <w:tcPr>
            <w:tcW w:w="794" w:type="dxa"/>
          </w:tcPr>
          <w:p>
            <w:pPr>
              <w:pStyle w:val="0"/>
            </w:pPr>
            <w:r>
              <w:rPr>
                <w:sz w:val="24"/>
              </w:rPr>
              <w:t xml:space="preserve">552</w:t>
            </w:r>
          </w:p>
        </w:tc>
        <w:tc>
          <w:tcPr>
            <w:tcW w:w="1519" w:type="dxa"/>
          </w:tcPr>
          <w:p>
            <w:pPr>
              <w:pStyle w:val="0"/>
            </w:pPr>
            <w:r>
              <w:rPr>
                <w:sz w:val="24"/>
              </w:rPr>
              <w:t xml:space="preserve">I20, I24, I25</w:t>
            </w:r>
          </w:p>
        </w:tc>
        <w:tc>
          <w:tcPr>
            <w:tcW w:w="2689" w:type="dxa"/>
          </w:tcPr>
          <w:p>
            <w:pPr>
              <w:pStyle w:val="0"/>
            </w:pPr>
            <w:r>
              <w:rPr>
                <w:sz w:val="24"/>
              </w:rPr>
              <w:t xml:space="preserve">состояние после операций на коронарных сосудах: операции аортокоронарного шунтирования и баллонной вазодилятации и установки стента в сосуд первые 24 месяца</w:t>
            </w:r>
          </w:p>
        </w:tc>
        <w:tc>
          <w:tcPr>
            <w:tcW w:w="6544" w:type="dxa"/>
          </w:tcPr>
          <w:p>
            <w:pPr>
              <w:pStyle w:val="0"/>
            </w:pPr>
            <w:r>
              <w:rPr>
                <w:sz w:val="24"/>
              </w:rPr>
              <w:t xml:space="preserve">бесплатное обеспечение лекарственными препаратами: ацетилсалициловая кислота, клопидогрел, метопролол, бисопролол, аторвастатин, ривароксабан </w:t>
            </w:r>
            <w:hyperlink w:history="0" w:anchor="P13304" w:tooltip="&lt;**&gt; При наличии персональных данных пациента в соответствующем регистре в ходе реализации регионального проекта &quot;Борьба с сердечно-сосудистыми заболеваниями&quot;, утвержденного постановлением Правительства автономного округа от 10 ноября 2023 года N 558-п &quot;О государственной программе Ханты-Мансийского автономного округа - Югры &quot;Современное здравоохранение&quot;.">
              <w:r>
                <w:rPr>
                  <w:sz w:val="24"/>
                  <w:color w:val="0000ff"/>
                </w:rPr>
                <w:t xml:space="preserve">&lt;**&gt;</w:t>
              </w:r>
            </w:hyperlink>
            <w:r>
              <w:rPr>
                <w:sz w:val="24"/>
              </w:rPr>
              <w:t xml:space="preserve"> (назначение врачебной комиссией), дабигатрана этексилат </w:t>
            </w:r>
            <w:hyperlink w:history="0" w:anchor="P13304" w:tooltip="&lt;**&gt; При наличии персональных данных пациента в соответствующем регистре в ходе реализации регионального проекта &quot;Борьба с сердечно-сосудистыми заболеваниями&quot;, утвержденного постановлением Правительства автономного округа от 10 ноября 2023 года N 558-п &quot;О государственной программе Ханты-Мансийского автономного округа - Югры &quot;Современное здравоохранение&quot;.">
              <w:r>
                <w:rPr>
                  <w:sz w:val="24"/>
                  <w:color w:val="0000ff"/>
                </w:rPr>
                <w:t xml:space="preserve">&lt;**&gt;</w:t>
              </w:r>
            </w:hyperlink>
            <w:r>
              <w:rPr>
                <w:sz w:val="24"/>
              </w:rPr>
              <w:t xml:space="preserve"> (назначение врачебной комиссией), варфарин; тикагрелор </w:t>
            </w:r>
            <w:hyperlink w:history="0" w:anchor="P13304" w:tooltip="&lt;**&gt; При наличии персональных данных пациента в соответствующем регистре в ходе реализации регионального проекта &quot;Борьба с сердечно-сосудистыми заболеваниями&quot;, утвержденного постановлением Правительства автономного округа от 10 ноября 2023 года N 558-п &quot;О государственной программе Ханты-Мансийского автономного округа - Югры &quot;Современное здравоохранение&quot;.">
              <w:r>
                <w:rPr>
                  <w:sz w:val="24"/>
                  <w:color w:val="0000ff"/>
                </w:rPr>
                <w:t xml:space="preserve">&lt;**&gt;</w:t>
              </w:r>
            </w:hyperlink>
            <w:r>
              <w:rPr>
                <w:sz w:val="24"/>
              </w:rPr>
              <w:t xml:space="preserve"> (назначение врачебной комиссией), эналаприл, лозартан, амлодипин, изосорбида мононитрат, симвастатин, индапамид, гидрохлортиазид, апиксабан </w:t>
            </w:r>
            <w:hyperlink w:history="0" w:anchor="P13304" w:tooltip="&lt;**&gt; При наличии персональных данных пациента в соответствующем регистре в ходе реализации регионального проекта &quot;Борьба с сердечно-сосудистыми заболеваниями&quot;, утвержденного постановлением Правительства автономного округа от 10 ноября 2023 года N 558-п &quot;О государственной программе Ханты-Мансийского автономного округа - Югры &quot;Современное здравоохранение&quot;.">
              <w:r>
                <w:rPr>
                  <w:sz w:val="24"/>
                  <w:color w:val="0000ff"/>
                </w:rPr>
                <w:t xml:space="preserve">&lt;**&gt;</w:t>
              </w:r>
            </w:hyperlink>
            <w:r>
              <w:rPr>
                <w:sz w:val="24"/>
              </w:rPr>
              <w:t xml:space="preserve"> (назначение врачебной комиссией), спиронолактон</w:t>
            </w:r>
          </w:p>
        </w:tc>
      </w:tr>
      <w:tr>
        <w:tc>
          <w:tcPr>
            <w:tcW w:w="454" w:type="dxa"/>
          </w:tcPr>
          <w:p>
            <w:pPr>
              <w:pStyle w:val="0"/>
            </w:pPr>
            <w:r>
              <w:rPr>
                <w:sz w:val="24"/>
              </w:rPr>
              <w:t xml:space="preserve">40.</w:t>
            </w:r>
          </w:p>
        </w:tc>
        <w:tc>
          <w:tcPr>
            <w:tcW w:w="794" w:type="dxa"/>
          </w:tcPr>
          <w:p>
            <w:pPr>
              <w:pStyle w:val="0"/>
            </w:pPr>
            <w:r>
              <w:rPr>
                <w:sz w:val="24"/>
              </w:rPr>
              <w:t xml:space="preserve">553</w:t>
            </w:r>
          </w:p>
        </w:tc>
        <w:tc>
          <w:tcPr>
            <w:tcW w:w="1519" w:type="dxa"/>
          </w:tcPr>
          <w:p>
            <w:pPr>
              <w:pStyle w:val="0"/>
            </w:pPr>
            <w:r>
              <w:rPr>
                <w:sz w:val="24"/>
              </w:rPr>
              <w:t xml:space="preserve">B34.2</w:t>
            </w:r>
          </w:p>
        </w:tc>
        <w:tc>
          <w:tcPr>
            <w:tcW w:w="2689" w:type="dxa"/>
          </w:tcPr>
          <w:p>
            <w:pPr>
              <w:pStyle w:val="0"/>
            </w:pPr>
            <w:r>
              <w:rPr>
                <w:sz w:val="24"/>
              </w:rPr>
              <w:t xml:space="preserve">коронавирусная инфекция (2019-nCoV)</w:t>
            </w:r>
          </w:p>
        </w:tc>
        <w:tc>
          <w:tcPr>
            <w:tcW w:w="6544" w:type="dxa"/>
          </w:tcPr>
          <w:p>
            <w:pPr>
              <w:pStyle w:val="0"/>
            </w:pPr>
            <w:r>
              <w:rPr>
                <w:sz w:val="24"/>
              </w:rPr>
              <w:t xml:space="preserve">бесплатное обеспечение лекарственными препаратами: интерферон альфа 2b</w:t>
            </w:r>
          </w:p>
        </w:tc>
      </w:tr>
      <w:tr>
        <w:tc>
          <w:tcPr>
            <w:tcW w:w="454" w:type="dxa"/>
          </w:tcPr>
          <w:p>
            <w:pPr>
              <w:pStyle w:val="0"/>
            </w:pPr>
            <w:r>
              <w:rPr>
                <w:sz w:val="24"/>
              </w:rPr>
              <w:t xml:space="preserve">41.</w:t>
            </w:r>
          </w:p>
        </w:tc>
        <w:tc>
          <w:tcPr>
            <w:tcW w:w="794" w:type="dxa"/>
          </w:tcPr>
          <w:p>
            <w:pPr>
              <w:pStyle w:val="0"/>
            </w:pPr>
            <w:r>
              <w:rPr>
                <w:sz w:val="24"/>
              </w:rPr>
              <w:t xml:space="preserve">554</w:t>
            </w:r>
          </w:p>
        </w:tc>
        <w:tc>
          <w:tcPr>
            <w:tcW w:w="1519" w:type="dxa"/>
          </w:tcPr>
          <w:p>
            <w:pPr>
              <w:pStyle w:val="0"/>
            </w:pPr>
            <w:r>
              <w:rPr>
                <w:sz w:val="24"/>
              </w:rPr>
              <w:t xml:space="preserve">I50.0, I50.1, I50.9</w:t>
            </w:r>
          </w:p>
        </w:tc>
        <w:tc>
          <w:tcPr>
            <w:tcW w:w="2689" w:type="dxa"/>
          </w:tcPr>
          <w:p>
            <w:pPr>
              <w:pStyle w:val="0"/>
            </w:pPr>
            <w:r>
              <w:rPr>
                <w:sz w:val="24"/>
              </w:rPr>
              <w:t xml:space="preserve">хроническая сердечная недостаточность (со сниженной фракцией выброса левого желудочка)</w:t>
            </w:r>
          </w:p>
        </w:tc>
        <w:tc>
          <w:tcPr>
            <w:tcW w:w="6544" w:type="dxa"/>
          </w:tcPr>
          <w:p>
            <w:pPr>
              <w:pStyle w:val="0"/>
            </w:pPr>
            <w:r>
              <w:rPr>
                <w:sz w:val="24"/>
              </w:rPr>
              <w:t xml:space="preserve">бесплатное обеспечение лекарственными: гидрохлоротиазид, спиронолактон, бисопролол, метопролол, карведилол, каптоприл, лизиноприл, периндоприл, эналаприл, лозартан, валсартан + сакубитрил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апиксабан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дабигатрана этексилат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ривароксабан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дапаглифлозин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эмпаглифлозин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ивабрадин, ацетазоламид, дигоксин, фуросемид</w:t>
            </w:r>
          </w:p>
        </w:tc>
      </w:tr>
      <w:tr>
        <w:tc>
          <w:tcPr>
            <w:tcW w:w="454" w:type="dxa"/>
          </w:tcPr>
          <w:p>
            <w:pPr>
              <w:pStyle w:val="0"/>
            </w:pPr>
            <w:r>
              <w:rPr>
                <w:sz w:val="24"/>
              </w:rPr>
              <w:t xml:space="preserve">42.</w:t>
            </w:r>
          </w:p>
        </w:tc>
        <w:tc>
          <w:tcPr>
            <w:tcW w:w="794" w:type="dxa"/>
          </w:tcPr>
          <w:p>
            <w:pPr>
              <w:pStyle w:val="0"/>
            </w:pPr>
            <w:r>
              <w:rPr>
                <w:sz w:val="24"/>
              </w:rPr>
              <w:t xml:space="preserve">555</w:t>
            </w:r>
          </w:p>
        </w:tc>
        <w:tc>
          <w:tcPr>
            <w:tcW w:w="1519" w:type="dxa"/>
          </w:tcPr>
          <w:p>
            <w:pPr>
              <w:pStyle w:val="0"/>
            </w:pPr>
            <w:r>
              <w:rPr>
                <w:sz w:val="24"/>
              </w:rPr>
              <w:t xml:space="preserve">D61.9</w:t>
            </w:r>
          </w:p>
        </w:tc>
        <w:tc>
          <w:tcPr>
            <w:tcW w:w="2689" w:type="dxa"/>
          </w:tcPr>
          <w:p>
            <w:pPr>
              <w:pStyle w:val="0"/>
            </w:pPr>
            <w:r>
              <w:rPr>
                <w:sz w:val="24"/>
              </w:rPr>
              <w:t xml:space="preserve">апластическая анемия неуточненная</w:t>
            </w:r>
          </w:p>
        </w:tc>
        <w:tc>
          <w:tcPr>
            <w:tcW w:w="6544" w:type="dxa"/>
          </w:tcPr>
          <w:p>
            <w:pPr>
              <w:pStyle w:val="0"/>
            </w:pPr>
            <w:r>
              <w:rPr>
                <w:sz w:val="24"/>
              </w:rPr>
              <w:t xml:space="preserve">бесплатное обеспечение лекарственными препаратами: элтромбопаг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деферазирокс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43.</w:t>
            </w:r>
          </w:p>
        </w:tc>
        <w:tc>
          <w:tcPr>
            <w:tcW w:w="794" w:type="dxa"/>
          </w:tcPr>
          <w:p>
            <w:pPr>
              <w:pStyle w:val="0"/>
            </w:pPr>
            <w:r>
              <w:rPr>
                <w:sz w:val="24"/>
              </w:rPr>
              <w:t xml:space="preserve">556</w:t>
            </w:r>
          </w:p>
        </w:tc>
        <w:tc>
          <w:tcPr>
            <w:tcW w:w="1519" w:type="dxa"/>
          </w:tcPr>
          <w:p>
            <w:pPr>
              <w:pStyle w:val="0"/>
            </w:pPr>
            <w:r>
              <w:rPr>
                <w:sz w:val="24"/>
              </w:rPr>
              <w:t xml:space="preserve">D68.2</w:t>
            </w:r>
          </w:p>
        </w:tc>
        <w:tc>
          <w:tcPr>
            <w:tcW w:w="2689" w:type="dxa"/>
          </w:tcPr>
          <w:p>
            <w:pPr>
              <w:pStyle w:val="0"/>
            </w:pPr>
            <w:r>
              <w:rPr>
                <w:sz w:val="24"/>
              </w:rPr>
              <w:t xml:space="preserve">наследственный дефицит факторов 2 (фибриногена), 7 (лабильного), 10 (Стюарта-Прауэра)</w:t>
            </w:r>
          </w:p>
        </w:tc>
        <w:tc>
          <w:tcPr>
            <w:tcW w:w="6544" w:type="dxa"/>
          </w:tcPr>
          <w:p>
            <w:pPr>
              <w:pStyle w:val="0"/>
            </w:pPr>
            <w:r>
              <w:rPr>
                <w:sz w:val="24"/>
              </w:rPr>
              <w:t xml:space="preserve">бесплатное обеспечение лекарственными препаратами: фактор свертывания крови VII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44.</w:t>
            </w:r>
          </w:p>
        </w:tc>
        <w:tc>
          <w:tcPr>
            <w:tcW w:w="794" w:type="dxa"/>
          </w:tcPr>
          <w:p>
            <w:pPr>
              <w:pStyle w:val="0"/>
            </w:pPr>
            <w:r>
              <w:rPr>
                <w:sz w:val="24"/>
              </w:rPr>
              <w:t xml:space="preserve">602</w:t>
            </w:r>
          </w:p>
        </w:tc>
        <w:tc>
          <w:tcPr>
            <w:tcW w:w="1519" w:type="dxa"/>
          </w:tcPr>
          <w:p>
            <w:pPr>
              <w:pStyle w:val="0"/>
            </w:pPr>
            <w:r>
              <w:rPr>
                <w:sz w:val="24"/>
              </w:rPr>
              <w:t xml:space="preserve">D59.5</w:t>
            </w:r>
          </w:p>
        </w:tc>
        <w:tc>
          <w:tcPr>
            <w:tcW w:w="2689" w:type="dxa"/>
          </w:tcPr>
          <w:p>
            <w:pPr>
              <w:pStyle w:val="0"/>
            </w:pPr>
            <w:r>
              <w:rPr>
                <w:sz w:val="24"/>
              </w:rPr>
              <w:t xml:space="preserve">пароксизмальная ночная гемоглобинурия (Маркиафавы-Микели)</w:t>
            </w:r>
          </w:p>
        </w:tc>
        <w:tc>
          <w:tcPr>
            <w:tcW w:w="6544" w:type="dxa"/>
          </w:tcPr>
          <w:p>
            <w:pPr>
              <w:pStyle w:val="0"/>
            </w:pPr>
            <w:r>
              <w:rPr>
                <w:sz w:val="24"/>
              </w:rPr>
              <w:t xml:space="preserve">бесплатное обеспечение лекарственными препаратами: экулизумаб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деферазирокс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45.</w:t>
            </w:r>
          </w:p>
        </w:tc>
        <w:tc>
          <w:tcPr>
            <w:tcW w:w="794" w:type="dxa"/>
          </w:tcPr>
          <w:p>
            <w:pPr>
              <w:pStyle w:val="0"/>
            </w:pPr>
            <w:r>
              <w:rPr>
                <w:sz w:val="24"/>
              </w:rPr>
              <w:t xml:space="preserve">605</w:t>
            </w:r>
          </w:p>
        </w:tc>
        <w:tc>
          <w:tcPr>
            <w:tcW w:w="1519" w:type="dxa"/>
          </w:tcPr>
          <w:p>
            <w:pPr>
              <w:pStyle w:val="0"/>
            </w:pPr>
            <w:r>
              <w:rPr>
                <w:sz w:val="24"/>
              </w:rPr>
              <w:t xml:space="preserve">D69.3</w:t>
            </w:r>
          </w:p>
        </w:tc>
        <w:tc>
          <w:tcPr>
            <w:tcW w:w="2689" w:type="dxa"/>
          </w:tcPr>
          <w:p>
            <w:pPr>
              <w:pStyle w:val="0"/>
            </w:pPr>
            <w:r>
              <w:rPr>
                <w:sz w:val="24"/>
              </w:rPr>
              <w:t xml:space="preserve">идиопатическая тромбоцитопеническая пурпура (синдром Эванса)</w:t>
            </w:r>
          </w:p>
        </w:tc>
        <w:tc>
          <w:tcPr>
            <w:tcW w:w="6544" w:type="dxa"/>
          </w:tcPr>
          <w:p>
            <w:pPr>
              <w:pStyle w:val="0"/>
            </w:pPr>
            <w:r>
              <w:rPr>
                <w:sz w:val="24"/>
              </w:rPr>
              <w:t xml:space="preserve">бесплатное обеспечение лекарственными препаратами: ромиплостим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элтромбопаг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даназол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46.</w:t>
            </w:r>
          </w:p>
        </w:tc>
        <w:tc>
          <w:tcPr>
            <w:tcW w:w="794" w:type="dxa"/>
          </w:tcPr>
          <w:p>
            <w:pPr>
              <w:pStyle w:val="0"/>
            </w:pPr>
            <w:r>
              <w:rPr>
                <w:sz w:val="24"/>
              </w:rPr>
              <w:t xml:space="preserve">606</w:t>
            </w:r>
          </w:p>
        </w:tc>
        <w:tc>
          <w:tcPr>
            <w:tcW w:w="1519" w:type="dxa"/>
          </w:tcPr>
          <w:p>
            <w:pPr>
              <w:pStyle w:val="0"/>
            </w:pPr>
            <w:r>
              <w:rPr>
                <w:sz w:val="24"/>
              </w:rPr>
              <w:t xml:space="preserve">D84.1</w:t>
            </w:r>
          </w:p>
        </w:tc>
        <w:tc>
          <w:tcPr>
            <w:tcW w:w="2689" w:type="dxa"/>
          </w:tcPr>
          <w:p>
            <w:pPr>
              <w:pStyle w:val="0"/>
            </w:pPr>
            <w:r>
              <w:rPr>
                <w:sz w:val="24"/>
              </w:rPr>
              <w:t xml:space="preserve">дефект в системе комплемента</w:t>
            </w:r>
          </w:p>
        </w:tc>
        <w:tc>
          <w:tcPr>
            <w:tcW w:w="6544" w:type="dxa"/>
          </w:tcPr>
          <w:p>
            <w:pPr>
              <w:pStyle w:val="0"/>
            </w:pPr>
            <w:r>
              <w:rPr>
                <w:sz w:val="24"/>
              </w:rPr>
              <w:t xml:space="preserve">бесплатное обеспечение лекарственным препаратом даназол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транексамовая кислота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ингибитор С-1 эстеразы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икатибант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47.</w:t>
            </w:r>
          </w:p>
        </w:tc>
        <w:tc>
          <w:tcPr>
            <w:tcW w:w="794" w:type="dxa"/>
          </w:tcPr>
          <w:p>
            <w:pPr>
              <w:pStyle w:val="0"/>
            </w:pPr>
            <w:r>
              <w:rPr>
                <w:sz w:val="24"/>
              </w:rPr>
              <w:t xml:space="preserve">607</w:t>
            </w:r>
          </w:p>
        </w:tc>
        <w:tc>
          <w:tcPr>
            <w:tcW w:w="1519" w:type="dxa"/>
          </w:tcPr>
          <w:p>
            <w:pPr>
              <w:pStyle w:val="0"/>
            </w:pPr>
            <w:r>
              <w:rPr>
                <w:sz w:val="24"/>
              </w:rPr>
              <w:t xml:space="preserve">E22.8</w:t>
            </w:r>
          </w:p>
        </w:tc>
        <w:tc>
          <w:tcPr>
            <w:tcW w:w="2689" w:type="dxa"/>
          </w:tcPr>
          <w:p>
            <w:pPr>
              <w:pStyle w:val="0"/>
            </w:pPr>
            <w:r>
              <w:rPr>
                <w:sz w:val="24"/>
              </w:rPr>
              <w:t xml:space="preserve">преждевременная половая зрелость центрального происхождения</w:t>
            </w:r>
          </w:p>
        </w:tc>
        <w:tc>
          <w:tcPr>
            <w:tcW w:w="6544" w:type="dxa"/>
          </w:tcPr>
          <w:p>
            <w:pPr>
              <w:pStyle w:val="0"/>
            </w:pPr>
            <w:r>
              <w:rPr>
                <w:sz w:val="24"/>
              </w:rPr>
              <w:t xml:space="preserve">бесплатное обеспечение лекарственным препаратом трипторелин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48.</w:t>
            </w:r>
          </w:p>
        </w:tc>
        <w:tc>
          <w:tcPr>
            <w:tcW w:w="794" w:type="dxa"/>
          </w:tcPr>
          <w:p>
            <w:pPr>
              <w:pStyle w:val="0"/>
            </w:pPr>
            <w:r>
              <w:rPr>
                <w:sz w:val="24"/>
              </w:rPr>
              <w:t xml:space="preserve">608</w:t>
            </w:r>
          </w:p>
        </w:tc>
        <w:tc>
          <w:tcPr>
            <w:tcW w:w="1519" w:type="dxa"/>
          </w:tcPr>
          <w:p>
            <w:pPr>
              <w:pStyle w:val="0"/>
            </w:pPr>
            <w:r>
              <w:rPr>
                <w:sz w:val="24"/>
              </w:rPr>
              <w:t xml:space="preserve">E70.0 E70.1</w:t>
            </w:r>
          </w:p>
        </w:tc>
        <w:tc>
          <w:tcPr>
            <w:tcW w:w="2689" w:type="dxa"/>
          </w:tcPr>
          <w:p>
            <w:pPr>
              <w:pStyle w:val="0"/>
            </w:pPr>
            <w:r>
              <w:rPr>
                <w:sz w:val="24"/>
              </w:rPr>
              <w:t xml:space="preserve">нарушения обмена ароматических аминокислот (классическая фенилкетонурия, другие виды гиперфенилаланинемии)</w:t>
            </w:r>
          </w:p>
        </w:tc>
        <w:tc>
          <w:tcPr>
            <w:tcW w:w="6544" w:type="dxa"/>
          </w:tcPr>
          <w:p>
            <w:pPr>
              <w:pStyle w:val="0"/>
            </w:pPr>
            <w:r>
              <w:rPr>
                <w:sz w:val="24"/>
              </w:rPr>
              <w:t xml:space="preserve">бесплатное обеспечение специализированными продуктами лечебного питания по назначению главного специалиста-генетика Депздрава Югры;</w:t>
            </w:r>
          </w:p>
          <w:p>
            <w:pPr>
              <w:pStyle w:val="0"/>
            </w:pPr>
            <w:r>
              <w:rPr>
                <w:sz w:val="24"/>
              </w:rPr>
              <w:t xml:space="preserve">бесплатное обеспечение лекарственным препаратом сапроптерин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49.</w:t>
            </w:r>
          </w:p>
        </w:tc>
        <w:tc>
          <w:tcPr>
            <w:tcW w:w="794" w:type="dxa"/>
          </w:tcPr>
          <w:p>
            <w:pPr>
              <w:pStyle w:val="0"/>
            </w:pPr>
            <w:r>
              <w:rPr>
                <w:sz w:val="24"/>
              </w:rPr>
              <w:t xml:space="preserve">609</w:t>
            </w:r>
          </w:p>
        </w:tc>
        <w:tc>
          <w:tcPr>
            <w:tcW w:w="1519" w:type="dxa"/>
          </w:tcPr>
          <w:p>
            <w:pPr>
              <w:pStyle w:val="0"/>
            </w:pPr>
            <w:r>
              <w:rPr>
                <w:sz w:val="24"/>
              </w:rPr>
              <w:t xml:space="preserve">E70.2</w:t>
            </w:r>
          </w:p>
        </w:tc>
        <w:tc>
          <w:tcPr>
            <w:tcW w:w="2689" w:type="dxa"/>
          </w:tcPr>
          <w:p>
            <w:pPr>
              <w:pStyle w:val="0"/>
            </w:pPr>
            <w:r>
              <w:rPr>
                <w:sz w:val="24"/>
              </w:rPr>
              <w:t xml:space="preserve">тирозинемия</w:t>
            </w:r>
          </w:p>
        </w:tc>
        <w:tc>
          <w:tcPr>
            <w:tcW w:w="6544" w:type="dxa"/>
          </w:tcPr>
          <w:p>
            <w:pPr>
              <w:pStyle w:val="0"/>
            </w:pPr>
            <w:r>
              <w:rPr>
                <w:sz w:val="24"/>
              </w:rPr>
              <w:t xml:space="preserve">бесплатное обеспечение специализированными продуктами лечебного питания по назначению главного специалиста-генетика Депздрава Югры;</w:t>
            </w:r>
          </w:p>
          <w:p>
            <w:pPr>
              <w:pStyle w:val="0"/>
            </w:pPr>
            <w:r>
              <w:rPr>
                <w:sz w:val="24"/>
              </w:rPr>
              <w:t xml:space="preserve">бесплатное обеспечение лекарственным препаратом: нитизинон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50.</w:t>
            </w:r>
          </w:p>
        </w:tc>
        <w:tc>
          <w:tcPr>
            <w:tcW w:w="794" w:type="dxa"/>
          </w:tcPr>
          <w:p>
            <w:pPr>
              <w:pStyle w:val="0"/>
            </w:pPr>
            <w:r>
              <w:rPr>
                <w:sz w:val="24"/>
              </w:rPr>
              <w:t xml:space="preserve">610</w:t>
            </w:r>
          </w:p>
        </w:tc>
        <w:tc>
          <w:tcPr>
            <w:tcW w:w="1519" w:type="dxa"/>
          </w:tcPr>
          <w:p>
            <w:pPr>
              <w:pStyle w:val="0"/>
            </w:pPr>
            <w:r>
              <w:rPr>
                <w:sz w:val="24"/>
              </w:rPr>
              <w:t xml:space="preserve">E71.0</w:t>
            </w:r>
          </w:p>
        </w:tc>
        <w:tc>
          <w:tcPr>
            <w:tcW w:w="2689" w:type="dxa"/>
          </w:tcPr>
          <w:p>
            <w:pPr>
              <w:pStyle w:val="0"/>
            </w:pPr>
            <w:r>
              <w:rPr>
                <w:sz w:val="24"/>
              </w:rPr>
              <w:t xml:space="preserve">болезнь "кленового сиропа"</w:t>
            </w:r>
          </w:p>
        </w:tc>
        <w:tc>
          <w:tcPr>
            <w:tcW w:w="6544" w:type="dxa"/>
          </w:tcPr>
          <w:p>
            <w:pPr>
              <w:pStyle w:val="0"/>
            </w:pPr>
            <w:r>
              <w:rPr>
                <w:sz w:val="24"/>
              </w:rPr>
              <w:t xml:space="preserve">бесплатное обеспечение лекарственными препаратами,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 специализированными продуктами лечебного питания по назначению главного специалиста-генетика Депздрава Югры</w:t>
            </w:r>
          </w:p>
        </w:tc>
      </w:tr>
      <w:tr>
        <w:tc>
          <w:tcPr>
            <w:tcW w:w="454" w:type="dxa"/>
          </w:tcPr>
          <w:p>
            <w:pPr>
              <w:pStyle w:val="0"/>
            </w:pPr>
            <w:r>
              <w:rPr>
                <w:sz w:val="24"/>
              </w:rPr>
              <w:t xml:space="preserve">51.</w:t>
            </w:r>
          </w:p>
        </w:tc>
        <w:tc>
          <w:tcPr>
            <w:tcW w:w="794" w:type="dxa"/>
          </w:tcPr>
          <w:p>
            <w:pPr>
              <w:pStyle w:val="0"/>
            </w:pPr>
            <w:r>
              <w:rPr>
                <w:sz w:val="24"/>
              </w:rPr>
              <w:t xml:space="preserve">611</w:t>
            </w:r>
          </w:p>
        </w:tc>
        <w:tc>
          <w:tcPr>
            <w:tcW w:w="1519" w:type="dxa"/>
          </w:tcPr>
          <w:p>
            <w:pPr>
              <w:pStyle w:val="0"/>
            </w:pPr>
            <w:r>
              <w:rPr>
                <w:sz w:val="24"/>
              </w:rPr>
              <w:t xml:space="preserve">E71.1</w:t>
            </w:r>
          </w:p>
        </w:tc>
        <w:tc>
          <w:tcPr>
            <w:tcW w:w="2689" w:type="dxa"/>
          </w:tcPr>
          <w:p>
            <w:pPr>
              <w:pStyle w:val="0"/>
            </w:pPr>
            <w:r>
              <w:rPr>
                <w:sz w:val="24"/>
              </w:rPr>
              <w:t xml:space="preserve">другие виды нарушений обмена аминокислот с разветвленной цепью (изовалериановая ацидемия, метилмалоновая ацидемия, пропионовая ацидемия)</w:t>
            </w:r>
          </w:p>
        </w:tc>
        <w:tc>
          <w:tcPr>
            <w:tcW w:w="6544" w:type="dxa"/>
          </w:tcPr>
          <w:p>
            <w:pPr>
              <w:pStyle w:val="0"/>
            </w:pPr>
            <w:r>
              <w:rPr>
                <w:sz w:val="24"/>
              </w:rPr>
              <w:t xml:space="preserve">бесплатное обеспечение лекарственными препаратами,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 специализированными продуктами лечебного питания по назначению главного специалиста-генетика Депздрава Югры</w:t>
            </w:r>
          </w:p>
        </w:tc>
      </w:tr>
      <w:tr>
        <w:tc>
          <w:tcPr>
            <w:tcW w:w="454" w:type="dxa"/>
          </w:tcPr>
          <w:p>
            <w:pPr>
              <w:pStyle w:val="0"/>
            </w:pPr>
            <w:r>
              <w:rPr>
                <w:sz w:val="24"/>
              </w:rPr>
              <w:t xml:space="preserve">52.</w:t>
            </w:r>
          </w:p>
        </w:tc>
        <w:tc>
          <w:tcPr>
            <w:tcW w:w="794" w:type="dxa"/>
          </w:tcPr>
          <w:p>
            <w:pPr>
              <w:pStyle w:val="0"/>
            </w:pPr>
            <w:r>
              <w:rPr>
                <w:sz w:val="24"/>
              </w:rPr>
              <w:t xml:space="preserve">612</w:t>
            </w:r>
          </w:p>
        </w:tc>
        <w:tc>
          <w:tcPr>
            <w:tcW w:w="1519" w:type="dxa"/>
          </w:tcPr>
          <w:p>
            <w:pPr>
              <w:pStyle w:val="0"/>
            </w:pPr>
            <w:r>
              <w:rPr>
                <w:sz w:val="24"/>
              </w:rPr>
              <w:t xml:space="preserve">E71.3</w:t>
            </w:r>
          </w:p>
        </w:tc>
        <w:tc>
          <w:tcPr>
            <w:tcW w:w="2689" w:type="dxa"/>
          </w:tcPr>
          <w:p>
            <w:pPr>
              <w:pStyle w:val="0"/>
            </w:pPr>
            <w:r>
              <w:rPr>
                <w:sz w:val="24"/>
              </w:rPr>
              <w:t xml:space="preserve">нарушения обмена жирных кислот</w:t>
            </w:r>
          </w:p>
        </w:tc>
        <w:tc>
          <w:tcPr>
            <w:tcW w:w="6544" w:type="dxa"/>
          </w:tcPr>
          <w:p>
            <w:pPr>
              <w:pStyle w:val="0"/>
            </w:pPr>
            <w:r>
              <w:rPr>
                <w:sz w:val="24"/>
              </w:rPr>
              <w:t xml:space="preserve">бесплатное обеспечение лекарственными препаратами,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 специализированными продуктами лечебного питания по назначению главного специалиста-генетика Депздрава Югры</w:t>
            </w:r>
          </w:p>
        </w:tc>
      </w:tr>
      <w:tr>
        <w:tc>
          <w:tcPr>
            <w:tcW w:w="454" w:type="dxa"/>
          </w:tcPr>
          <w:p>
            <w:pPr>
              <w:pStyle w:val="0"/>
            </w:pPr>
            <w:r>
              <w:rPr>
                <w:sz w:val="24"/>
              </w:rPr>
              <w:t xml:space="preserve">53.</w:t>
            </w:r>
          </w:p>
        </w:tc>
        <w:tc>
          <w:tcPr>
            <w:tcW w:w="794" w:type="dxa"/>
          </w:tcPr>
          <w:p>
            <w:pPr>
              <w:pStyle w:val="0"/>
            </w:pPr>
            <w:r>
              <w:rPr>
                <w:sz w:val="24"/>
              </w:rPr>
              <w:t xml:space="preserve">613</w:t>
            </w:r>
          </w:p>
        </w:tc>
        <w:tc>
          <w:tcPr>
            <w:tcW w:w="1519" w:type="dxa"/>
          </w:tcPr>
          <w:p>
            <w:pPr>
              <w:pStyle w:val="0"/>
            </w:pPr>
            <w:r>
              <w:rPr>
                <w:sz w:val="24"/>
              </w:rPr>
              <w:t xml:space="preserve">E72.1</w:t>
            </w:r>
          </w:p>
        </w:tc>
        <w:tc>
          <w:tcPr>
            <w:tcW w:w="2689" w:type="dxa"/>
          </w:tcPr>
          <w:p>
            <w:pPr>
              <w:pStyle w:val="0"/>
            </w:pPr>
            <w:r>
              <w:rPr>
                <w:sz w:val="24"/>
              </w:rPr>
              <w:t xml:space="preserve">гомоцистинурия</w:t>
            </w:r>
          </w:p>
        </w:tc>
        <w:tc>
          <w:tcPr>
            <w:tcW w:w="6544" w:type="dxa"/>
          </w:tcPr>
          <w:p>
            <w:pPr>
              <w:pStyle w:val="0"/>
            </w:pPr>
            <w:r>
              <w:rPr>
                <w:sz w:val="24"/>
              </w:rPr>
              <w:t xml:space="preserve">бесплатное обеспечение лекарственными препаратами,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 специализированными продуктами лечебного питания по назначению главного специалиста-генетика Депздрава Югры</w:t>
            </w:r>
          </w:p>
        </w:tc>
      </w:tr>
      <w:tr>
        <w:tc>
          <w:tcPr>
            <w:tcW w:w="454" w:type="dxa"/>
          </w:tcPr>
          <w:p>
            <w:pPr>
              <w:pStyle w:val="0"/>
            </w:pPr>
            <w:r>
              <w:rPr>
                <w:sz w:val="24"/>
              </w:rPr>
              <w:t xml:space="preserve">54.</w:t>
            </w:r>
          </w:p>
        </w:tc>
        <w:tc>
          <w:tcPr>
            <w:tcW w:w="794" w:type="dxa"/>
          </w:tcPr>
          <w:p>
            <w:pPr>
              <w:pStyle w:val="0"/>
            </w:pPr>
            <w:r>
              <w:rPr>
                <w:sz w:val="24"/>
              </w:rPr>
              <w:t xml:space="preserve">614</w:t>
            </w:r>
          </w:p>
        </w:tc>
        <w:tc>
          <w:tcPr>
            <w:tcW w:w="1519" w:type="dxa"/>
          </w:tcPr>
          <w:p>
            <w:pPr>
              <w:pStyle w:val="0"/>
            </w:pPr>
            <w:r>
              <w:rPr>
                <w:sz w:val="24"/>
              </w:rPr>
              <w:t xml:space="preserve">E72.3</w:t>
            </w:r>
          </w:p>
        </w:tc>
        <w:tc>
          <w:tcPr>
            <w:tcW w:w="2689" w:type="dxa"/>
          </w:tcPr>
          <w:p>
            <w:pPr>
              <w:pStyle w:val="0"/>
            </w:pPr>
            <w:r>
              <w:rPr>
                <w:sz w:val="24"/>
              </w:rPr>
              <w:t xml:space="preserve">глютарикацидурия</w:t>
            </w:r>
          </w:p>
        </w:tc>
        <w:tc>
          <w:tcPr>
            <w:tcW w:w="6544" w:type="dxa"/>
          </w:tcPr>
          <w:p>
            <w:pPr>
              <w:pStyle w:val="0"/>
            </w:pPr>
            <w:r>
              <w:rPr>
                <w:sz w:val="24"/>
              </w:rPr>
              <w:t xml:space="preserve">бесплатное обеспечение специализированными продуктами лечебного питания по назначению главного специалиста-генетика Депздрава Югры</w:t>
            </w:r>
          </w:p>
        </w:tc>
      </w:tr>
      <w:tr>
        <w:tc>
          <w:tcPr>
            <w:tcW w:w="454" w:type="dxa"/>
          </w:tcPr>
          <w:p>
            <w:pPr>
              <w:pStyle w:val="0"/>
            </w:pPr>
            <w:r>
              <w:rPr>
                <w:sz w:val="24"/>
              </w:rPr>
              <w:t xml:space="preserve">55.</w:t>
            </w:r>
          </w:p>
        </w:tc>
        <w:tc>
          <w:tcPr>
            <w:tcW w:w="794" w:type="dxa"/>
          </w:tcPr>
          <w:p>
            <w:pPr>
              <w:pStyle w:val="0"/>
            </w:pPr>
            <w:r>
              <w:rPr>
                <w:sz w:val="24"/>
              </w:rPr>
              <w:t xml:space="preserve">615</w:t>
            </w:r>
          </w:p>
        </w:tc>
        <w:tc>
          <w:tcPr>
            <w:tcW w:w="1519" w:type="dxa"/>
          </w:tcPr>
          <w:p>
            <w:pPr>
              <w:pStyle w:val="0"/>
            </w:pPr>
            <w:r>
              <w:rPr>
                <w:sz w:val="24"/>
              </w:rPr>
              <w:t xml:space="preserve">E74.2</w:t>
            </w:r>
          </w:p>
        </w:tc>
        <w:tc>
          <w:tcPr>
            <w:tcW w:w="2689" w:type="dxa"/>
          </w:tcPr>
          <w:p>
            <w:pPr>
              <w:pStyle w:val="0"/>
            </w:pPr>
            <w:r>
              <w:rPr>
                <w:sz w:val="24"/>
              </w:rPr>
              <w:t xml:space="preserve">галактоземия</w:t>
            </w:r>
          </w:p>
        </w:tc>
        <w:tc>
          <w:tcPr>
            <w:tcW w:w="6544" w:type="dxa"/>
          </w:tcPr>
          <w:p>
            <w:pPr>
              <w:pStyle w:val="0"/>
            </w:pPr>
            <w:r>
              <w:rPr>
                <w:sz w:val="24"/>
              </w:rPr>
              <w:t xml:space="preserve">бесплатное обеспечение специализированными продуктами лечебного питания по назначению главного специалиста-генетика Депздрава Югры</w:t>
            </w:r>
          </w:p>
        </w:tc>
      </w:tr>
      <w:tr>
        <w:tc>
          <w:tcPr>
            <w:tcW w:w="454" w:type="dxa"/>
          </w:tcPr>
          <w:p>
            <w:pPr>
              <w:pStyle w:val="0"/>
            </w:pPr>
            <w:r>
              <w:rPr>
                <w:sz w:val="24"/>
              </w:rPr>
              <w:t xml:space="preserve">56.</w:t>
            </w:r>
          </w:p>
        </w:tc>
        <w:tc>
          <w:tcPr>
            <w:tcW w:w="794" w:type="dxa"/>
          </w:tcPr>
          <w:p>
            <w:pPr>
              <w:pStyle w:val="0"/>
            </w:pPr>
            <w:r>
              <w:rPr>
                <w:sz w:val="24"/>
              </w:rPr>
              <w:t xml:space="preserve">616</w:t>
            </w:r>
          </w:p>
        </w:tc>
        <w:tc>
          <w:tcPr>
            <w:tcW w:w="1519" w:type="dxa"/>
          </w:tcPr>
          <w:p>
            <w:pPr>
              <w:pStyle w:val="0"/>
            </w:pPr>
            <w:r>
              <w:rPr>
                <w:sz w:val="24"/>
              </w:rPr>
              <w:t xml:space="preserve">E75.2</w:t>
            </w:r>
          </w:p>
        </w:tc>
        <w:tc>
          <w:tcPr>
            <w:tcW w:w="2689" w:type="dxa"/>
          </w:tcPr>
          <w:p>
            <w:pPr>
              <w:pStyle w:val="0"/>
            </w:pPr>
            <w:r>
              <w:rPr>
                <w:sz w:val="24"/>
              </w:rPr>
              <w:t xml:space="preserve">другие сфинголипидозы: болезнь Фабри (Фабри-Андерсона), Нимана-Пика</w:t>
            </w:r>
          </w:p>
        </w:tc>
        <w:tc>
          <w:tcPr>
            <w:tcW w:w="6544" w:type="dxa"/>
          </w:tcPr>
          <w:p>
            <w:pPr>
              <w:pStyle w:val="0"/>
            </w:pPr>
            <w:r>
              <w:rPr>
                <w:sz w:val="24"/>
              </w:rPr>
              <w:t xml:space="preserve">бесплатное обеспечение лекарственными препаратами,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w:t>
            </w:r>
          </w:p>
        </w:tc>
      </w:tr>
      <w:tr>
        <w:tc>
          <w:tcPr>
            <w:tcW w:w="454" w:type="dxa"/>
          </w:tcPr>
          <w:p>
            <w:pPr>
              <w:pStyle w:val="0"/>
            </w:pPr>
            <w:r>
              <w:rPr>
                <w:sz w:val="24"/>
              </w:rPr>
              <w:t xml:space="preserve">57.</w:t>
            </w:r>
          </w:p>
        </w:tc>
        <w:tc>
          <w:tcPr>
            <w:tcW w:w="794" w:type="dxa"/>
          </w:tcPr>
          <w:p>
            <w:pPr>
              <w:pStyle w:val="0"/>
            </w:pPr>
            <w:r>
              <w:rPr>
                <w:sz w:val="24"/>
              </w:rPr>
              <w:t xml:space="preserve">620</w:t>
            </w:r>
          </w:p>
        </w:tc>
        <w:tc>
          <w:tcPr>
            <w:tcW w:w="1519" w:type="dxa"/>
          </w:tcPr>
          <w:p>
            <w:pPr>
              <w:pStyle w:val="0"/>
            </w:pPr>
            <w:r>
              <w:rPr>
                <w:sz w:val="24"/>
              </w:rPr>
              <w:t xml:space="preserve">E80.2</w:t>
            </w:r>
          </w:p>
        </w:tc>
        <w:tc>
          <w:tcPr>
            <w:tcW w:w="2689" w:type="dxa"/>
          </w:tcPr>
          <w:p>
            <w:pPr>
              <w:pStyle w:val="0"/>
            </w:pPr>
            <w:r>
              <w:rPr>
                <w:sz w:val="24"/>
              </w:rPr>
              <w:t xml:space="preserve">острая перемежающая (печеночная) порфирия</w:t>
            </w:r>
          </w:p>
        </w:tc>
        <w:tc>
          <w:tcPr>
            <w:tcW w:w="6544" w:type="dxa"/>
          </w:tcPr>
          <w:p>
            <w:pPr>
              <w:pStyle w:val="0"/>
            </w:pPr>
            <w:r>
              <w:rPr>
                <w:sz w:val="24"/>
              </w:rPr>
              <w:t xml:space="preserve">бесплатное обеспечение лекарственными препаратами,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w:t>
            </w:r>
          </w:p>
        </w:tc>
      </w:tr>
      <w:tr>
        <w:tc>
          <w:tcPr>
            <w:tcW w:w="454" w:type="dxa"/>
          </w:tcPr>
          <w:p>
            <w:pPr>
              <w:pStyle w:val="0"/>
            </w:pPr>
            <w:r>
              <w:rPr>
                <w:sz w:val="24"/>
              </w:rPr>
              <w:t xml:space="preserve">58.</w:t>
            </w:r>
          </w:p>
        </w:tc>
        <w:tc>
          <w:tcPr>
            <w:tcW w:w="794" w:type="dxa"/>
          </w:tcPr>
          <w:p>
            <w:pPr>
              <w:pStyle w:val="0"/>
            </w:pPr>
            <w:r>
              <w:rPr>
                <w:sz w:val="24"/>
              </w:rPr>
              <w:t xml:space="preserve">621</w:t>
            </w:r>
          </w:p>
        </w:tc>
        <w:tc>
          <w:tcPr>
            <w:tcW w:w="1519" w:type="dxa"/>
          </w:tcPr>
          <w:p>
            <w:pPr>
              <w:pStyle w:val="0"/>
            </w:pPr>
            <w:r>
              <w:rPr>
                <w:sz w:val="24"/>
              </w:rPr>
              <w:t xml:space="preserve">E83.0</w:t>
            </w:r>
          </w:p>
        </w:tc>
        <w:tc>
          <w:tcPr>
            <w:tcW w:w="2689" w:type="dxa"/>
          </w:tcPr>
          <w:p>
            <w:pPr>
              <w:pStyle w:val="0"/>
            </w:pPr>
            <w:r>
              <w:rPr>
                <w:sz w:val="24"/>
              </w:rPr>
              <w:t xml:space="preserve">нарушения обмена меди (болезнь Вильсона)</w:t>
            </w:r>
          </w:p>
        </w:tc>
        <w:tc>
          <w:tcPr>
            <w:tcW w:w="6544" w:type="dxa"/>
          </w:tcPr>
          <w:p>
            <w:pPr>
              <w:pStyle w:val="0"/>
            </w:pPr>
            <w:r>
              <w:rPr>
                <w:sz w:val="24"/>
              </w:rPr>
              <w:t xml:space="preserve">бесплатное обеспечение лекарственным препаратом пеницилламин, цинка сульфат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59.</w:t>
            </w:r>
          </w:p>
        </w:tc>
        <w:tc>
          <w:tcPr>
            <w:tcW w:w="794" w:type="dxa"/>
          </w:tcPr>
          <w:p>
            <w:pPr>
              <w:pStyle w:val="0"/>
            </w:pPr>
            <w:r>
              <w:rPr>
                <w:sz w:val="24"/>
              </w:rPr>
              <w:t xml:space="preserve">622</w:t>
            </w:r>
          </w:p>
        </w:tc>
        <w:tc>
          <w:tcPr>
            <w:tcW w:w="1519" w:type="dxa"/>
          </w:tcPr>
          <w:p>
            <w:pPr>
              <w:pStyle w:val="0"/>
            </w:pPr>
            <w:r>
              <w:rPr>
                <w:sz w:val="24"/>
              </w:rPr>
              <w:t xml:space="preserve">Q78.0</w:t>
            </w:r>
          </w:p>
        </w:tc>
        <w:tc>
          <w:tcPr>
            <w:tcW w:w="2689" w:type="dxa"/>
          </w:tcPr>
          <w:p>
            <w:pPr>
              <w:pStyle w:val="0"/>
            </w:pPr>
            <w:r>
              <w:rPr>
                <w:sz w:val="24"/>
              </w:rPr>
              <w:t xml:space="preserve">незавершенный остеогенез</w:t>
            </w:r>
          </w:p>
        </w:tc>
        <w:tc>
          <w:tcPr>
            <w:tcW w:w="6544" w:type="dxa"/>
          </w:tcPr>
          <w:p>
            <w:pPr>
              <w:pStyle w:val="0"/>
            </w:pPr>
            <w:r>
              <w:rPr>
                <w:sz w:val="24"/>
              </w:rPr>
              <w:t xml:space="preserve">бесплатное обеспечение лекарственными препаратами,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w:t>
            </w:r>
          </w:p>
        </w:tc>
      </w:tr>
      <w:tr>
        <w:tc>
          <w:tcPr>
            <w:tcW w:w="454" w:type="dxa"/>
          </w:tcPr>
          <w:p>
            <w:pPr>
              <w:pStyle w:val="0"/>
            </w:pPr>
            <w:r>
              <w:rPr>
                <w:sz w:val="24"/>
              </w:rPr>
              <w:t xml:space="preserve">60.</w:t>
            </w:r>
          </w:p>
        </w:tc>
        <w:tc>
          <w:tcPr>
            <w:tcW w:w="794" w:type="dxa"/>
          </w:tcPr>
          <w:p>
            <w:pPr>
              <w:pStyle w:val="0"/>
            </w:pPr>
            <w:r>
              <w:rPr>
                <w:sz w:val="24"/>
              </w:rPr>
              <w:t xml:space="preserve">623</w:t>
            </w:r>
          </w:p>
        </w:tc>
        <w:tc>
          <w:tcPr>
            <w:tcW w:w="1519" w:type="dxa"/>
          </w:tcPr>
          <w:p>
            <w:pPr>
              <w:pStyle w:val="0"/>
            </w:pPr>
            <w:r>
              <w:rPr>
                <w:sz w:val="24"/>
              </w:rPr>
              <w:t xml:space="preserve">I27.0</w:t>
            </w:r>
          </w:p>
        </w:tc>
        <w:tc>
          <w:tcPr>
            <w:tcW w:w="2689" w:type="dxa"/>
          </w:tcPr>
          <w:p>
            <w:pPr>
              <w:pStyle w:val="0"/>
            </w:pPr>
            <w:r>
              <w:rPr>
                <w:sz w:val="24"/>
              </w:rPr>
              <w:t xml:space="preserve">легочная (артериальная) гипертензия (идиопатическая) (первичная)</w:t>
            </w:r>
          </w:p>
        </w:tc>
        <w:tc>
          <w:tcPr>
            <w:tcW w:w="6544" w:type="dxa"/>
          </w:tcPr>
          <w:p>
            <w:pPr>
              <w:pStyle w:val="0"/>
            </w:pPr>
            <w:r>
              <w:rPr>
                <w:sz w:val="24"/>
              </w:rPr>
              <w:t xml:space="preserve">бесплатное обеспечение лекарственными препаратами: бозентан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силденафил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риоцигуат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амбризентан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мацитентан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 селексипаг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r>
              <w:rPr>
                <w:sz w:val="24"/>
              </w:rPr>
              <w:t xml:space="preserve">,</w:t>
            </w:r>
          </w:p>
          <w:p>
            <w:pPr>
              <w:pStyle w:val="0"/>
            </w:pPr>
            <w:r>
              <w:rPr>
                <w:sz w:val="24"/>
              </w:rPr>
              <w:t xml:space="preserve">илопрост </w:t>
            </w:r>
            <w:hyperlink w:history="0" w:anchor="P13303" w:tooltip="&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
              <w:r>
                <w:rPr>
                  <w:sz w:val="24"/>
                  <w:color w:val="0000ff"/>
                </w:rPr>
                <w:t xml:space="preserve">&lt;*&gt;</w:t>
              </w:r>
            </w:hyperlink>
          </w:p>
        </w:tc>
      </w:tr>
      <w:tr>
        <w:tc>
          <w:tcPr>
            <w:tcW w:w="454" w:type="dxa"/>
          </w:tcPr>
          <w:p>
            <w:pPr>
              <w:pStyle w:val="0"/>
            </w:pPr>
            <w:r>
              <w:rPr>
                <w:sz w:val="24"/>
              </w:rPr>
              <w:t xml:space="preserve">61.</w:t>
            </w:r>
          </w:p>
        </w:tc>
        <w:tc>
          <w:tcPr>
            <w:tcW w:w="794" w:type="dxa"/>
          </w:tcPr>
          <w:p>
            <w:pPr>
              <w:pStyle w:val="0"/>
            </w:pPr>
            <w:r>
              <w:rPr>
                <w:sz w:val="24"/>
              </w:rPr>
              <w:t xml:space="preserve">557</w:t>
            </w:r>
          </w:p>
        </w:tc>
        <w:tc>
          <w:tcPr>
            <w:tcW w:w="1519" w:type="dxa"/>
          </w:tcPr>
          <w:p>
            <w:pPr>
              <w:pStyle w:val="0"/>
            </w:pPr>
            <w:r>
              <w:rPr>
                <w:sz w:val="24"/>
              </w:rPr>
              <w:t xml:space="preserve">Е43, Е44, Е45, Е44.1, К91.2, R63.3</w:t>
            </w:r>
          </w:p>
        </w:tc>
        <w:tc>
          <w:tcPr>
            <w:tcW w:w="2689" w:type="dxa"/>
          </w:tcPr>
          <w:p>
            <w:pPr>
              <w:pStyle w:val="0"/>
            </w:pPr>
            <w:r>
              <w:rPr>
                <w:sz w:val="24"/>
              </w:rPr>
              <w:t xml:space="preserve">дети-инвалиды</w:t>
            </w:r>
          </w:p>
        </w:tc>
        <w:tc>
          <w:tcPr>
            <w:tcW w:w="6544" w:type="dxa"/>
          </w:tcPr>
          <w:p>
            <w:pPr>
              <w:pStyle w:val="0"/>
            </w:pPr>
            <w:r>
              <w:rPr>
                <w:sz w:val="24"/>
              </w:rPr>
              <w:t xml:space="preserve">бесплатное обеспечение специализированными продуктами лечебного питания по назначению главного специалиста-диетолога Депздрава Югры</w:t>
            </w:r>
          </w:p>
        </w:tc>
      </w:tr>
    </w:tbl>
    <w:p>
      <w:pPr>
        <w:pStyle w:val="0"/>
        <w:ind w:firstLine="540"/>
        <w:jc w:val="both"/>
      </w:pPr>
      <w:r>
        <w:rPr>
          <w:sz w:val="24"/>
        </w:rPr>
      </w:r>
    </w:p>
    <w:p>
      <w:pPr>
        <w:pStyle w:val="0"/>
        <w:ind w:firstLine="540"/>
        <w:jc w:val="both"/>
      </w:pPr>
      <w:r>
        <w:rPr>
          <w:sz w:val="24"/>
        </w:rPr>
        <w:t xml:space="preserve">--------------------------------</w:t>
      </w:r>
    </w:p>
    <w:bookmarkStart w:id="13303" w:name="P13303"/>
    <w:bookmarkEnd w:id="13303"/>
    <w:p>
      <w:pPr>
        <w:pStyle w:val="0"/>
        <w:spacing w:before="240" w:line-rule="auto"/>
        <w:ind w:firstLine="540"/>
        <w:jc w:val="both"/>
      </w:pPr>
      <w:r>
        <w:rPr>
          <w:sz w:val="24"/>
        </w:rPr>
        <w:t xml:space="preserve">&lt;*&gt;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w:t>
      </w:r>
    </w:p>
    <w:bookmarkStart w:id="13304" w:name="P13304"/>
    <w:bookmarkEnd w:id="13304"/>
    <w:p>
      <w:pPr>
        <w:pStyle w:val="0"/>
        <w:spacing w:before="240" w:line-rule="auto"/>
        <w:ind w:firstLine="540"/>
        <w:jc w:val="both"/>
      </w:pPr>
      <w:r>
        <w:rPr>
          <w:sz w:val="24"/>
        </w:rPr>
        <w:t xml:space="preserve">&lt;**&gt; При наличии персональных данных пациента в соответствующем регистре в ходе реализации регионального проекта "Борьба с сердечно-сосудистыми заболеваниями", утвержденного </w:t>
      </w:r>
      <w:hyperlink w:history="0" r:id="rId263" w:tooltip="Постановление Правительства ХМАО - Югры от 10.11.2023 N 558-п (ред. от 29.07.2025) &quot;О государственной программе Ханты-Мансийского автономного округа - Югры &quot;Современное здравоохранение&quot; {КонсультантПлюс}">
        <w:r>
          <w:rPr>
            <w:sz w:val="24"/>
            <w:color w:val="0000ff"/>
          </w:rPr>
          <w:t xml:space="preserve">постановлением</w:t>
        </w:r>
      </w:hyperlink>
      <w:r>
        <w:rPr>
          <w:sz w:val="24"/>
        </w:rPr>
        <w:t xml:space="preserve"> Правительства автономного округа от 10 ноября 2023 года N 558-п "О государственной программе Ханты-Мансийского автономного округа - Югры "Современное здравоохранение".</w:t>
      </w:r>
    </w:p>
    <w:bookmarkStart w:id="13305" w:name="P13305"/>
    <w:bookmarkEnd w:id="13305"/>
    <w:p>
      <w:pPr>
        <w:pStyle w:val="0"/>
        <w:spacing w:before="240" w:line-rule="auto"/>
        <w:ind w:firstLine="540"/>
        <w:jc w:val="both"/>
      </w:pPr>
      <w:r>
        <w:rPr>
          <w:sz w:val="24"/>
        </w:rPr>
        <w:t xml:space="preserve">&lt;***&gt; Назначение врачом-эндокринологом.</w:t>
      </w:r>
    </w:p>
    <w:p>
      <w:pPr>
        <w:pStyle w:val="0"/>
        <w:ind w:firstLine="540"/>
        <w:jc w:val="both"/>
      </w:pPr>
      <w:r>
        <w:rPr>
          <w:sz w:val="24"/>
        </w:rPr>
      </w:r>
    </w:p>
    <w:p>
      <w:pPr>
        <w:pStyle w:val="0"/>
        <w:ind w:firstLine="540"/>
        <w:jc w:val="both"/>
      </w:pPr>
      <w:r>
        <w:rPr>
          <w:sz w:val="24"/>
        </w:rPr>
        <w:t xml:space="preserve">1 Международная классификация болезней 10 пересмотра принята 43-й Всемирной ассамблеей здравоохранения.</w:t>
      </w:r>
    </w:p>
    <w:p>
      <w:pPr>
        <w:pStyle w:val="0"/>
        <w:ind w:firstLine="540"/>
        <w:jc w:val="both"/>
      </w:pPr>
      <w:r>
        <w:rPr>
          <w:sz w:val="24"/>
        </w:rPr>
      </w:r>
    </w:p>
    <w:bookmarkStart w:id="13309" w:name="P13309"/>
    <w:bookmarkEnd w:id="13309"/>
    <w:p>
      <w:pPr>
        <w:pStyle w:val="2"/>
        <w:outlineLvl w:val="3"/>
        <w:jc w:val="center"/>
      </w:pPr>
      <w:r>
        <w:rPr>
          <w:sz w:val="24"/>
        </w:rPr>
        <w:t xml:space="preserve">Раздел III. ПЕРЕЧЕНЬ ЛЕКАРСТВЕННЫХ ПРЕПАРАТОВ, МЕДИЦИНСКИХ</w:t>
      </w:r>
    </w:p>
    <w:p>
      <w:pPr>
        <w:pStyle w:val="2"/>
        <w:jc w:val="center"/>
      </w:pPr>
      <w:r>
        <w:rPr>
          <w:sz w:val="24"/>
        </w:rPr>
        <w:t xml:space="preserve">ИЗДЕЛИЙ И СПЕЦИАЛИЗИРОВАННЫХ ПРОДУКТОВ ЛЕЧЕБНОГО ПИТАНИЯ,</w:t>
      </w:r>
    </w:p>
    <w:p>
      <w:pPr>
        <w:pStyle w:val="2"/>
        <w:jc w:val="center"/>
      </w:pPr>
      <w:r>
        <w:rPr>
          <w:sz w:val="24"/>
        </w:rPr>
        <w:t xml:space="preserve">ПРИМЕНЯЕМЫХ ПРИ АМБУЛАТОРНОМ ЛЕЧЕНИИ ОТДЕЛЬНЫХ КАТЕГОРИЙ</w:t>
      </w:r>
    </w:p>
    <w:p>
      <w:pPr>
        <w:pStyle w:val="2"/>
        <w:jc w:val="center"/>
      </w:pPr>
      <w:r>
        <w:rPr>
          <w:sz w:val="24"/>
        </w:rPr>
        <w:t xml:space="preserve">ГРАЖДАН, КОТОРЫМ ПРЕДОСТАВЛЯЮТСЯ МЕРЫ СОЦИАЛЬНОЙ ПОДДЕРЖКИ</w:t>
      </w:r>
    </w:p>
    <w:p>
      <w:pPr>
        <w:pStyle w:val="0"/>
        <w:ind w:firstLine="540"/>
        <w:jc w:val="both"/>
      </w:pPr>
      <w:r>
        <w:rPr>
          <w:sz w:val="24"/>
        </w:rPr>
      </w:r>
    </w:p>
    <w:p>
      <w:pPr>
        <w:pStyle w:val="2"/>
        <w:outlineLvl w:val="3"/>
        <w:jc w:val="center"/>
      </w:pPr>
      <w:r>
        <w:rPr>
          <w:sz w:val="24"/>
        </w:rPr>
        <w:t xml:space="preserve">Раздел III.1. ЛЕКАРСТВЕННЫЕ ПРЕПАРАТЫ</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01"/>
        <w:gridCol w:w="1331"/>
        <w:gridCol w:w="1571"/>
        <w:gridCol w:w="3154"/>
        <w:gridCol w:w="2164"/>
        <w:gridCol w:w="1399"/>
      </w:tblGrid>
      <w:tr>
        <w:tc>
          <w:tcPr>
            <w:gridSpan w:val="3"/>
            <w:tcW w:w="3903" w:type="dxa"/>
          </w:tcPr>
          <w:p>
            <w:pPr>
              <w:pStyle w:val="0"/>
              <w:jc w:val="center"/>
            </w:pPr>
            <w:r>
              <w:rPr>
                <w:sz w:val="24"/>
              </w:rPr>
              <w:t xml:space="preserve">Коды АТХ и анатомо-терапевтическо-химическая классификация (АТХ)</w:t>
            </w:r>
          </w:p>
        </w:tc>
        <w:tc>
          <w:tcPr>
            <w:tcW w:w="3154" w:type="dxa"/>
          </w:tcPr>
          <w:p>
            <w:pPr>
              <w:pStyle w:val="0"/>
              <w:jc w:val="center"/>
            </w:pPr>
            <w:r>
              <w:rPr>
                <w:sz w:val="24"/>
              </w:rPr>
              <w:t xml:space="preserve">Наименование лекарственного препарата</w:t>
            </w:r>
          </w:p>
        </w:tc>
        <w:tc>
          <w:tcPr>
            <w:tcW w:w="2164" w:type="dxa"/>
          </w:tcPr>
          <w:p>
            <w:pPr>
              <w:pStyle w:val="0"/>
              <w:jc w:val="center"/>
            </w:pPr>
            <w:r>
              <w:rPr>
                <w:sz w:val="24"/>
              </w:rPr>
              <w:t xml:space="preserve">Форма выпуска</w:t>
            </w:r>
          </w:p>
        </w:tc>
        <w:tc>
          <w:tcPr>
            <w:tcW w:w="1399" w:type="dxa"/>
          </w:tcPr>
          <w:p>
            <w:pPr>
              <w:pStyle w:val="0"/>
              <w:jc w:val="center"/>
            </w:pPr>
            <w:r>
              <w:rPr>
                <w:sz w:val="24"/>
              </w:rPr>
              <w:t xml:space="preserve">Примечание</w:t>
            </w:r>
          </w:p>
        </w:tc>
      </w:tr>
      <w:tr>
        <w:tc>
          <w:tcPr>
            <w:tcW w:w="1001" w:type="dxa"/>
          </w:tcPr>
          <w:p>
            <w:pPr>
              <w:pStyle w:val="0"/>
              <w:outlineLvl w:val="4"/>
            </w:pPr>
            <w:r>
              <w:rPr>
                <w:sz w:val="24"/>
              </w:rPr>
              <w:t xml:space="preserve">A</w:t>
            </w:r>
          </w:p>
        </w:tc>
        <w:tc>
          <w:tcPr>
            <w:gridSpan w:val="5"/>
            <w:tcW w:w="9619" w:type="dxa"/>
          </w:tcPr>
          <w:p>
            <w:pPr>
              <w:pStyle w:val="0"/>
            </w:pPr>
            <w:r>
              <w:rPr>
                <w:sz w:val="24"/>
              </w:rPr>
              <w:t xml:space="preserve">Пищеварительный тракт и обмен веществ</w:t>
            </w:r>
          </w:p>
        </w:tc>
      </w:tr>
      <w:tr>
        <w:tc>
          <w:tcPr>
            <w:tcW w:w="1001" w:type="dxa"/>
            <w:vMerge w:val="restart"/>
          </w:tcPr>
          <w:p>
            <w:pPr>
              <w:pStyle w:val="0"/>
            </w:pPr>
            <w:r>
              <w:rPr>
                <w:sz w:val="24"/>
              </w:rPr>
              <w:t xml:space="preserve">A12</w:t>
            </w:r>
          </w:p>
        </w:tc>
        <w:tc>
          <w:tcPr>
            <w:gridSpan w:val="5"/>
            <w:tcW w:w="9619" w:type="dxa"/>
          </w:tcPr>
          <w:p>
            <w:pPr>
              <w:pStyle w:val="0"/>
            </w:pPr>
            <w:r>
              <w:rPr>
                <w:sz w:val="24"/>
              </w:rPr>
              <w:t xml:space="preserve">Минеральные добавки</w:t>
            </w:r>
          </w:p>
        </w:tc>
      </w:tr>
      <w:tr>
        <w:tc>
          <w:tcPr>
            <w:vMerge w:val="continue"/>
          </w:tcPr>
          <w:p/>
        </w:tc>
        <w:tc>
          <w:tcPr>
            <w:tcW w:w="1331" w:type="dxa"/>
          </w:tcPr>
          <w:p>
            <w:pPr>
              <w:pStyle w:val="0"/>
            </w:pPr>
            <w:r>
              <w:rPr>
                <w:sz w:val="24"/>
              </w:rPr>
              <w:t xml:space="preserve">А12С</w:t>
            </w:r>
          </w:p>
        </w:tc>
        <w:tc>
          <w:tcPr>
            <w:gridSpan w:val="4"/>
            <w:tcW w:w="8288" w:type="dxa"/>
          </w:tcPr>
          <w:p>
            <w:pPr>
              <w:pStyle w:val="0"/>
            </w:pPr>
            <w:r>
              <w:rPr>
                <w:sz w:val="24"/>
              </w:rPr>
              <w:t xml:space="preserve">Другие минеральные добавки</w:t>
            </w:r>
          </w:p>
        </w:tc>
      </w:tr>
      <w:tr>
        <w:tc>
          <w:tcPr>
            <w:vMerge w:val="continue"/>
          </w:tcPr>
          <w:p/>
        </w:tc>
        <w:tc>
          <w:tcPr>
            <w:tcW w:w="1331" w:type="dxa"/>
          </w:tcPr>
          <w:p>
            <w:pPr>
              <w:pStyle w:val="0"/>
            </w:pPr>
            <w:r>
              <w:rPr>
                <w:sz w:val="24"/>
              </w:rPr>
              <w:t xml:space="preserve">А12СВ</w:t>
            </w:r>
          </w:p>
        </w:tc>
        <w:tc>
          <w:tcPr>
            <w:gridSpan w:val="4"/>
            <w:tcW w:w="8288" w:type="dxa"/>
          </w:tcPr>
          <w:p>
            <w:pPr>
              <w:pStyle w:val="0"/>
            </w:pPr>
            <w:r>
              <w:rPr>
                <w:sz w:val="24"/>
              </w:rPr>
              <w:t xml:space="preserve">Препараты цинка</w:t>
            </w:r>
          </w:p>
        </w:tc>
      </w:tr>
      <w:tr>
        <w:tc>
          <w:tcPr>
            <w:vMerge w:val="continue"/>
          </w:tcPr>
          <w:p/>
        </w:tc>
        <w:tc>
          <w:tcPr>
            <w:tcW w:w="1331" w:type="dxa"/>
          </w:tcPr>
          <w:p>
            <w:pPr>
              <w:pStyle w:val="0"/>
            </w:pPr>
            <w:r>
              <w:rPr>
                <w:sz w:val="24"/>
              </w:rPr>
            </w:r>
          </w:p>
        </w:tc>
        <w:tc>
          <w:tcPr>
            <w:tcW w:w="1571" w:type="dxa"/>
          </w:tcPr>
          <w:p>
            <w:pPr>
              <w:pStyle w:val="0"/>
            </w:pPr>
            <w:r>
              <w:rPr>
                <w:sz w:val="24"/>
              </w:rPr>
              <w:t xml:space="preserve">А12СВ01</w:t>
            </w:r>
          </w:p>
        </w:tc>
        <w:tc>
          <w:tcPr>
            <w:tcW w:w="3154" w:type="dxa"/>
          </w:tcPr>
          <w:p>
            <w:pPr>
              <w:pStyle w:val="0"/>
            </w:pPr>
            <w:r>
              <w:rPr>
                <w:sz w:val="24"/>
              </w:rPr>
              <w:t xml:space="preserve">Цинка сульфат</w:t>
            </w:r>
          </w:p>
        </w:tc>
        <w:tc>
          <w:tcPr>
            <w:tcW w:w="2164" w:type="dxa"/>
          </w:tcPr>
          <w:p>
            <w:pPr>
              <w:pStyle w:val="0"/>
            </w:pPr>
            <w:r>
              <w:rPr>
                <w:sz w:val="24"/>
              </w:rPr>
              <w:t xml:space="preserve">таблетки, покрытые оболочкой; таблетки, покрытые пленочной оболочкой</w:t>
            </w:r>
          </w:p>
        </w:tc>
        <w:tc>
          <w:tcPr>
            <w:tcW w:w="1399" w:type="dxa"/>
          </w:tcPr>
          <w:p>
            <w:pPr>
              <w:pStyle w:val="0"/>
            </w:pPr>
            <w:r>
              <w:rPr>
                <w:sz w:val="24"/>
              </w:rPr>
              <w:t xml:space="preserve">для кода 621</w:t>
            </w:r>
          </w:p>
        </w:tc>
      </w:tr>
      <w:tr>
        <w:tc>
          <w:tcPr>
            <w:tcW w:w="1001" w:type="dxa"/>
          </w:tcPr>
          <w:p>
            <w:pPr>
              <w:pStyle w:val="0"/>
              <w:outlineLvl w:val="4"/>
            </w:pPr>
            <w:r>
              <w:rPr>
                <w:sz w:val="24"/>
              </w:rPr>
              <w:t xml:space="preserve">B</w:t>
            </w:r>
          </w:p>
        </w:tc>
        <w:tc>
          <w:tcPr>
            <w:gridSpan w:val="5"/>
            <w:tcW w:w="9619" w:type="dxa"/>
          </w:tcPr>
          <w:p>
            <w:pPr>
              <w:pStyle w:val="0"/>
            </w:pPr>
            <w:r>
              <w:rPr>
                <w:sz w:val="24"/>
              </w:rPr>
              <w:t xml:space="preserve">Кроветворение и кровь</w:t>
            </w:r>
          </w:p>
        </w:tc>
      </w:tr>
      <w:tr>
        <w:tc>
          <w:tcPr>
            <w:tcW w:w="1001" w:type="dxa"/>
            <w:vMerge w:val="restart"/>
          </w:tcPr>
          <w:p>
            <w:pPr>
              <w:pStyle w:val="0"/>
            </w:pPr>
            <w:r>
              <w:rPr>
                <w:sz w:val="24"/>
              </w:rPr>
            </w:r>
          </w:p>
        </w:tc>
        <w:tc>
          <w:tcPr>
            <w:tcW w:w="1331" w:type="dxa"/>
          </w:tcPr>
          <w:p>
            <w:pPr>
              <w:pStyle w:val="0"/>
            </w:pPr>
            <w:r>
              <w:rPr>
                <w:sz w:val="24"/>
              </w:rPr>
              <w:t xml:space="preserve">B01</w:t>
            </w:r>
          </w:p>
        </w:tc>
        <w:tc>
          <w:tcPr>
            <w:gridSpan w:val="4"/>
            <w:tcW w:w="8288" w:type="dxa"/>
          </w:tcPr>
          <w:p>
            <w:pPr>
              <w:pStyle w:val="0"/>
            </w:pPr>
            <w:r>
              <w:rPr>
                <w:sz w:val="24"/>
              </w:rPr>
              <w:t xml:space="preserve">Антитромботические средства</w:t>
            </w:r>
          </w:p>
        </w:tc>
      </w:tr>
      <w:tr>
        <w:tc>
          <w:tcPr>
            <w:vMerge w:val="continue"/>
          </w:tcPr>
          <w:p/>
        </w:tc>
        <w:tc>
          <w:tcPr>
            <w:tcW w:w="1331" w:type="dxa"/>
          </w:tcPr>
          <w:p>
            <w:pPr>
              <w:pStyle w:val="0"/>
            </w:pPr>
            <w:r>
              <w:rPr>
                <w:sz w:val="24"/>
              </w:rPr>
              <w:t xml:space="preserve">B01AC</w:t>
            </w:r>
          </w:p>
        </w:tc>
        <w:tc>
          <w:tcPr>
            <w:gridSpan w:val="4"/>
            <w:tcW w:w="8288" w:type="dxa"/>
          </w:tcPr>
          <w:p>
            <w:pPr>
              <w:pStyle w:val="0"/>
            </w:pPr>
            <w:r>
              <w:rPr>
                <w:sz w:val="24"/>
              </w:rPr>
              <w:t xml:space="preserve">Антиагреганты кроме гепарина</w:t>
            </w:r>
          </w:p>
        </w:tc>
      </w:tr>
      <w:tr>
        <w:tc>
          <w:tcPr>
            <w:vMerge w:val="continue"/>
          </w:tcPr>
          <w:p/>
        </w:tc>
        <w:tc>
          <w:tcPr>
            <w:tcW w:w="1331" w:type="dxa"/>
          </w:tcPr>
          <w:p>
            <w:pPr>
              <w:pStyle w:val="0"/>
            </w:pPr>
            <w:r>
              <w:rPr>
                <w:sz w:val="24"/>
              </w:rPr>
            </w:r>
          </w:p>
        </w:tc>
        <w:tc>
          <w:tcPr>
            <w:tcW w:w="1571" w:type="dxa"/>
          </w:tcPr>
          <w:p>
            <w:pPr>
              <w:pStyle w:val="0"/>
            </w:pPr>
            <w:r>
              <w:rPr>
                <w:sz w:val="24"/>
              </w:rPr>
              <w:t xml:space="preserve">B01AC11</w:t>
            </w:r>
          </w:p>
        </w:tc>
        <w:tc>
          <w:tcPr>
            <w:tcW w:w="3154" w:type="dxa"/>
          </w:tcPr>
          <w:p>
            <w:pPr>
              <w:pStyle w:val="0"/>
            </w:pPr>
            <w:r>
              <w:rPr>
                <w:sz w:val="24"/>
              </w:rPr>
              <w:t xml:space="preserve">Илопрост</w:t>
            </w:r>
          </w:p>
        </w:tc>
        <w:tc>
          <w:tcPr>
            <w:tcW w:w="2164" w:type="dxa"/>
          </w:tcPr>
          <w:p>
            <w:pPr>
              <w:pStyle w:val="0"/>
            </w:pPr>
            <w:r>
              <w:rPr>
                <w:sz w:val="24"/>
              </w:rPr>
              <w:t xml:space="preserve">раствор для ингаляций</w:t>
            </w:r>
          </w:p>
        </w:tc>
        <w:tc>
          <w:tcPr>
            <w:tcW w:w="1399" w:type="dxa"/>
          </w:tcPr>
          <w:p>
            <w:pPr>
              <w:pStyle w:val="0"/>
            </w:pPr>
            <w:r>
              <w:rPr>
                <w:sz w:val="24"/>
              </w:rPr>
              <w:t xml:space="preserve">для кода 623</w:t>
            </w:r>
          </w:p>
        </w:tc>
      </w:tr>
      <w:tr>
        <w:tc>
          <w:tcPr>
            <w:vMerge w:val="continue"/>
          </w:tcPr>
          <w:p/>
        </w:tc>
        <w:tc>
          <w:tcPr>
            <w:tcW w:w="1331" w:type="dxa"/>
          </w:tcPr>
          <w:p>
            <w:pPr>
              <w:pStyle w:val="0"/>
            </w:pPr>
            <w:r>
              <w:rPr>
                <w:sz w:val="24"/>
              </w:rPr>
              <w:t xml:space="preserve">B06</w:t>
            </w:r>
          </w:p>
        </w:tc>
        <w:tc>
          <w:tcPr>
            <w:gridSpan w:val="4"/>
            <w:tcW w:w="8288" w:type="dxa"/>
          </w:tcPr>
          <w:p>
            <w:pPr>
              <w:pStyle w:val="0"/>
            </w:pPr>
            <w:r>
              <w:rPr>
                <w:sz w:val="24"/>
              </w:rPr>
              <w:t xml:space="preserve">Другие гематологические препараты</w:t>
            </w:r>
          </w:p>
        </w:tc>
      </w:tr>
      <w:tr>
        <w:tc>
          <w:tcPr>
            <w:vMerge w:val="continue"/>
          </w:tcPr>
          <w:p/>
        </w:tc>
        <w:tc>
          <w:tcPr>
            <w:tcW w:w="1331" w:type="dxa"/>
          </w:tcPr>
          <w:p>
            <w:pPr>
              <w:pStyle w:val="0"/>
            </w:pPr>
            <w:r>
              <w:rPr>
                <w:sz w:val="24"/>
              </w:rPr>
              <w:t xml:space="preserve">B06AC</w:t>
            </w:r>
          </w:p>
        </w:tc>
        <w:tc>
          <w:tcPr>
            <w:gridSpan w:val="4"/>
            <w:tcW w:w="8288" w:type="dxa"/>
          </w:tcPr>
          <w:p>
            <w:pPr>
              <w:pStyle w:val="0"/>
            </w:pPr>
            <w:r>
              <w:rPr>
                <w:sz w:val="24"/>
              </w:rPr>
              <w:t xml:space="preserve">Препараты, применяемые при наследственном отеке</w:t>
            </w:r>
          </w:p>
        </w:tc>
      </w:tr>
      <w:tr>
        <w:tc>
          <w:tcPr>
            <w:vMerge w:val="continue"/>
          </w:tcPr>
          <w:p/>
        </w:tc>
        <w:tc>
          <w:tcPr>
            <w:tcW w:w="1331" w:type="dxa"/>
          </w:tcPr>
          <w:p>
            <w:pPr>
              <w:pStyle w:val="0"/>
            </w:pPr>
            <w:r>
              <w:rPr>
                <w:sz w:val="24"/>
              </w:rPr>
            </w:r>
          </w:p>
        </w:tc>
        <w:tc>
          <w:tcPr>
            <w:tcW w:w="1571" w:type="dxa"/>
          </w:tcPr>
          <w:p>
            <w:pPr>
              <w:pStyle w:val="0"/>
            </w:pPr>
            <w:r>
              <w:rPr>
                <w:sz w:val="24"/>
              </w:rPr>
              <w:t xml:space="preserve">B06AC01</w:t>
            </w:r>
          </w:p>
        </w:tc>
        <w:tc>
          <w:tcPr>
            <w:tcW w:w="3154" w:type="dxa"/>
          </w:tcPr>
          <w:p>
            <w:pPr>
              <w:pStyle w:val="0"/>
            </w:pPr>
            <w:r>
              <w:rPr>
                <w:sz w:val="24"/>
              </w:rPr>
              <w:t xml:space="preserve">Ингибитор С1-эстеразы человека</w:t>
            </w:r>
          </w:p>
        </w:tc>
        <w:tc>
          <w:tcPr>
            <w:tcW w:w="2164" w:type="dxa"/>
          </w:tcPr>
          <w:p>
            <w:pPr>
              <w:pStyle w:val="0"/>
            </w:pPr>
            <w:r>
              <w:rPr>
                <w:sz w:val="24"/>
              </w:rPr>
              <w:t xml:space="preserve">лиофилизат для приготовления раствора для внутривенного введения</w:t>
            </w:r>
          </w:p>
        </w:tc>
        <w:tc>
          <w:tcPr>
            <w:tcW w:w="1399" w:type="dxa"/>
          </w:tcPr>
          <w:p>
            <w:pPr>
              <w:pStyle w:val="0"/>
            </w:pPr>
            <w:r>
              <w:rPr>
                <w:sz w:val="24"/>
              </w:rPr>
              <w:t xml:space="preserve">для кода 606</w:t>
            </w:r>
          </w:p>
        </w:tc>
      </w:tr>
      <w:tr>
        <w:tc>
          <w:tcPr>
            <w:vMerge w:val="continue"/>
          </w:tcPr>
          <w:p/>
        </w:tc>
        <w:tc>
          <w:tcPr>
            <w:tcW w:w="1331" w:type="dxa"/>
          </w:tcPr>
          <w:p>
            <w:pPr>
              <w:pStyle w:val="0"/>
            </w:pPr>
            <w:r>
              <w:rPr>
                <w:sz w:val="24"/>
              </w:rPr>
            </w:r>
          </w:p>
        </w:tc>
        <w:tc>
          <w:tcPr>
            <w:tcW w:w="1571" w:type="dxa"/>
          </w:tcPr>
          <w:p>
            <w:pPr>
              <w:pStyle w:val="0"/>
            </w:pPr>
            <w:r>
              <w:rPr>
                <w:sz w:val="24"/>
              </w:rPr>
              <w:t xml:space="preserve">B06AC02</w:t>
            </w:r>
          </w:p>
        </w:tc>
        <w:tc>
          <w:tcPr>
            <w:tcW w:w="3154" w:type="dxa"/>
          </w:tcPr>
          <w:p>
            <w:pPr>
              <w:pStyle w:val="0"/>
            </w:pPr>
            <w:r>
              <w:rPr>
                <w:sz w:val="24"/>
              </w:rPr>
              <w:t xml:space="preserve">Икатибант</w:t>
            </w:r>
          </w:p>
        </w:tc>
        <w:tc>
          <w:tcPr>
            <w:tcW w:w="2164" w:type="dxa"/>
          </w:tcPr>
          <w:p>
            <w:pPr>
              <w:pStyle w:val="0"/>
            </w:pPr>
            <w:r>
              <w:rPr>
                <w:sz w:val="24"/>
              </w:rPr>
              <w:t xml:space="preserve">раствор для подкожного введения</w:t>
            </w:r>
          </w:p>
        </w:tc>
        <w:tc>
          <w:tcPr>
            <w:tcW w:w="1399" w:type="dxa"/>
          </w:tcPr>
          <w:p>
            <w:pPr>
              <w:pStyle w:val="0"/>
            </w:pPr>
            <w:r>
              <w:rPr>
                <w:sz w:val="24"/>
              </w:rPr>
              <w:t xml:space="preserve">для кода 606</w:t>
            </w:r>
          </w:p>
        </w:tc>
      </w:tr>
      <w:tr>
        <w:tc>
          <w:tcPr>
            <w:tcW w:w="1001" w:type="dxa"/>
          </w:tcPr>
          <w:p>
            <w:pPr>
              <w:pStyle w:val="0"/>
              <w:outlineLvl w:val="4"/>
            </w:pPr>
            <w:r>
              <w:rPr>
                <w:sz w:val="24"/>
              </w:rPr>
              <w:t xml:space="preserve">C</w:t>
            </w:r>
          </w:p>
        </w:tc>
        <w:tc>
          <w:tcPr>
            <w:gridSpan w:val="5"/>
            <w:tcW w:w="9619" w:type="dxa"/>
          </w:tcPr>
          <w:p>
            <w:pPr>
              <w:pStyle w:val="0"/>
            </w:pPr>
            <w:r>
              <w:rPr>
                <w:sz w:val="24"/>
              </w:rPr>
              <w:t xml:space="preserve">Сердечно-сосудистая система</w:t>
            </w:r>
          </w:p>
        </w:tc>
      </w:tr>
      <w:tr>
        <w:tc>
          <w:tcPr>
            <w:tcW w:w="1001" w:type="dxa"/>
            <w:vMerge w:val="restart"/>
          </w:tcPr>
          <w:p>
            <w:pPr>
              <w:pStyle w:val="0"/>
            </w:pPr>
            <w:r>
              <w:rPr>
                <w:sz w:val="24"/>
              </w:rPr>
              <w:t xml:space="preserve">C02</w:t>
            </w:r>
          </w:p>
        </w:tc>
        <w:tc>
          <w:tcPr>
            <w:gridSpan w:val="5"/>
            <w:tcW w:w="9619" w:type="dxa"/>
          </w:tcPr>
          <w:p>
            <w:pPr>
              <w:pStyle w:val="0"/>
            </w:pPr>
            <w:r>
              <w:rPr>
                <w:sz w:val="24"/>
              </w:rPr>
              <w:t xml:space="preserve">Антигипертензивные средства</w:t>
            </w:r>
          </w:p>
        </w:tc>
      </w:tr>
      <w:tr>
        <w:tc>
          <w:tcPr>
            <w:vMerge w:val="continue"/>
          </w:tcPr>
          <w:p/>
        </w:tc>
        <w:tc>
          <w:tcPr>
            <w:tcW w:w="1331" w:type="dxa"/>
          </w:tcPr>
          <w:p>
            <w:pPr>
              <w:pStyle w:val="0"/>
            </w:pPr>
            <w:r>
              <w:rPr>
                <w:sz w:val="24"/>
              </w:rPr>
              <w:t xml:space="preserve">C02К</w:t>
            </w:r>
          </w:p>
        </w:tc>
        <w:tc>
          <w:tcPr>
            <w:gridSpan w:val="4"/>
            <w:tcW w:w="8288" w:type="dxa"/>
          </w:tcPr>
          <w:p>
            <w:pPr>
              <w:pStyle w:val="0"/>
            </w:pPr>
            <w:r>
              <w:rPr>
                <w:sz w:val="24"/>
              </w:rPr>
              <w:t xml:space="preserve">Другие антигипертензивные средства</w:t>
            </w:r>
          </w:p>
        </w:tc>
      </w:tr>
      <w:tr>
        <w:tc>
          <w:tcPr>
            <w:vMerge w:val="continue"/>
          </w:tcPr>
          <w:p/>
        </w:tc>
        <w:tc>
          <w:tcPr>
            <w:tcW w:w="1331" w:type="dxa"/>
            <w:vMerge w:val="restart"/>
          </w:tcPr>
          <w:p>
            <w:pPr>
              <w:pStyle w:val="0"/>
            </w:pPr>
            <w:r>
              <w:rPr>
                <w:sz w:val="24"/>
              </w:rPr>
              <w:t xml:space="preserve">C02KX</w:t>
            </w:r>
          </w:p>
        </w:tc>
        <w:tc>
          <w:tcPr>
            <w:gridSpan w:val="4"/>
            <w:tcW w:w="8288" w:type="dxa"/>
          </w:tcPr>
          <w:p>
            <w:pPr>
              <w:pStyle w:val="0"/>
            </w:pPr>
            <w:r>
              <w:rPr>
                <w:sz w:val="24"/>
              </w:rPr>
              <w:t xml:space="preserve">Антигипертензивные средства для лечения легочной артериальной гипертензии</w:t>
            </w:r>
          </w:p>
        </w:tc>
      </w:tr>
      <w:tr>
        <w:tc>
          <w:tcPr>
            <w:vMerge w:val="continue"/>
          </w:tcPr>
          <w:p/>
        </w:tc>
        <w:tc>
          <w:tcPr>
            <w:vMerge w:val="continue"/>
          </w:tcPr>
          <w:p/>
        </w:tc>
        <w:tc>
          <w:tcPr>
            <w:tcW w:w="1571" w:type="dxa"/>
          </w:tcPr>
          <w:p>
            <w:pPr>
              <w:pStyle w:val="0"/>
            </w:pPr>
            <w:r>
              <w:rPr>
                <w:sz w:val="24"/>
              </w:rPr>
              <w:t xml:space="preserve">C02KX01</w:t>
            </w:r>
          </w:p>
        </w:tc>
        <w:tc>
          <w:tcPr>
            <w:tcW w:w="3154" w:type="dxa"/>
          </w:tcPr>
          <w:p>
            <w:pPr>
              <w:pStyle w:val="0"/>
            </w:pPr>
            <w:r>
              <w:rPr>
                <w:sz w:val="24"/>
              </w:rPr>
              <w:t xml:space="preserve">Силденафил</w:t>
            </w:r>
          </w:p>
        </w:tc>
        <w:tc>
          <w:tcPr>
            <w:tcW w:w="2164" w:type="dxa"/>
          </w:tcPr>
          <w:p>
            <w:pPr>
              <w:pStyle w:val="0"/>
            </w:pPr>
            <w:r>
              <w:rPr>
                <w:sz w:val="24"/>
              </w:rPr>
              <w:t xml:space="preserve">таблетки, покрытые пленочной оболочкой</w:t>
            </w:r>
          </w:p>
        </w:tc>
        <w:tc>
          <w:tcPr>
            <w:tcW w:w="1399" w:type="dxa"/>
          </w:tcPr>
          <w:p>
            <w:pPr>
              <w:pStyle w:val="0"/>
            </w:pPr>
            <w:r>
              <w:rPr>
                <w:sz w:val="24"/>
              </w:rPr>
              <w:t xml:space="preserve">для кодов 551, 623</w:t>
            </w:r>
          </w:p>
        </w:tc>
      </w:tr>
      <w:tr>
        <w:tc>
          <w:tcPr>
            <w:tcW w:w="1001" w:type="dxa"/>
            <w:vMerge w:val="restart"/>
          </w:tcPr>
          <w:p>
            <w:pPr>
              <w:pStyle w:val="0"/>
            </w:pPr>
            <w:r>
              <w:rPr>
                <w:sz w:val="24"/>
              </w:rPr>
              <w:t xml:space="preserve">C09</w:t>
            </w:r>
          </w:p>
        </w:tc>
        <w:tc>
          <w:tcPr>
            <w:gridSpan w:val="5"/>
            <w:tcW w:w="9619" w:type="dxa"/>
          </w:tcPr>
          <w:p>
            <w:pPr>
              <w:pStyle w:val="0"/>
            </w:pPr>
            <w:r>
              <w:rPr>
                <w:sz w:val="24"/>
              </w:rPr>
              <w:t xml:space="preserve">Средства, действующие на ренин-ангиотензиновую систему</w:t>
            </w:r>
          </w:p>
        </w:tc>
      </w:tr>
      <w:tr>
        <w:tc>
          <w:tcPr>
            <w:vMerge w:val="continue"/>
          </w:tcPr>
          <w:p/>
        </w:tc>
        <w:tc>
          <w:tcPr>
            <w:tcW w:w="1331" w:type="dxa"/>
          </w:tcPr>
          <w:p>
            <w:pPr>
              <w:pStyle w:val="0"/>
            </w:pPr>
            <w:r>
              <w:rPr>
                <w:sz w:val="24"/>
              </w:rPr>
              <w:t xml:space="preserve">C09A</w:t>
            </w:r>
          </w:p>
        </w:tc>
        <w:tc>
          <w:tcPr>
            <w:gridSpan w:val="4"/>
            <w:tcW w:w="8288" w:type="dxa"/>
          </w:tcPr>
          <w:p>
            <w:pPr>
              <w:pStyle w:val="0"/>
            </w:pPr>
            <w:r>
              <w:rPr>
                <w:sz w:val="24"/>
              </w:rPr>
              <w:t xml:space="preserve">Ингибиторы ангиотензин-превращающего фермента (АПФ)</w:t>
            </w:r>
          </w:p>
        </w:tc>
      </w:tr>
      <w:tr>
        <w:tc>
          <w:tcPr>
            <w:vMerge w:val="continue"/>
          </w:tcPr>
          <w:p/>
        </w:tc>
        <w:tc>
          <w:tcPr>
            <w:tcW w:w="1331" w:type="dxa"/>
            <w:vMerge w:val="restart"/>
          </w:tcPr>
          <w:p>
            <w:pPr>
              <w:pStyle w:val="0"/>
            </w:pPr>
            <w:r>
              <w:rPr>
                <w:sz w:val="24"/>
              </w:rPr>
              <w:t xml:space="preserve">C09AA</w:t>
            </w:r>
          </w:p>
        </w:tc>
        <w:tc>
          <w:tcPr>
            <w:gridSpan w:val="4"/>
            <w:tcW w:w="8288" w:type="dxa"/>
          </w:tcPr>
          <w:p>
            <w:pPr>
              <w:pStyle w:val="0"/>
            </w:pPr>
            <w:r>
              <w:rPr>
                <w:sz w:val="24"/>
              </w:rPr>
              <w:t xml:space="preserve">Ингибиторы АПФ</w:t>
            </w:r>
          </w:p>
        </w:tc>
      </w:tr>
      <w:tr>
        <w:tc>
          <w:tcPr>
            <w:vMerge w:val="continue"/>
          </w:tcPr>
          <w:p/>
        </w:tc>
        <w:tc>
          <w:tcPr>
            <w:vMerge w:val="continue"/>
          </w:tcPr>
          <w:p/>
        </w:tc>
        <w:tc>
          <w:tcPr>
            <w:tcW w:w="1571" w:type="dxa"/>
          </w:tcPr>
          <w:p>
            <w:pPr>
              <w:pStyle w:val="0"/>
            </w:pPr>
            <w:r>
              <w:rPr>
                <w:sz w:val="24"/>
              </w:rPr>
              <w:t xml:space="preserve">C09AA09</w:t>
            </w:r>
          </w:p>
        </w:tc>
        <w:tc>
          <w:tcPr>
            <w:tcW w:w="3154" w:type="dxa"/>
          </w:tcPr>
          <w:p>
            <w:pPr>
              <w:pStyle w:val="0"/>
            </w:pPr>
            <w:r>
              <w:rPr>
                <w:sz w:val="24"/>
              </w:rPr>
              <w:t xml:space="preserve">Фозиноприл</w:t>
            </w:r>
          </w:p>
        </w:tc>
        <w:tc>
          <w:tcPr>
            <w:tcW w:w="2164" w:type="dxa"/>
          </w:tcPr>
          <w:p>
            <w:pPr>
              <w:pStyle w:val="0"/>
            </w:pPr>
            <w:r>
              <w:rPr>
                <w:sz w:val="24"/>
              </w:rPr>
              <w:t xml:space="preserve">таблетки</w:t>
            </w:r>
          </w:p>
        </w:tc>
        <w:tc>
          <w:tcPr>
            <w:tcW w:w="1399" w:type="dxa"/>
          </w:tcPr>
          <w:p>
            <w:pPr>
              <w:pStyle w:val="0"/>
            </w:pPr>
            <w:r>
              <w:rPr>
                <w:sz w:val="24"/>
              </w:rPr>
            </w:r>
          </w:p>
        </w:tc>
      </w:tr>
      <w:tr>
        <w:tc>
          <w:tcPr>
            <w:vMerge w:val="continue"/>
          </w:tcPr>
          <w:p/>
        </w:tc>
        <w:tc>
          <w:tcPr>
            <w:tcW w:w="1331" w:type="dxa"/>
          </w:tcPr>
          <w:p>
            <w:pPr>
              <w:pStyle w:val="0"/>
            </w:pPr>
            <w:r>
              <w:rPr>
                <w:sz w:val="24"/>
              </w:rPr>
              <w:t xml:space="preserve">C09B</w:t>
            </w:r>
          </w:p>
        </w:tc>
        <w:tc>
          <w:tcPr>
            <w:gridSpan w:val="4"/>
            <w:tcW w:w="8288" w:type="dxa"/>
          </w:tcPr>
          <w:p>
            <w:pPr>
              <w:pStyle w:val="0"/>
            </w:pPr>
            <w:r>
              <w:rPr>
                <w:sz w:val="24"/>
              </w:rPr>
              <w:t xml:space="preserve">Ингибиторы АПФ в комбинации с другими препаратами</w:t>
            </w:r>
          </w:p>
        </w:tc>
      </w:tr>
      <w:tr>
        <w:tc>
          <w:tcPr>
            <w:vMerge w:val="continue"/>
          </w:tcPr>
          <w:p/>
        </w:tc>
        <w:tc>
          <w:tcPr>
            <w:tcW w:w="1331" w:type="dxa"/>
          </w:tcPr>
          <w:p>
            <w:pPr>
              <w:pStyle w:val="0"/>
            </w:pPr>
            <w:r>
              <w:rPr>
                <w:sz w:val="24"/>
              </w:rPr>
              <w:t xml:space="preserve">C09BA</w:t>
            </w:r>
          </w:p>
        </w:tc>
        <w:tc>
          <w:tcPr>
            <w:gridSpan w:val="4"/>
            <w:tcW w:w="8288" w:type="dxa"/>
          </w:tcPr>
          <w:p>
            <w:pPr>
              <w:pStyle w:val="0"/>
            </w:pPr>
            <w:r>
              <w:rPr>
                <w:sz w:val="24"/>
              </w:rPr>
              <w:t xml:space="preserve">Ингибиторы АПФ в комбинации с диуретиками</w:t>
            </w:r>
          </w:p>
        </w:tc>
      </w:tr>
      <w:tr>
        <w:tc>
          <w:tcPr>
            <w:vMerge w:val="continue"/>
          </w:tcPr>
          <w:p/>
        </w:tc>
        <w:tc>
          <w:tcPr>
            <w:tcW w:w="1331" w:type="dxa"/>
          </w:tcPr>
          <w:p>
            <w:pPr>
              <w:pStyle w:val="0"/>
            </w:pPr>
            <w:r>
              <w:rPr>
                <w:sz w:val="24"/>
              </w:rPr>
            </w:r>
          </w:p>
        </w:tc>
        <w:tc>
          <w:tcPr>
            <w:tcW w:w="1571" w:type="dxa"/>
          </w:tcPr>
          <w:p>
            <w:pPr>
              <w:pStyle w:val="0"/>
            </w:pPr>
            <w:r>
              <w:rPr>
                <w:sz w:val="24"/>
              </w:rPr>
              <w:t xml:space="preserve">C09BA02</w:t>
            </w:r>
          </w:p>
        </w:tc>
        <w:tc>
          <w:tcPr>
            <w:tcW w:w="3154" w:type="dxa"/>
          </w:tcPr>
          <w:p>
            <w:pPr>
              <w:pStyle w:val="0"/>
            </w:pPr>
            <w:r>
              <w:rPr>
                <w:sz w:val="24"/>
              </w:rPr>
              <w:t xml:space="preserve">Эналаприл + Гидрохлоротиазид</w:t>
            </w:r>
          </w:p>
        </w:tc>
        <w:tc>
          <w:tcPr>
            <w:tcW w:w="2164" w:type="dxa"/>
          </w:tcPr>
          <w:p>
            <w:pPr>
              <w:pStyle w:val="0"/>
            </w:pPr>
            <w:r>
              <w:rPr>
                <w:sz w:val="24"/>
              </w:rPr>
              <w:t xml:space="preserve">таблетки</w:t>
            </w:r>
          </w:p>
        </w:tc>
        <w:tc>
          <w:tcPr>
            <w:tcW w:w="1399" w:type="dxa"/>
          </w:tcPr>
          <w:p>
            <w:pPr>
              <w:pStyle w:val="0"/>
            </w:pPr>
            <w:r>
              <w:rPr>
                <w:sz w:val="24"/>
              </w:rPr>
            </w:r>
          </w:p>
        </w:tc>
      </w:tr>
      <w:tr>
        <w:tc>
          <w:tcPr>
            <w:vMerge w:val="continue"/>
          </w:tcPr>
          <w:p/>
        </w:tc>
        <w:tc>
          <w:tcPr>
            <w:tcW w:w="1331" w:type="dxa"/>
          </w:tcPr>
          <w:p>
            <w:pPr>
              <w:pStyle w:val="0"/>
            </w:pPr>
            <w:r>
              <w:rPr>
                <w:sz w:val="24"/>
              </w:rPr>
            </w:r>
          </w:p>
        </w:tc>
        <w:tc>
          <w:tcPr>
            <w:tcW w:w="1571" w:type="dxa"/>
          </w:tcPr>
          <w:p>
            <w:pPr>
              <w:pStyle w:val="0"/>
            </w:pPr>
            <w:r>
              <w:rPr>
                <w:sz w:val="24"/>
              </w:rPr>
              <w:t xml:space="preserve">C09BA04</w:t>
            </w:r>
          </w:p>
        </w:tc>
        <w:tc>
          <w:tcPr>
            <w:tcW w:w="3154" w:type="dxa"/>
          </w:tcPr>
          <w:p>
            <w:pPr>
              <w:pStyle w:val="0"/>
            </w:pPr>
            <w:r>
              <w:rPr>
                <w:sz w:val="24"/>
              </w:rPr>
              <w:t xml:space="preserve">Периндоприл + Индапамид</w:t>
            </w:r>
          </w:p>
        </w:tc>
        <w:tc>
          <w:tcPr>
            <w:tcW w:w="2164" w:type="dxa"/>
          </w:tcPr>
          <w:p>
            <w:pPr>
              <w:pStyle w:val="0"/>
            </w:pPr>
            <w:r>
              <w:rPr>
                <w:sz w:val="24"/>
              </w:rPr>
              <w:t xml:space="preserve">таблетки</w:t>
            </w:r>
          </w:p>
        </w:tc>
        <w:tc>
          <w:tcPr>
            <w:tcW w:w="1399" w:type="dxa"/>
          </w:tcPr>
          <w:p>
            <w:pPr>
              <w:pStyle w:val="0"/>
            </w:pPr>
            <w:r>
              <w:rPr>
                <w:sz w:val="24"/>
              </w:rPr>
            </w:r>
          </w:p>
        </w:tc>
      </w:tr>
      <w:tr>
        <w:tc>
          <w:tcPr>
            <w:tcW w:w="1001" w:type="dxa"/>
          </w:tcPr>
          <w:p>
            <w:pPr>
              <w:pStyle w:val="0"/>
              <w:outlineLvl w:val="4"/>
            </w:pPr>
            <w:r>
              <w:rPr>
                <w:sz w:val="24"/>
              </w:rPr>
              <w:t xml:space="preserve">G</w:t>
            </w:r>
          </w:p>
        </w:tc>
        <w:tc>
          <w:tcPr>
            <w:gridSpan w:val="5"/>
            <w:tcW w:w="9619" w:type="dxa"/>
          </w:tcPr>
          <w:p>
            <w:pPr>
              <w:pStyle w:val="0"/>
            </w:pPr>
            <w:r>
              <w:rPr>
                <w:sz w:val="24"/>
              </w:rPr>
              <w:t xml:space="preserve">Мочеполовая система и половые гормоны</w:t>
            </w:r>
          </w:p>
        </w:tc>
      </w:tr>
      <w:tr>
        <w:tc>
          <w:tcPr>
            <w:tcW w:w="1001" w:type="dxa"/>
            <w:vMerge w:val="restart"/>
          </w:tcPr>
          <w:p>
            <w:pPr>
              <w:pStyle w:val="0"/>
            </w:pPr>
            <w:r>
              <w:rPr>
                <w:sz w:val="24"/>
              </w:rPr>
              <w:t xml:space="preserve">G03</w:t>
            </w:r>
          </w:p>
        </w:tc>
        <w:tc>
          <w:tcPr>
            <w:gridSpan w:val="5"/>
            <w:tcW w:w="9619" w:type="dxa"/>
          </w:tcPr>
          <w:p>
            <w:pPr>
              <w:pStyle w:val="0"/>
            </w:pPr>
            <w:r>
              <w:rPr>
                <w:sz w:val="24"/>
              </w:rPr>
              <w:t xml:space="preserve">Половые гормоны и модуляторы функции половых органов</w:t>
            </w:r>
          </w:p>
        </w:tc>
      </w:tr>
      <w:tr>
        <w:tc>
          <w:tcPr>
            <w:vMerge w:val="continue"/>
          </w:tcPr>
          <w:p/>
        </w:tc>
        <w:tc>
          <w:tcPr>
            <w:tcW w:w="1331" w:type="dxa"/>
          </w:tcPr>
          <w:p>
            <w:pPr>
              <w:pStyle w:val="0"/>
            </w:pPr>
            <w:r>
              <w:rPr>
                <w:sz w:val="24"/>
              </w:rPr>
              <w:t xml:space="preserve">G03Х</w:t>
            </w:r>
          </w:p>
        </w:tc>
        <w:tc>
          <w:tcPr>
            <w:gridSpan w:val="4"/>
            <w:tcW w:w="8288" w:type="dxa"/>
          </w:tcPr>
          <w:p>
            <w:pPr>
              <w:pStyle w:val="0"/>
            </w:pPr>
            <w:r>
              <w:rPr>
                <w:sz w:val="24"/>
              </w:rPr>
              <w:t xml:space="preserve">Прочие половые гормоны и модуляторы половой системы</w:t>
            </w:r>
          </w:p>
        </w:tc>
      </w:tr>
      <w:tr>
        <w:tc>
          <w:tcPr>
            <w:vMerge w:val="continue"/>
          </w:tcPr>
          <w:p/>
        </w:tc>
        <w:tc>
          <w:tcPr>
            <w:tcW w:w="1331" w:type="dxa"/>
          </w:tcPr>
          <w:p>
            <w:pPr>
              <w:pStyle w:val="0"/>
            </w:pPr>
            <w:r>
              <w:rPr>
                <w:sz w:val="24"/>
              </w:rPr>
              <w:t xml:space="preserve">G03ХА</w:t>
            </w:r>
          </w:p>
        </w:tc>
        <w:tc>
          <w:tcPr>
            <w:gridSpan w:val="4"/>
            <w:tcW w:w="8288" w:type="dxa"/>
          </w:tcPr>
          <w:p>
            <w:pPr>
              <w:pStyle w:val="0"/>
            </w:pPr>
            <w:r>
              <w:rPr>
                <w:sz w:val="24"/>
              </w:rPr>
              <w:t xml:space="preserve">Антигонадотропины</w:t>
            </w:r>
          </w:p>
        </w:tc>
      </w:tr>
      <w:tr>
        <w:tc>
          <w:tcPr>
            <w:vMerge w:val="continue"/>
          </w:tcPr>
          <w:p/>
        </w:tc>
        <w:tc>
          <w:tcPr>
            <w:tcW w:w="1331" w:type="dxa"/>
          </w:tcPr>
          <w:p>
            <w:pPr>
              <w:pStyle w:val="0"/>
            </w:pPr>
            <w:r>
              <w:rPr>
                <w:sz w:val="24"/>
              </w:rPr>
            </w:r>
          </w:p>
        </w:tc>
        <w:tc>
          <w:tcPr>
            <w:tcW w:w="1571" w:type="dxa"/>
          </w:tcPr>
          <w:p>
            <w:pPr>
              <w:pStyle w:val="0"/>
            </w:pPr>
            <w:r>
              <w:rPr>
                <w:sz w:val="24"/>
              </w:rPr>
              <w:t xml:space="preserve">G03ХА01</w:t>
            </w:r>
          </w:p>
        </w:tc>
        <w:tc>
          <w:tcPr>
            <w:tcW w:w="3154" w:type="dxa"/>
          </w:tcPr>
          <w:p>
            <w:pPr>
              <w:pStyle w:val="0"/>
            </w:pPr>
            <w:r>
              <w:rPr>
                <w:sz w:val="24"/>
              </w:rPr>
              <w:t xml:space="preserve">Даназол</w:t>
            </w:r>
          </w:p>
        </w:tc>
        <w:tc>
          <w:tcPr>
            <w:tcW w:w="2164" w:type="dxa"/>
          </w:tcPr>
          <w:p>
            <w:pPr>
              <w:pStyle w:val="0"/>
            </w:pPr>
            <w:r>
              <w:rPr>
                <w:sz w:val="24"/>
              </w:rPr>
              <w:t xml:space="preserve">капсулы</w:t>
            </w:r>
          </w:p>
        </w:tc>
        <w:tc>
          <w:tcPr>
            <w:tcW w:w="1399" w:type="dxa"/>
          </w:tcPr>
          <w:p>
            <w:pPr>
              <w:pStyle w:val="0"/>
            </w:pPr>
            <w:r>
              <w:rPr>
                <w:sz w:val="24"/>
              </w:rPr>
              <w:t xml:space="preserve">для кодов 605, 606</w:t>
            </w:r>
          </w:p>
        </w:tc>
      </w:tr>
      <w:tr>
        <w:tc>
          <w:tcPr>
            <w:tcW w:w="1001" w:type="dxa"/>
          </w:tcPr>
          <w:p>
            <w:pPr>
              <w:pStyle w:val="0"/>
              <w:outlineLvl w:val="4"/>
            </w:pPr>
            <w:r>
              <w:rPr>
                <w:sz w:val="24"/>
              </w:rPr>
              <w:t xml:space="preserve">J</w:t>
            </w:r>
          </w:p>
        </w:tc>
        <w:tc>
          <w:tcPr>
            <w:gridSpan w:val="5"/>
            <w:tcW w:w="9619" w:type="dxa"/>
          </w:tcPr>
          <w:p>
            <w:pPr>
              <w:pStyle w:val="0"/>
            </w:pPr>
            <w:r>
              <w:rPr>
                <w:sz w:val="24"/>
              </w:rPr>
              <w:t xml:space="preserve">Противомикробные препараты для системного действия</w:t>
            </w:r>
          </w:p>
        </w:tc>
      </w:tr>
      <w:tr>
        <w:tc>
          <w:tcPr>
            <w:tcW w:w="1001" w:type="dxa"/>
            <w:vMerge w:val="restart"/>
          </w:tcPr>
          <w:p>
            <w:pPr>
              <w:pStyle w:val="0"/>
            </w:pPr>
            <w:r>
              <w:rPr>
                <w:sz w:val="24"/>
              </w:rPr>
              <w:t xml:space="preserve">J04</w:t>
            </w:r>
          </w:p>
        </w:tc>
        <w:tc>
          <w:tcPr>
            <w:gridSpan w:val="5"/>
            <w:tcW w:w="9619" w:type="dxa"/>
          </w:tcPr>
          <w:p>
            <w:pPr>
              <w:pStyle w:val="0"/>
            </w:pPr>
            <w:r>
              <w:rPr>
                <w:sz w:val="24"/>
              </w:rPr>
              <w:t xml:space="preserve">Препараты, активные в отношении микобактерий</w:t>
            </w:r>
          </w:p>
        </w:tc>
      </w:tr>
      <w:tr>
        <w:tc>
          <w:tcPr>
            <w:vMerge w:val="continue"/>
          </w:tcPr>
          <w:p/>
        </w:tc>
        <w:tc>
          <w:tcPr>
            <w:tcW w:w="1331" w:type="dxa"/>
          </w:tcPr>
          <w:p>
            <w:pPr>
              <w:pStyle w:val="0"/>
            </w:pPr>
            <w:r>
              <w:rPr>
                <w:sz w:val="24"/>
              </w:rPr>
              <w:t xml:space="preserve">J04A</w:t>
            </w:r>
          </w:p>
        </w:tc>
        <w:tc>
          <w:tcPr>
            <w:gridSpan w:val="4"/>
            <w:tcW w:w="8288" w:type="dxa"/>
          </w:tcPr>
          <w:p>
            <w:pPr>
              <w:pStyle w:val="0"/>
            </w:pPr>
            <w:r>
              <w:rPr>
                <w:sz w:val="24"/>
              </w:rPr>
              <w:t xml:space="preserve">Противотуберкулезные препараты</w:t>
            </w:r>
          </w:p>
        </w:tc>
      </w:tr>
      <w:tr>
        <w:tc>
          <w:tcPr>
            <w:vMerge w:val="continue"/>
          </w:tcPr>
          <w:p/>
        </w:tc>
        <w:tc>
          <w:tcPr>
            <w:tcW w:w="1331" w:type="dxa"/>
          </w:tcPr>
          <w:p>
            <w:pPr>
              <w:pStyle w:val="0"/>
            </w:pPr>
            <w:r>
              <w:rPr>
                <w:sz w:val="24"/>
              </w:rPr>
              <w:t xml:space="preserve">J04AB</w:t>
            </w:r>
          </w:p>
        </w:tc>
        <w:tc>
          <w:tcPr>
            <w:gridSpan w:val="4"/>
            <w:tcW w:w="8288" w:type="dxa"/>
          </w:tcPr>
          <w:p>
            <w:pPr>
              <w:pStyle w:val="0"/>
            </w:pPr>
            <w:r>
              <w:rPr>
                <w:sz w:val="24"/>
              </w:rPr>
              <w:t xml:space="preserve">Антибиотики</w:t>
            </w:r>
          </w:p>
        </w:tc>
      </w:tr>
      <w:tr>
        <w:tc>
          <w:tcPr>
            <w:vMerge w:val="continue"/>
          </w:tcPr>
          <w:p/>
        </w:tc>
        <w:tc>
          <w:tcPr>
            <w:tcW w:w="1331" w:type="dxa"/>
          </w:tcPr>
          <w:p>
            <w:pPr>
              <w:pStyle w:val="0"/>
            </w:pPr>
            <w:r>
              <w:rPr>
                <w:sz w:val="24"/>
              </w:rPr>
            </w:r>
          </w:p>
        </w:tc>
        <w:tc>
          <w:tcPr>
            <w:tcW w:w="1571" w:type="dxa"/>
          </w:tcPr>
          <w:p>
            <w:pPr>
              <w:pStyle w:val="0"/>
            </w:pPr>
            <w:r>
              <w:rPr>
                <w:sz w:val="24"/>
              </w:rPr>
              <w:t xml:space="preserve">J04AB05</w:t>
            </w:r>
          </w:p>
        </w:tc>
        <w:tc>
          <w:tcPr>
            <w:tcW w:w="3154" w:type="dxa"/>
          </w:tcPr>
          <w:p>
            <w:pPr>
              <w:pStyle w:val="0"/>
            </w:pPr>
            <w:r>
              <w:rPr>
                <w:sz w:val="24"/>
              </w:rPr>
              <w:t xml:space="preserve">Рифапентин</w:t>
            </w:r>
          </w:p>
        </w:tc>
        <w:tc>
          <w:tcPr>
            <w:tcW w:w="2164" w:type="dxa"/>
          </w:tcPr>
          <w:p>
            <w:pPr>
              <w:pStyle w:val="0"/>
            </w:pPr>
            <w:r>
              <w:rPr>
                <w:sz w:val="24"/>
              </w:rPr>
              <w:t xml:space="preserve">таблетки, покрытые пленочной оболочкой</w:t>
            </w:r>
          </w:p>
        </w:tc>
        <w:tc>
          <w:tcPr>
            <w:tcW w:w="1399" w:type="dxa"/>
          </w:tcPr>
          <w:p>
            <w:pPr>
              <w:pStyle w:val="0"/>
            </w:pPr>
            <w:r>
              <w:rPr>
                <w:sz w:val="24"/>
              </w:rPr>
              <w:t xml:space="preserve">для кода 518</w:t>
            </w:r>
          </w:p>
        </w:tc>
      </w:tr>
      <w:tr>
        <w:tc>
          <w:tcPr>
            <w:tcW w:w="1001" w:type="dxa"/>
            <w:vMerge w:val="restart"/>
          </w:tcPr>
          <w:p>
            <w:pPr>
              <w:pStyle w:val="0"/>
            </w:pPr>
            <w:r>
              <w:rPr>
                <w:sz w:val="24"/>
              </w:rPr>
              <w:t xml:space="preserve">J05</w:t>
            </w:r>
          </w:p>
        </w:tc>
        <w:tc>
          <w:tcPr>
            <w:gridSpan w:val="5"/>
            <w:tcW w:w="9619" w:type="dxa"/>
          </w:tcPr>
          <w:p>
            <w:pPr>
              <w:pStyle w:val="0"/>
            </w:pPr>
            <w:r>
              <w:rPr>
                <w:sz w:val="24"/>
              </w:rPr>
              <w:t xml:space="preserve">Противовирусные препараты системного действия</w:t>
            </w:r>
          </w:p>
        </w:tc>
      </w:tr>
      <w:tr>
        <w:tc>
          <w:tcPr>
            <w:vMerge w:val="continue"/>
          </w:tcPr>
          <w:p/>
        </w:tc>
        <w:tc>
          <w:tcPr>
            <w:tcW w:w="1331" w:type="dxa"/>
          </w:tcPr>
          <w:p>
            <w:pPr>
              <w:pStyle w:val="0"/>
            </w:pPr>
            <w:r>
              <w:rPr>
                <w:sz w:val="24"/>
              </w:rPr>
              <w:t xml:space="preserve">J05A</w:t>
            </w:r>
          </w:p>
        </w:tc>
        <w:tc>
          <w:tcPr>
            <w:gridSpan w:val="4"/>
            <w:tcW w:w="8288" w:type="dxa"/>
          </w:tcPr>
          <w:p>
            <w:pPr>
              <w:pStyle w:val="0"/>
            </w:pPr>
            <w:r>
              <w:rPr>
                <w:sz w:val="24"/>
              </w:rPr>
              <w:t xml:space="preserve">Противовирусные препараты прямого действия</w:t>
            </w:r>
          </w:p>
        </w:tc>
      </w:tr>
      <w:tr>
        <w:tc>
          <w:tcPr>
            <w:vMerge w:val="continue"/>
          </w:tcPr>
          <w:p/>
        </w:tc>
        <w:tc>
          <w:tcPr>
            <w:tcW w:w="1331" w:type="dxa"/>
          </w:tcPr>
          <w:p>
            <w:pPr>
              <w:pStyle w:val="0"/>
            </w:pPr>
            <w:r>
              <w:rPr>
                <w:sz w:val="24"/>
              </w:rPr>
              <w:t xml:space="preserve">J05AB</w:t>
            </w:r>
          </w:p>
        </w:tc>
        <w:tc>
          <w:tcPr>
            <w:gridSpan w:val="4"/>
            <w:tcW w:w="8288" w:type="dxa"/>
          </w:tcPr>
          <w:p>
            <w:pPr>
              <w:pStyle w:val="0"/>
            </w:pPr>
            <w:r>
              <w:rPr>
                <w:sz w:val="24"/>
              </w:rPr>
              <w:t xml:space="preserve">Нуклеозиды и нуклеотиды, кроме ингибиторов обратной транскриптазы</w:t>
            </w:r>
          </w:p>
        </w:tc>
      </w:tr>
      <w:tr>
        <w:tc>
          <w:tcPr>
            <w:vMerge w:val="continue"/>
          </w:tcPr>
          <w:p/>
        </w:tc>
        <w:tc>
          <w:tcPr>
            <w:tcW w:w="1331" w:type="dxa"/>
          </w:tcPr>
          <w:p>
            <w:pPr>
              <w:pStyle w:val="0"/>
            </w:pPr>
            <w:r>
              <w:rPr>
                <w:sz w:val="24"/>
              </w:rPr>
            </w:r>
          </w:p>
        </w:tc>
        <w:tc>
          <w:tcPr>
            <w:tcW w:w="1571" w:type="dxa"/>
          </w:tcPr>
          <w:p>
            <w:pPr>
              <w:pStyle w:val="0"/>
            </w:pPr>
            <w:r>
              <w:rPr>
                <w:sz w:val="24"/>
              </w:rPr>
              <w:t xml:space="preserve">J05AB11</w:t>
            </w:r>
          </w:p>
        </w:tc>
        <w:tc>
          <w:tcPr>
            <w:tcW w:w="3154" w:type="dxa"/>
          </w:tcPr>
          <w:p>
            <w:pPr>
              <w:pStyle w:val="0"/>
            </w:pPr>
            <w:r>
              <w:rPr>
                <w:sz w:val="24"/>
              </w:rPr>
              <w:t xml:space="preserve">Валацикловир</w:t>
            </w:r>
          </w:p>
        </w:tc>
        <w:tc>
          <w:tcPr>
            <w:tcW w:w="2164" w:type="dxa"/>
          </w:tcPr>
          <w:p>
            <w:pPr>
              <w:pStyle w:val="0"/>
            </w:pPr>
            <w:r>
              <w:rPr>
                <w:sz w:val="24"/>
              </w:rPr>
              <w:t xml:space="preserve">таблетки, покрытые пленочной оболочкой</w:t>
            </w:r>
          </w:p>
        </w:tc>
        <w:tc>
          <w:tcPr>
            <w:tcW w:w="1399" w:type="dxa"/>
          </w:tcPr>
          <w:p>
            <w:pPr>
              <w:pStyle w:val="0"/>
            </w:pPr>
            <w:r>
              <w:rPr>
                <w:sz w:val="24"/>
              </w:rPr>
              <w:t xml:space="preserve">для для кода 512</w:t>
            </w:r>
          </w:p>
        </w:tc>
      </w:tr>
      <w:tr>
        <w:tc>
          <w:tcPr>
            <w:vMerge w:val="continue"/>
          </w:tcPr>
          <w:p/>
        </w:tc>
        <w:tc>
          <w:tcPr>
            <w:tcW w:w="1331" w:type="dxa"/>
          </w:tcPr>
          <w:p>
            <w:pPr>
              <w:pStyle w:val="0"/>
            </w:pPr>
            <w:r>
              <w:rPr>
                <w:sz w:val="24"/>
              </w:rPr>
              <w:t xml:space="preserve">J05AP</w:t>
            </w:r>
          </w:p>
        </w:tc>
        <w:tc>
          <w:tcPr>
            <w:gridSpan w:val="4"/>
            <w:tcW w:w="8288" w:type="dxa"/>
          </w:tcPr>
          <w:p>
            <w:pPr>
              <w:pStyle w:val="0"/>
            </w:pPr>
            <w:r>
              <w:rPr>
                <w:sz w:val="24"/>
              </w:rPr>
              <w:t xml:space="preserve">Противовирусные препараты для лечения ВГС-инфекции</w:t>
            </w:r>
          </w:p>
        </w:tc>
      </w:tr>
      <w:tr>
        <w:tc>
          <w:tcPr>
            <w:vMerge w:val="continue"/>
          </w:tcPr>
          <w:p/>
        </w:tc>
        <w:tc>
          <w:tcPr>
            <w:tcW w:w="1331" w:type="dxa"/>
          </w:tcPr>
          <w:p>
            <w:pPr>
              <w:pStyle w:val="0"/>
            </w:pPr>
            <w:r>
              <w:rPr>
                <w:sz w:val="24"/>
              </w:rPr>
            </w:r>
          </w:p>
        </w:tc>
        <w:tc>
          <w:tcPr>
            <w:tcW w:w="1571" w:type="dxa"/>
          </w:tcPr>
          <w:p>
            <w:pPr>
              <w:pStyle w:val="0"/>
            </w:pPr>
            <w:r>
              <w:rPr>
                <w:sz w:val="24"/>
              </w:rPr>
              <w:t xml:space="preserve">J05AP51</w:t>
            </w:r>
          </w:p>
        </w:tc>
        <w:tc>
          <w:tcPr>
            <w:tcW w:w="3154" w:type="dxa"/>
          </w:tcPr>
          <w:p>
            <w:pPr>
              <w:pStyle w:val="0"/>
            </w:pPr>
            <w:r>
              <w:rPr>
                <w:sz w:val="24"/>
              </w:rPr>
              <w:t xml:space="preserve">Ледипасвир+Софосбувир</w:t>
            </w:r>
          </w:p>
        </w:tc>
        <w:tc>
          <w:tcPr>
            <w:tcW w:w="2164" w:type="dxa"/>
          </w:tcPr>
          <w:p>
            <w:pPr>
              <w:pStyle w:val="0"/>
            </w:pPr>
            <w:r>
              <w:rPr>
                <w:sz w:val="24"/>
              </w:rPr>
              <w:t xml:space="preserve">таблетки, покрытые пленочной оболочкой</w:t>
            </w:r>
          </w:p>
        </w:tc>
        <w:tc>
          <w:tcPr>
            <w:tcW w:w="1399" w:type="dxa"/>
          </w:tcPr>
          <w:p>
            <w:pPr>
              <w:pStyle w:val="0"/>
            </w:pPr>
            <w:r>
              <w:rPr>
                <w:sz w:val="24"/>
              </w:rPr>
              <w:t xml:space="preserve">для для кода 530</w:t>
            </w:r>
          </w:p>
        </w:tc>
      </w:tr>
      <w:tr>
        <w:tc>
          <w:tcPr>
            <w:vMerge w:val="continue"/>
          </w:tcPr>
          <w:p/>
        </w:tc>
        <w:tc>
          <w:tcPr>
            <w:tcW w:w="1331" w:type="dxa"/>
          </w:tcPr>
          <w:p>
            <w:pPr>
              <w:pStyle w:val="0"/>
            </w:pPr>
            <w:r>
              <w:rPr>
                <w:sz w:val="24"/>
              </w:rPr>
              <w:t xml:space="preserve">J05AR</w:t>
            </w:r>
          </w:p>
        </w:tc>
        <w:tc>
          <w:tcPr>
            <w:gridSpan w:val="4"/>
            <w:tcW w:w="8288" w:type="dxa"/>
          </w:tcPr>
          <w:p>
            <w:pPr>
              <w:pStyle w:val="0"/>
            </w:pPr>
            <w:r>
              <w:rPr>
                <w:sz w:val="24"/>
              </w:rPr>
              <w:t xml:space="preserve">Комбинации противовирусных препаратов, активных в отношении ВИЧ</w:t>
            </w:r>
          </w:p>
        </w:tc>
      </w:tr>
      <w:tr>
        <w:tc>
          <w:tcPr>
            <w:tcW w:w="1001" w:type="dxa"/>
          </w:tcPr>
          <w:p>
            <w:pPr>
              <w:pStyle w:val="0"/>
            </w:pPr>
            <w:r>
              <w:rPr>
                <w:sz w:val="24"/>
              </w:rPr>
            </w:r>
          </w:p>
        </w:tc>
        <w:tc>
          <w:tcPr>
            <w:tcW w:w="1331" w:type="dxa"/>
          </w:tcPr>
          <w:p>
            <w:pPr>
              <w:pStyle w:val="0"/>
            </w:pPr>
            <w:r>
              <w:rPr>
                <w:sz w:val="24"/>
              </w:rPr>
            </w:r>
          </w:p>
        </w:tc>
        <w:tc>
          <w:tcPr>
            <w:tcW w:w="1571" w:type="dxa"/>
          </w:tcPr>
          <w:p>
            <w:pPr>
              <w:pStyle w:val="0"/>
            </w:pPr>
            <w:r>
              <w:rPr>
                <w:sz w:val="24"/>
              </w:rPr>
              <w:t xml:space="preserve">J05AR03</w:t>
            </w:r>
          </w:p>
        </w:tc>
        <w:tc>
          <w:tcPr>
            <w:tcW w:w="3154" w:type="dxa"/>
          </w:tcPr>
          <w:p>
            <w:pPr>
              <w:pStyle w:val="0"/>
            </w:pPr>
            <w:r>
              <w:rPr>
                <w:sz w:val="24"/>
              </w:rPr>
              <w:t xml:space="preserve">Тенофовир + эмтрицитабин</w:t>
            </w:r>
          </w:p>
        </w:tc>
        <w:tc>
          <w:tcPr>
            <w:tcW w:w="2164" w:type="dxa"/>
          </w:tcPr>
          <w:p>
            <w:pPr>
              <w:pStyle w:val="0"/>
            </w:pPr>
            <w:r>
              <w:rPr>
                <w:sz w:val="24"/>
              </w:rPr>
              <w:t xml:space="preserve">таблетки, покрытые пленочной оболочкой</w:t>
            </w:r>
          </w:p>
        </w:tc>
        <w:tc>
          <w:tcPr>
            <w:tcW w:w="1399" w:type="dxa"/>
          </w:tcPr>
          <w:p>
            <w:pPr>
              <w:pStyle w:val="0"/>
            </w:pPr>
            <w:r>
              <w:rPr>
                <w:sz w:val="24"/>
              </w:rPr>
              <w:t xml:space="preserve">для кода 526</w:t>
            </w:r>
          </w:p>
        </w:tc>
      </w:tr>
      <w:tr>
        <w:tc>
          <w:tcPr>
            <w:tcW w:w="1001" w:type="dxa"/>
          </w:tcPr>
          <w:p>
            <w:pPr>
              <w:pStyle w:val="0"/>
              <w:outlineLvl w:val="4"/>
            </w:pPr>
            <w:r>
              <w:rPr>
                <w:sz w:val="24"/>
              </w:rPr>
              <w:t xml:space="preserve">L</w:t>
            </w:r>
          </w:p>
        </w:tc>
        <w:tc>
          <w:tcPr>
            <w:gridSpan w:val="5"/>
            <w:tcW w:w="9619" w:type="dxa"/>
          </w:tcPr>
          <w:p>
            <w:pPr>
              <w:pStyle w:val="0"/>
            </w:pPr>
            <w:r>
              <w:rPr>
                <w:sz w:val="24"/>
              </w:rPr>
              <w:t xml:space="preserve">Противоопухолевые препараты и иммуномодуляторы</w:t>
            </w:r>
          </w:p>
        </w:tc>
      </w:tr>
      <w:tr>
        <w:tc>
          <w:tcPr>
            <w:tcW w:w="1001" w:type="dxa"/>
            <w:vMerge w:val="restart"/>
          </w:tcPr>
          <w:p>
            <w:pPr>
              <w:pStyle w:val="0"/>
            </w:pPr>
            <w:r>
              <w:rPr>
                <w:sz w:val="24"/>
              </w:rPr>
              <w:t xml:space="preserve">L01</w:t>
            </w:r>
          </w:p>
        </w:tc>
        <w:tc>
          <w:tcPr>
            <w:gridSpan w:val="5"/>
            <w:tcW w:w="9619" w:type="dxa"/>
          </w:tcPr>
          <w:p>
            <w:pPr>
              <w:pStyle w:val="0"/>
            </w:pPr>
            <w:r>
              <w:rPr>
                <w:sz w:val="24"/>
              </w:rPr>
              <w:t xml:space="preserve">Противоопухолевые препараты</w:t>
            </w:r>
          </w:p>
        </w:tc>
      </w:tr>
      <w:tr>
        <w:tc>
          <w:tcPr>
            <w:vMerge w:val="continue"/>
          </w:tcPr>
          <w:p/>
        </w:tc>
        <w:tc>
          <w:tcPr>
            <w:tcW w:w="1331" w:type="dxa"/>
          </w:tcPr>
          <w:p>
            <w:pPr>
              <w:pStyle w:val="0"/>
            </w:pPr>
            <w:r>
              <w:rPr>
                <w:sz w:val="24"/>
              </w:rPr>
              <w:t xml:space="preserve">L01B</w:t>
            </w:r>
          </w:p>
        </w:tc>
        <w:tc>
          <w:tcPr>
            <w:gridSpan w:val="4"/>
            <w:tcW w:w="8288" w:type="dxa"/>
          </w:tcPr>
          <w:p>
            <w:pPr>
              <w:pStyle w:val="0"/>
            </w:pPr>
            <w:r>
              <w:rPr>
                <w:sz w:val="24"/>
              </w:rPr>
              <w:t xml:space="preserve">Антиметаболиты</w:t>
            </w:r>
          </w:p>
        </w:tc>
      </w:tr>
      <w:tr>
        <w:tc>
          <w:tcPr>
            <w:vMerge w:val="continue"/>
          </w:tcPr>
          <w:p/>
        </w:tc>
        <w:tc>
          <w:tcPr>
            <w:tcW w:w="1331" w:type="dxa"/>
          </w:tcPr>
          <w:p>
            <w:pPr>
              <w:pStyle w:val="0"/>
            </w:pPr>
            <w:r>
              <w:rPr>
                <w:sz w:val="24"/>
              </w:rPr>
              <w:t xml:space="preserve">L01BC</w:t>
            </w:r>
          </w:p>
        </w:tc>
        <w:tc>
          <w:tcPr>
            <w:gridSpan w:val="4"/>
            <w:tcW w:w="8288" w:type="dxa"/>
          </w:tcPr>
          <w:p>
            <w:pPr>
              <w:pStyle w:val="0"/>
            </w:pPr>
            <w:r>
              <w:rPr>
                <w:sz w:val="24"/>
              </w:rPr>
              <w:t xml:space="preserve">Аналоги пиримидина</w:t>
            </w:r>
          </w:p>
        </w:tc>
      </w:tr>
      <w:tr>
        <w:tc>
          <w:tcPr>
            <w:vMerge w:val="continue"/>
          </w:tcPr>
          <w:p/>
        </w:tc>
        <w:tc>
          <w:tcPr>
            <w:tcW w:w="1331" w:type="dxa"/>
          </w:tcPr>
          <w:p>
            <w:pPr>
              <w:pStyle w:val="0"/>
            </w:pPr>
            <w:r>
              <w:rPr>
                <w:sz w:val="24"/>
              </w:rPr>
            </w:r>
          </w:p>
        </w:tc>
        <w:tc>
          <w:tcPr>
            <w:tcW w:w="1571" w:type="dxa"/>
          </w:tcPr>
          <w:p>
            <w:pPr>
              <w:pStyle w:val="0"/>
            </w:pPr>
            <w:r>
              <w:rPr>
                <w:sz w:val="24"/>
              </w:rPr>
              <w:t xml:space="preserve">L01BC03</w:t>
            </w:r>
          </w:p>
        </w:tc>
        <w:tc>
          <w:tcPr>
            <w:tcW w:w="3154" w:type="dxa"/>
          </w:tcPr>
          <w:p>
            <w:pPr>
              <w:pStyle w:val="0"/>
            </w:pPr>
            <w:r>
              <w:rPr>
                <w:sz w:val="24"/>
              </w:rPr>
              <w:t xml:space="preserve">Тегафур</w:t>
            </w:r>
          </w:p>
        </w:tc>
        <w:tc>
          <w:tcPr>
            <w:tcW w:w="2164" w:type="dxa"/>
          </w:tcPr>
          <w:p>
            <w:pPr>
              <w:pStyle w:val="0"/>
            </w:pPr>
            <w:r>
              <w:rPr>
                <w:sz w:val="24"/>
              </w:rPr>
              <w:t xml:space="preserve">капсулы</w:t>
            </w:r>
          </w:p>
        </w:tc>
        <w:tc>
          <w:tcPr>
            <w:tcW w:w="1399" w:type="dxa"/>
          </w:tcPr>
          <w:p>
            <w:pPr>
              <w:pStyle w:val="0"/>
            </w:pPr>
            <w:r>
              <w:rPr>
                <w:sz w:val="24"/>
              </w:rPr>
            </w:r>
          </w:p>
        </w:tc>
      </w:tr>
      <w:tr>
        <w:tc>
          <w:tcPr>
            <w:vMerge w:val="continue"/>
          </w:tcPr>
          <w:p/>
        </w:tc>
        <w:tc>
          <w:tcPr>
            <w:tcW w:w="1331" w:type="dxa"/>
          </w:tcPr>
          <w:p>
            <w:pPr>
              <w:pStyle w:val="0"/>
            </w:pPr>
            <w:r>
              <w:rPr>
                <w:sz w:val="24"/>
              </w:rPr>
              <w:t xml:space="preserve">L02BG</w:t>
            </w:r>
          </w:p>
        </w:tc>
        <w:tc>
          <w:tcPr>
            <w:gridSpan w:val="4"/>
            <w:tcW w:w="8288" w:type="dxa"/>
          </w:tcPr>
          <w:p>
            <w:pPr>
              <w:pStyle w:val="0"/>
            </w:pPr>
            <w:r>
              <w:rPr>
                <w:sz w:val="24"/>
              </w:rPr>
              <w:t xml:space="preserve">Ингибиторы ферментов</w:t>
            </w:r>
          </w:p>
        </w:tc>
      </w:tr>
      <w:tr>
        <w:tc>
          <w:tcPr>
            <w:vMerge w:val="continue"/>
          </w:tcPr>
          <w:p/>
        </w:tc>
        <w:tc>
          <w:tcPr>
            <w:tcW w:w="1331" w:type="dxa"/>
          </w:tcPr>
          <w:p>
            <w:pPr>
              <w:pStyle w:val="0"/>
            </w:pPr>
            <w:r>
              <w:rPr>
                <w:sz w:val="24"/>
              </w:rPr>
            </w:r>
          </w:p>
        </w:tc>
        <w:tc>
          <w:tcPr>
            <w:tcW w:w="1571" w:type="dxa"/>
          </w:tcPr>
          <w:p>
            <w:pPr>
              <w:pStyle w:val="0"/>
            </w:pPr>
            <w:r>
              <w:rPr>
                <w:sz w:val="24"/>
              </w:rPr>
              <w:t xml:space="preserve">L02BG04</w:t>
            </w:r>
          </w:p>
        </w:tc>
        <w:tc>
          <w:tcPr>
            <w:tcW w:w="3154" w:type="dxa"/>
          </w:tcPr>
          <w:p>
            <w:pPr>
              <w:pStyle w:val="0"/>
            </w:pPr>
            <w:r>
              <w:rPr>
                <w:sz w:val="24"/>
              </w:rPr>
              <w:t xml:space="preserve">Летрозол</w:t>
            </w:r>
          </w:p>
        </w:tc>
        <w:tc>
          <w:tcPr>
            <w:tcW w:w="2164" w:type="dxa"/>
          </w:tcPr>
          <w:p>
            <w:pPr>
              <w:pStyle w:val="0"/>
            </w:pPr>
            <w:r>
              <w:rPr>
                <w:sz w:val="24"/>
              </w:rPr>
              <w:t xml:space="preserve">таблетки, покрытые пленочной оболочкой, таблетки, покрытые оболочкой</w:t>
            </w:r>
          </w:p>
        </w:tc>
        <w:tc>
          <w:tcPr>
            <w:tcW w:w="1399" w:type="dxa"/>
          </w:tcPr>
          <w:p>
            <w:pPr>
              <w:pStyle w:val="0"/>
            </w:pPr>
            <w:r>
              <w:rPr>
                <w:sz w:val="24"/>
              </w:rPr>
              <w:t xml:space="preserve">для кода 512</w:t>
            </w:r>
          </w:p>
        </w:tc>
      </w:tr>
      <w:tr>
        <w:tc>
          <w:tcPr>
            <w:vMerge w:val="continue"/>
          </w:tcPr>
          <w:p/>
        </w:tc>
        <w:tc>
          <w:tcPr>
            <w:tcW w:w="1331" w:type="dxa"/>
          </w:tcPr>
          <w:p>
            <w:pPr>
              <w:pStyle w:val="0"/>
            </w:pPr>
            <w:r>
              <w:rPr>
                <w:sz w:val="24"/>
              </w:rPr>
            </w:r>
          </w:p>
        </w:tc>
        <w:tc>
          <w:tcPr>
            <w:tcW w:w="1571" w:type="dxa"/>
          </w:tcPr>
          <w:p>
            <w:pPr>
              <w:pStyle w:val="0"/>
            </w:pPr>
            <w:r>
              <w:rPr>
                <w:sz w:val="24"/>
              </w:rPr>
              <w:t xml:space="preserve">L02BG06</w:t>
            </w:r>
          </w:p>
        </w:tc>
        <w:tc>
          <w:tcPr>
            <w:tcW w:w="3154" w:type="dxa"/>
          </w:tcPr>
          <w:p>
            <w:pPr>
              <w:pStyle w:val="0"/>
            </w:pPr>
            <w:r>
              <w:rPr>
                <w:sz w:val="24"/>
              </w:rPr>
              <w:t xml:space="preserve">Эксеместан</w:t>
            </w:r>
          </w:p>
        </w:tc>
        <w:tc>
          <w:tcPr>
            <w:tcW w:w="2164" w:type="dxa"/>
          </w:tcPr>
          <w:p>
            <w:pPr>
              <w:pStyle w:val="0"/>
            </w:pPr>
            <w:r>
              <w:rPr>
                <w:sz w:val="24"/>
              </w:rPr>
              <w:t xml:space="preserve">таблетки, покрытые пленочной оболочкой, таблетки, покрытые оболочкой</w:t>
            </w:r>
          </w:p>
        </w:tc>
        <w:tc>
          <w:tcPr>
            <w:tcW w:w="1399" w:type="dxa"/>
          </w:tcPr>
          <w:p>
            <w:pPr>
              <w:pStyle w:val="0"/>
            </w:pPr>
            <w:r>
              <w:rPr>
                <w:sz w:val="24"/>
              </w:rPr>
              <w:t xml:space="preserve">для кода 512</w:t>
            </w:r>
          </w:p>
        </w:tc>
      </w:tr>
      <w:tr>
        <w:tc>
          <w:tcPr>
            <w:vMerge w:val="continue"/>
          </w:tcPr>
          <w:p/>
        </w:tc>
        <w:tc>
          <w:tcPr>
            <w:tcW w:w="1331" w:type="dxa"/>
          </w:tcPr>
          <w:p>
            <w:pPr>
              <w:pStyle w:val="0"/>
            </w:pPr>
            <w:r>
              <w:rPr>
                <w:sz w:val="24"/>
              </w:rPr>
              <w:t xml:space="preserve">L01X</w:t>
            </w:r>
          </w:p>
        </w:tc>
        <w:tc>
          <w:tcPr>
            <w:gridSpan w:val="4"/>
            <w:tcW w:w="8288" w:type="dxa"/>
          </w:tcPr>
          <w:p>
            <w:pPr>
              <w:pStyle w:val="0"/>
            </w:pPr>
            <w:r>
              <w:rPr>
                <w:sz w:val="24"/>
              </w:rPr>
              <w:t xml:space="preserve">Другие противоопухолевые препараты</w:t>
            </w:r>
          </w:p>
        </w:tc>
      </w:tr>
      <w:tr>
        <w:tc>
          <w:tcPr>
            <w:vMerge w:val="continue"/>
          </w:tcPr>
          <w:p/>
        </w:tc>
        <w:tc>
          <w:tcPr>
            <w:tcW w:w="1331" w:type="dxa"/>
          </w:tcPr>
          <w:p>
            <w:pPr>
              <w:pStyle w:val="0"/>
            </w:pPr>
            <w:r>
              <w:rPr>
                <w:sz w:val="24"/>
              </w:rPr>
            </w:r>
          </w:p>
        </w:tc>
        <w:tc>
          <w:tcPr>
            <w:tcW w:w="1571" w:type="dxa"/>
          </w:tcPr>
          <w:p>
            <w:pPr>
              <w:pStyle w:val="0"/>
            </w:pPr>
            <w:r>
              <w:rPr>
                <w:sz w:val="24"/>
              </w:rPr>
              <w:t xml:space="preserve">L01XB</w:t>
            </w:r>
          </w:p>
        </w:tc>
        <w:tc>
          <w:tcPr>
            <w:gridSpan w:val="3"/>
            <w:tcW w:w="6717" w:type="dxa"/>
          </w:tcPr>
          <w:p>
            <w:pPr>
              <w:pStyle w:val="0"/>
            </w:pPr>
            <w:r>
              <w:rPr>
                <w:sz w:val="24"/>
              </w:rPr>
              <w:t xml:space="preserve">Производные гидрозина</w:t>
            </w:r>
          </w:p>
        </w:tc>
      </w:tr>
      <w:tr>
        <w:tc>
          <w:tcPr>
            <w:vMerge w:val="continue"/>
          </w:tcPr>
          <w:p/>
        </w:tc>
        <w:tc>
          <w:tcPr>
            <w:tcW w:w="1331" w:type="dxa"/>
          </w:tcPr>
          <w:p>
            <w:pPr>
              <w:pStyle w:val="0"/>
            </w:pPr>
            <w:r>
              <w:rPr>
                <w:sz w:val="24"/>
              </w:rPr>
            </w:r>
          </w:p>
        </w:tc>
        <w:tc>
          <w:tcPr>
            <w:tcW w:w="1571" w:type="dxa"/>
          </w:tcPr>
          <w:p>
            <w:pPr>
              <w:pStyle w:val="0"/>
            </w:pPr>
            <w:r>
              <w:rPr>
                <w:sz w:val="24"/>
              </w:rPr>
            </w:r>
          </w:p>
        </w:tc>
        <w:tc>
          <w:tcPr>
            <w:tcW w:w="3154" w:type="dxa"/>
          </w:tcPr>
          <w:p>
            <w:pPr>
              <w:pStyle w:val="0"/>
            </w:pPr>
            <w:r>
              <w:rPr>
                <w:sz w:val="24"/>
              </w:rPr>
              <w:t xml:space="preserve">Гидразина сульфат</w:t>
            </w:r>
          </w:p>
        </w:tc>
        <w:tc>
          <w:tcPr>
            <w:tcW w:w="2164" w:type="dxa"/>
          </w:tcPr>
          <w:p>
            <w:pPr>
              <w:pStyle w:val="0"/>
            </w:pPr>
            <w:r>
              <w:rPr>
                <w:sz w:val="24"/>
              </w:rPr>
              <w:t xml:space="preserve">таблетки, покрытые оболочкой</w:t>
            </w:r>
          </w:p>
        </w:tc>
        <w:tc>
          <w:tcPr>
            <w:tcW w:w="1399" w:type="dxa"/>
          </w:tcPr>
          <w:p>
            <w:pPr>
              <w:pStyle w:val="0"/>
            </w:pPr>
            <w:r>
              <w:rPr>
                <w:sz w:val="24"/>
              </w:rPr>
            </w:r>
          </w:p>
        </w:tc>
      </w:tr>
      <w:tr>
        <w:tc>
          <w:tcPr>
            <w:tcW w:w="1001" w:type="dxa"/>
          </w:tcPr>
          <w:p>
            <w:pPr>
              <w:pStyle w:val="0"/>
              <w:outlineLvl w:val="4"/>
            </w:pPr>
            <w:r>
              <w:rPr>
                <w:sz w:val="24"/>
              </w:rPr>
              <w:t xml:space="preserve">M</w:t>
            </w:r>
          </w:p>
        </w:tc>
        <w:tc>
          <w:tcPr>
            <w:gridSpan w:val="5"/>
            <w:tcW w:w="9619" w:type="dxa"/>
          </w:tcPr>
          <w:p>
            <w:pPr>
              <w:pStyle w:val="0"/>
            </w:pPr>
            <w:r>
              <w:rPr>
                <w:sz w:val="24"/>
              </w:rPr>
              <w:t xml:space="preserve">Костно-мышечная система</w:t>
            </w:r>
          </w:p>
        </w:tc>
      </w:tr>
      <w:tr>
        <w:tc>
          <w:tcPr>
            <w:tcW w:w="1001" w:type="dxa"/>
            <w:vMerge w:val="restart"/>
          </w:tcPr>
          <w:p>
            <w:pPr>
              <w:pStyle w:val="0"/>
            </w:pPr>
            <w:r>
              <w:rPr>
                <w:sz w:val="24"/>
              </w:rPr>
              <w:t xml:space="preserve">M01</w:t>
            </w:r>
          </w:p>
        </w:tc>
        <w:tc>
          <w:tcPr>
            <w:gridSpan w:val="5"/>
            <w:tcW w:w="9619" w:type="dxa"/>
          </w:tcPr>
          <w:p>
            <w:pPr>
              <w:pStyle w:val="0"/>
            </w:pPr>
            <w:r>
              <w:rPr>
                <w:sz w:val="24"/>
              </w:rPr>
              <w:t xml:space="preserve">Противовоспалительные и противоревматические препараты</w:t>
            </w:r>
          </w:p>
        </w:tc>
      </w:tr>
      <w:tr>
        <w:tc>
          <w:tcPr>
            <w:vMerge w:val="continue"/>
          </w:tcPr>
          <w:p/>
        </w:tc>
        <w:tc>
          <w:tcPr>
            <w:tcW w:w="1331" w:type="dxa"/>
          </w:tcPr>
          <w:p>
            <w:pPr>
              <w:pStyle w:val="0"/>
            </w:pPr>
            <w:r>
              <w:rPr>
                <w:sz w:val="24"/>
              </w:rPr>
              <w:t xml:space="preserve">M01A</w:t>
            </w:r>
          </w:p>
        </w:tc>
        <w:tc>
          <w:tcPr>
            <w:gridSpan w:val="4"/>
            <w:tcW w:w="8288" w:type="dxa"/>
          </w:tcPr>
          <w:p>
            <w:pPr>
              <w:pStyle w:val="0"/>
            </w:pPr>
            <w:r>
              <w:rPr>
                <w:sz w:val="24"/>
              </w:rPr>
              <w:t xml:space="preserve">Нестероидные противовоспалительные и противоревматические препараты</w:t>
            </w:r>
          </w:p>
        </w:tc>
      </w:tr>
      <w:tr>
        <w:tc>
          <w:tcPr>
            <w:vMerge w:val="continue"/>
          </w:tcPr>
          <w:p/>
        </w:tc>
        <w:tc>
          <w:tcPr>
            <w:tcW w:w="1331" w:type="dxa"/>
          </w:tcPr>
          <w:p>
            <w:pPr>
              <w:pStyle w:val="0"/>
            </w:pPr>
            <w:r>
              <w:rPr>
                <w:sz w:val="24"/>
              </w:rPr>
              <w:t xml:space="preserve">M01AC</w:t>
            </w:r>
          </w:p>
        </w:tc>
        <w:tc>
          <w:tcPr>
            <w:gridSpan w:val="4"/>
            <w:tcW w:w="8288" w:type="dxa"/>
          </w:tcPr>
          <w:p>
            <w:pPr>
              <w:pStyle w:val="0"/>
            </w:pPr>
            <w:r>
              <w:rPr>
                <w:sz w:val="24"/>
              </w:rPr>
              <w:t xml:space="preserve">Оксикамы</w:t>
            </w:r>
          </w:p>
        </w:tc>
      </w:tr>
      <w:tr>
        <w:tc>
          <w:tcPr>
            <w:vMerge w:val="continue"/>
          </w:tcPr>
          <w:p/>
        </w:tc>
        <w:tc>
          <w:tcPr>
            <w:tcW w:w="1331" w:type="dxa"/>
          </w:tcPr>
          <w:p>
            <w:pPr>
              <w:pStyle w:val="0"/>
            </w:pPr>
            <w:r>
              <w:rPr>
                <w:sz w:val="24"/>
              </w:rPr>
            </w:r>
          </w:p>
        </w:tc>
        <w:tc>
          <w:tcPr>
            <w:tcW w:w="1571" w:type="dxa"/>
          </w:tcPr>
          <w:p>
            <w:pPr>
              <w:pStyle w:val="0"/>
            </w:pPr>
            <w:r>
              <w:rPr>
                <w:sz w:val="24"/>
              </w:rPr>
              <w:t xml:space="preserve">M01AC06</w:t>
            </w:r>
          </w:p>
        </w:tc>
        <w:tc>
          <w:tcPr>
            <w:tcW w:w="3154" w:type="dxa"/>
          </w:tcPr>
          <w:p>
            <w:pPr>
              <w:pStyle w:val="0"/>
            </w:pPr>
            <w:r>
              <w:rPr>
                <w:sz w:val="24"/>
              </w:rPr>
              <w:t xml:space="preserve">Мелоксикам</w:t>
            </w:r>
          </w:p>
        </w:tc>
        <w:tc>
          <w:tcPr>
            <w:tcW w:w="2164" w:type="dxa"/>
          </w:tcPr>
          <w:p>
            <w:pPr>
              <w:pStyle w:val="0"/>
            </w:pPr>
            <w:r>
              <w:rPr>
                <w:sz w:val="24"/>
              </w:rPr>
              <w:t xml:space="preserve">таблетки</w:t>
            </w:r>
          </w:p>
        </w:tc>
        <w:tc>
          <w:tcPr>
            <w:tcW w:w="1399" w:type="dxa"/>
          </w:tcPr>
          <w:p>
            <w:pPr>
              <w:pStyle w:val="0"/>
            </w:pPr>
            <w:r>
              <w:rPr>
                <w:sz w:val="24"/>
              </w:rPr>
            </w:r>
          </w:p>
        </w:tc>
      </w:tr>
      <w:tr>
        <w:tc>
          <w:tcPr>
            <w:tcW w:w="1001" w:type="dxa"/>
            <w:vMerge w:val="restart"/>
          </w:tcPr>
          <w:p>
            <w:pPr>
              <w:pStyle w:val="0"/>
            </w:pPr>
            <w:r>
              <w:rPr>
                <w:sz w:val="24"/>
              </w:rPr>
              <w:t xml:space="preserve">M03</w:t>
            </w:r>
          </w:p>
        </w:tc>
        <w:tc>
          <w:tcPr>
            <w:gridSpan w:val="5"/>
            <w:tcW w:w="9619" w:type="dxa"/>
          </w:tcPr>
          <w:p>
            <w:pPr>
              <w:pStyle w:val="0"/>
            </w:pPr>
            <w:r>
              <w:rPr>
                <w:sz w:val="24"/>
              </w:rPr>
              <w:t xml:space="preserve">Миорелаксанты</w:t>
            </w:r>
          </w:p>
        </w:tc>
      </w:tr>
      <w:tr>
        <w:tc>
          <w:tcPr>
            <w:vMerge w:val="continue"/>
          </w:tcPr>
          <w:p/>
        </w:tc>
        <w:tc>
          <w:tcPr>
            <w:tcW w:w="1331" w:type="dxa"/>
          </w:tcPr>
          <w:p>
            <w:pPr>
              <w:pStyle w:val="0"/>
            </w:pPr>
            <w:r>
              <w:rPr>
                <w:sz w:val="24"/>
              </w:rPr>
              <w:t xml:space="preserve">M03B</w:t>
            </w:r>
          </w:p>
        </w:tc>
        <w:tc>
          <w:tcPr>
            <w:gridSpan w:val="4"/>
            <w:tcW w:w="8288" w:type="dxa"/>
          </w:tcPr>
          <w:p>
            <w:pPr>
              <w:pStyle w:val="0"/>
            </w:pPr>
            <w:r>
              <w:rPr>
                <w:sz w:val="24"/>
              </w:rPr>
              <w:t xml:space="preserve">Миорелаксанты центрального действия</w:t>
            </w:r>
          </w:p>
        </w:tc>
      </w:tr>
      <w:tr>
        <w:tc>
          <w:tcPr>
            <w:vMerge w:val="continue"/>
          </w:tcPr>
          <w:p/>
        </w:tc>
        <w:tc>
          <w:tcPr>
            <w:tcW w:w="1331" w:type="dxa"/>
          </w:tcPr>
          <w:p>
            <w:pPr>
              <w:pStyle w:val="0"/>
            </w:pPr>
            <w:r>
              <w:rPr>
                <w:sz w:val="24"/>
              </w:rPr>
              <w:t xml:space="preserve">M03BX</w:t>
            </w:r>
          </w:p>
        </w:tc>
        <w:tc>
          <w:tcPr>
            <w:gridSpan w:val="4"/>
            <w:tcW w:w="8288" w:type="dxa"/>
          </w:tcPr>
          <w:p>
            <w:pPr>
              <w:pStyle w:val="0"/>
            </w:pPr>
            <w:r>
              <w:rPr>
                <w:sz w:val="24"/>
              </w:rPr>
              <w:t xml:space="preserve">Другие миорелаксанты центрального действия</w:t>
            </w:r>
          </w:p>
        </w:tc>
      </w:tr>
      <w:tr>
        <w:tc>
          <w:tcPr>
            <w:vMerge w:val="continue"/>
          </w:tcPr>
          <w:p/>
        </w:tc>
        <w:tc>
          <w:tcPr>
            <w:tcW w:w="1331" w:type="dxa"/>
          </w:tcPr>
          <w:p>
            <w:pPr>
              <w:pStyle w:val="0"/>
            </w:pPr>
            <w:r>
              <w:rPr>
                <w:sz w:val="24"/>
              </w:rPr>
            </w:r>
          </w:p>
        </w:tc>
        <w:tc>
          <w:tcPr>
            <w:tcW w:w="1571" w:type="dxa"/>
          </w:tcPr>
          <w:p>
            <w:pPr>
              <w:pStyle w:val="0"/>
            </w:pPr>
            <w:r>
              <w:rPr>
                <w:sz w:val="24"/>
              </w:rPr>
              <w:t xml:space="preserve">M03BX04</w:t>
            </w:r>
          </w:p>
        </w:tc>
        <w:tc>
          <w:tcPr>
            <w:tcW w:w="3154" w:type="dxa"/>
          </w:tcPr>
          <w:p>
            <w:pPr>
              <w:pStyle w:val="0"/>
            </w:pPr>
            <w:r>
              <w:rPr>
                <w:sz w:val="24"/>
              </w:rPr>
              <w:t xml:space="preserve">Толперизон</w:t>
            </w:r>
          </w:p>
        </w:tc>
        <w:tc>
          <w:tcPr>
            <w:tcW w:w="2164" w:type="dxa"/>
          </w:tcPr>
          <w:p>
            <w:pPr>
              <w:pStyle w:val="0"/>
            </w:pPr>
            <w:r>
              <w:rPr>
                <w:sz w:val="24"/>
              </w:rPr>
              <w:t xml:space="preserve">таблетки, покрытые пленочной оболочкой</w:t>
            </w:r>
          </w:p>
        </w:tc>
        <w:tc>
          <w:tcPr>
            <w:tcW w:w="1399" w:type="dxa"/>
          </w:tcPr>
          <w:p>
            <w:pPr>
              <w:pStyle w:val="0"/>
            </w:pPr>
            <w:r>
              <w:rPr>
                <w:sz w:val="24"/>
              </w:rPr>
            </w:r>
          </w:p>
        </w:tc>
      </w:tr>
      <w:tr>
        <w:tc>
          <w:tcPr>
            <w:tcW w:w="1001" w:type="dxa"/>
            <w:vMerge w:val="restart"/>
          </w:tcPr>
          <w:p>
            <w:pPr>
              <w:pStyle w:val="0"/>
            </w:pPr>
            <w:r>
              <w:rPr>
                <w:sz w:val="24"/>
              </w:rPr>
              <w:t xml:space="preserve">N 02</w:t>
            </w:r>
          </w:p>
        </w:tc>
        <w:tc>
          <w:tcPr>
            <w:gridSpan w:val="5"/>
            <w:tcW w:w="9619" w:type="dxa"/>
          </w:tcPr>
          <w:p>
            <w:pPr>
              <w:pStyle w:val="0"/>
            </w:pPr>
            <w:r>
              <w:rPr>
                <w:sz w:val="24"/>
              </w:rPr>
              <w:t xml:space="preserve">Анальгетики</w:t>
            </w:r>
          </w:p>
        </w:tc>
      </w:tr>
      <w:tr>
        <w:tc>
          <w:tcPr>
            <w:vMerge w:val="continue"/>
          </w:tcPr>
          <w:p/>
        </w:tc>
        <w:tc>
          <w:tcPr>
            <w:tcW w:w="1331" w:type="dxa"/>
          </w:tcPr>
          <w:p>
            <w:pPr>
              <w:pStyle w:val="0"/>
            </w:pPr>
            <w:r>
              <w:rPr>
                <w:sz w:val="24"/>
              </w:rPr>
              <w:t xml:space="preserve">N 02A</w:t>
            </w:r>
          </w:p>
        </w:tc>
        <w:tc>
          <w:tcPr>
            <w:gridSpan w:val="4"/>
            <w:tcW w:w="8288" w:type="dxa"/>
          </w:tcPr>
          <w:p>
            <w:pPr>
              <w:pStyle w:val="0"/>
            </w:pPr>
            <w:r>
              <w:rPr>
                <w:sz w:val="24"/>
              </w:rPr>
              <w:t xml:space="preserve">Опиоиды</w:t>
            </w:r>
          </w:p>
        </w:tc>
      </w:tr>
      <w:tr>
        <w:tc>
          <w:tcPr>
            <w:vMerge w:val="continue"/>
          </w:tcPr>
          <w:p/>
        </w:tc>
        <w:tc>
          <w:tcPr>
            <w:tcW w:w="1331" w:type="dxa"/>
          </w:tcPr>
          <w:p>
            <w:pPr>
              <w:pStyle w:val="0"/>
            </w:pPr>
            <w:r>
              <w:rPr>
                <w:sz w:val="24"/>
              </w:rPr>
              <w:t xml:space="preserve">N 02AA</w:t>
            </w:r>
          </w:p>
        </w:tc>
        <w:tc>
          <w:tcPr>
            <w:gridSpan w:val="4"/>
            <w:tcW w:w="8288" w:type="dxa"/>
          </w:tcPr>
          <w:p>
            <w:pPr>
              <w:pStyle w:val="0"/>
            </w:pPr>
            <w:r>
              <w:rPr>
                <w:sz w:val="24"/>
              </w:rPr>
              <w:t xml:space="preserve">Природные алкалоиды опия</w:t>
            </w:r>
          </w:p>
        </w:tc>
      </w:tr>
      <w:tr>
        <w:tc>
          <w:tcPr>
            <w:vMerge w:val="continue"/>
          </w:tcPr>
          <w:p/>
        </w:tc>
        <w:tc>
          <w:tcPr>
            <w:tcW w:w="1331" w:type="dxa"/>
          </w:tcPr>
          <w:p>
            <w:pPr>
              <w:pStyle w:val="0"/>
            </w:pPr>
            <w:r>
              <w:rPr>
                <w:sz w:val="24"/>
              </w:rPr>
            </w:r>
          </w:p>
        </w:tc>
        <w:tc>
          <w:tcPr>
            <w:tcW w:w="1571" w:type="dxa"/>
          </w:tcPr>
          <w:p>
            <w:pPr>
              <w:pStyle w:val="0"/>
            </w:pPr>
            <w:r>
              <w:rPr>
                <w:sz w:val="24"/>
              </w:rPr>
              <w:t xml:space="preserve">N 02AA08</w:t>
            </w:r>
          </w:p>
        </w:tc>
        <w:tc>
          <w:tcPr>
            <w:tcW w:w="3154" w:type="dxa"/>
          </w:tcPr>
          <w:p>
            <w:pPr>
              <w:pStyle w:val="0"/>
            </w:pPr>
            <w:r>
              <w:rPr>
                <w:sz w:val="24"/>
              </w:rPr>
              <w:t xml:space="preserve">Дигидрокодеин</w:t>
            </w:r>
          </w:p>
        </w:tc>
        <w:tc>
          <w:tcPr>
            <w:tcW w:w="2164" w:type="dxa"/>
          </w:tcPr>
          <w:p>
            <w:pPr>
              <w:pStyle w:val="0"/>
            </w:pPr>
            <w:r>
              <w:rPr>
                <w:sz w:val="24"/>
              </w:rPr>
              <w:t xml:space="preserve">таблетки пролонгированного действия</w:t>
            </w:r>
          </w:p>
        </w:tc>
        <w:tc>
          <w:tcPr>
            <w:tcW w:w="1399" w:type="dxa"/>
          </w:tcPr>
          <w:p>
            <w:pPr>
              <w:pStyle w:val="0"/>
            </w:pPr>
            <w:r>
              <w:rPr>
                <w:sz w:val="24"/>
              </w:rPr>
              <w:t xml:space="preserve">для кода 512</w:t>
            </w:r>
          </w:p>
        </w:tc>
      </w:tr>
      <w:tr>
        <w:tc>
          <w:tcPr>
            <w:tcW w:w="1001" w:type="dxa"/>
            <w:vMerge w:val="restart"/>
          </w:tcPr>
          <w:p>
            <w:pPr>
              <w:pStyle w:val="0"/>
            </w:pPr>
            <w:r>
              <w:rPr>
                <w:sz w:val="24"/>
              </w:rPr>
              <w:t xml:space="preserve">N 03</w:t>
            </w:r>
          </w:p>
        </w:tc>
        <w:tc>
          <w:tcPr>
            <w:gridSpan w:val="5"/>
            <w:tcW w:w="9619" w:type="dxa"/>
          </w:tcPr>
          <w:p>
            <w:pPr>
              <w:pStyle w:val="0"/>
            </w:pPr>
            <w:r>
              <w:rPr>
                <w:sz w:val="24"/>
              </w:rPr>
              <w:t xml:space="preserve">Противоэпилептические препараты</w:t>
            </w:r>
          </w:p>
        </w:tc>
      </w:tr>
      <w:tr>
        <w:tc>
          <w:tcPr>
            <w:vMerge w:val="continue"/>
          </w:tcPr>
          <w:p/>
        </w:tc>
        <w:tc>
          <w:tcPr>
            <w:tcW w:w="1331" w:type="dxa"/>
          </w:tcPr>
          <w:p>
            <w:pPr>
              <w:pStyle w:val="0"/>
            </w:pPr>
            <w:r>
              <w:rPr>
                <w:sz w:val="24"/>
              </w:rPr>
              <w:t xml:space="preserve">N 03A</w:t>
            </w:r>
          </w:p>
        </w:tc>
        <w:tc>
          <w:tcPr>
            <w:gridSpan w:val="4"/>
            <w:tcW w:w="8288" w:type="dxa"/>
          </w:tcPr>
          <w:p>
            <w:pPr>
              <w:pStyle w:val="0"/>
            </w:pPr>
            <w:r>
              <w:rPr>
                <w:sz w:val="24"/>
              </w:rPr>
              <w:t xml:space="preserve">Противоэпилептические препараты</w:t>
            </w:r>
          </w:p>
        </w:tc>
      </w:tr>
      <w:tr>
        <w:tc>
          <w:tcPr>
            <w:vMerge w:val="continue"/>
          </w:tcPr>
          <w:p/>
        </w:tc>
        <w:tc>
          <w:tcPr>
            <w:tcW w:w="1331" w:type="dxa"/>
            <w:vMerge w:val="restart"/>
          </w:tcPr>
          <w:p>
            <w:pPr>
              <w:pStyle w:val="0"/>
            </w:pPr>
            <w:r>
              <w:rPr>
                <w:sz w:val="24"/>
              </w:rPr>
              <w:t xml:space="preserve">N 03AD</w:t>
            </w:r>
          </w:p>
        </w:tc>
        <w:tc>
          <w:tcPr>
            <w:gridSpan w:val="4"/>
            <w:tcW w:w="8288" w:type="dxa"/>
          </w:tcPr>
          <w:p>
            <w:pPr>
              <w:pStyle w:val="0"/>
            </w:pPr>
            <w:r>
              <w:rPr>
                <w:sz w:val="24"/>
              </w:rPr>
              <w:t xml:space="preserve">Производные сукцинимида</w:t>
            </w:r>
          </w:p>
        </w:tc>
      </w:tr>
      <w:tr>
        <w:tc>
          <w:tcPr>
            <w:vMerge w:val="continue"/>
          </w:tcPr>
          <w:p/>
        </w:tc>
        <w:tc>
          <w:tcPr>
            <w:vMerge w:val="continue"/>
          </w:tcPr>
          <w:p/>
        </w:tc>
        <w:tc>
          <w:tcPr>
            <w:tcW w:w="1571" w:type="dxa"/>
          </w:tcPr>
          <w:p>
            <w:pPr>
              <w:pStyle w:val="0"/>
            </w:pPr>
            <w:r>
              <w:rPr>
                <w:sz w:val="24"/>
              </w:rPr>
              <w:t xml:space="preserve">N 03AD01</w:t>
            </w:r>
          </w:p>
        </w:tc>
        <w:tc>
          <w:tcPr>
            <w:tcW w:w="3154" w:type="dxa"/>
          </w:tcPr>
          <w:p>
            <w:pPr>
              <w:pStyle w:val="0"/>
            </w:pPr>
            <w:r>
              <w:rPr>
                <w:sz w:val="24"/>
              </w:rPr>
              <w:t xml:space="preserve">Этосуксимид</w:t>
            </w:r>
          </w:p>
        </w:tc>
        <w:tc>
          <w:tcPr>
            <w:tcW w:w="2164" w:type="dxa"/>
          </w:tcPr>
          <w:p>
            <w:pPr>
              <w:pStyle w:val="0"/>
            </w:pPr>
            <w:r>
              <w:rPr>
                <w:sz w:val="24"/>
              </w:rPr>
              <w:t xml:space="preserve">сироп</w:t>
            </w:r>
          </w:p>
        </w:tc>
        <w:tc>
          <w:tcPr>
            <w:tcW w:w="1399" w:type="dxa"/>
          </w:tcPr>
          <w:p>
            <w:pPr>
              <w:pStyle w:val="0"/>
            </w:pPr>
            <w:r>
              <w:rPr>
                <w:sz w:val="24"/>
              </w:rPr>
              <w:t xml:space="preserve">для кода 548</w:t>
            </w:r>
          </w:p>
        </w:tc>
      </w:tr>
      <w:tr>
        <w:tc>
          <w:tcPr>
            <w:vMerge w:val="continue"/>
          </w:tcPr>
          <w:p/>
        </w:tc>
        <w:tc>
          <w:tcPr>
            <w:tcW w:w="1331" w:type="dxa"/>
            <w:vMerge w:val="restart"/>
          </w:tcPr>
          <w:p>
            <w:pPr>
              <w:pStyle w:val="0"/>
            </w:pPr>
            <w:r>
              <w:rPr>
                <w:sz w:val="24"/>
              </w:rPr>
              <w:t xml:space="preserve">N 03AG</w:t>
            </w:r>
          </w:p>
        </w:tc>
        <w:tc>
          <w:tcPr>
            <w:gridSpan w:val="4"/>
            <w:tcW w:w="8288" w:type="dxa"/>
          </w:tcPr>
          <w:p>
            <w:pPr>
              <w:pStyle w:val="0"/>
            </w:pPr>
            <w:r>
              <w:rPr>
                <w:sz w:val="24"/>
              </w:rPr>
              <w:t xml:space="preserve">Производные жирных кислот</w:t>
            </w:r>
          </w:p>
        </w:tc>
      </w:tr>
      <w:tr>
        <w:tc>
          <w:tcPr>
            <w:vMerge w:val="continue"/>
          </w:tcPr>
          <w:p/>
        </w:tc>
        <w:tc>
          <w:tcPr>
            <w:vMerge w:val="continue"/>
          </w:tcPr>
          <w:p/>
        </w:tc>
        <w:tc>
          <w:tcPr>
            <w:tcW w:w="1571" w:type="dxa"/>
          </w:tcPr>
          <w:p>
            <w:pPr>
              <w:pStyle w:val="0"/>
            </w:pPr>
            <w:r>
              <w:rPr>
                <w:sz w:val="24"/>
              </w:rPr>
              <w:t xml:space="preserve">N 03AG04</w:t>
            </w:r>
          </w:p>
        </w:tc>
        <w:tc>
          <w:tcPr>
            <w:tcW w:w="3154" w:type="dxa"/>
          </w:tcPr>
          <w:p>
            <w:pPr>
              <w:pStyle w:val="0"/>
            </w:pPr>
            <w:r>
              <w:rPr>
                <w:sz w:val="24"/>
              </w:rPr>
              <w:t xml:space="preserve">Вигабатрин</w:t>
            </w:r>
          </w:p>
        </w:tc>
        <w:tc>
          <w:tcPr>
            <w:tcW w:w="2164" w:type="dxa"/>
          </w:tcPr>
          <w:p>
            <w:pPr>
              <w:pStyle w:val="0"/>
            </w:pPr>
            <w:r>
              <w:rPr>
                <w:sz w:val="24"/>
              </w:rPr>
              <w:t xml:space="preserve">таблетки, покрытые пленочной оболочкой, гранулы для приготовления раствора</w:t>
            </w:r>
          </w:p>
        </w:tc>
        <w:tc>
          <w:tcPr>
            <w:tcW w:w="1399" w:type="dxa"/>
          </w:tcPr>
          <w:p>
            <w:pPr>
              <w:pStyle w:val="0"/>
            </w:pPr>
            <w:r>
              <w:rPr>
                <w:sz w:val="24"/>
              </w:rPr>
              <w:t xml:space="preserve">для кода 548</w:t>
            </w:r>
          </w:p>
        </w:tc>
      </w:tr>
      <w:tr>
        <w:tc>
          <w:tcPr>
            <w:vMerge w:val="continue"/>
          </w:tcPr>
          <w:p/>
        </w:tc>
        <w:tc>
          <w:tcPr>
            <w:tcW w:w="1331" w:type="dxa"/>
          </w:tcPr>
          <w:p>
            <w:pPr>
              <w:pStyle w:val="0"/>
            </w:pPr>
            <w:r>
              <w:rPr>
                <w:sz w:val="24"/>
              </w:rPr>
              <w:t xml:space="preserve">N 03AF</w:t>
            </w:r>
          </w:p>
        </w:tc>
        <w:tc>
          <w:tcPr>
            <w:gridSpan w:val="4"/>
            <w:tcW w:w="8288" w:type="dxa"/>
          </w:tcPr>
          <w:p>
            <w:pPr>
              <w:pStyle w:val="0"/>
            </w:pPr>
            <w:r>
              <w:rPr>
                <w:sz w:val="24"/>
              </w:rPr>
              <w:t xml:space="preserve">Производные карбоксамида</w:t>
            </w:r>
          </w:p>
        </w:tc>
      </w:tr>
      <w:tr>
        <w:tc>
          <w:tcPr>
            <w:vMerge w:val="continue"/>
          </w:tcPr>
          <w:p/>
        </w:tc>
        <w:tc>
          <w:tcPr>
            <w:tcW w:w="1331" w:type="dxa"/>
          </w:tcPr>
          <w:p>
            <w:pPr>
              <w:pStyle w:val="0"/>
            </w:pPr>
            <w:r>
              <w:rPr>
                <w:sz w:val="24"/>
              </w:rPr>
            </w:r>
          </w:p>
        </w:tc>
        <w:tc>
          <w:tcPr>
            <w:tcW w:w="1571" w:type="dxa"/>
          </w:tcPr>
          <w:p>
            <w:pPr>
              <w:pStyle w:val="0"/>
            </w:pPr>
            <w:r>
              <w:rPr>
                <w:sz w:val="24"/>
              </w:rPr>
              <w:t xml:space="preserve">N 03AF03</w:t>
            </w:r>
          </w:p>
        </w:tc>
        <w:tc>
          <w:tcPr>
            <w:tcW w:w="3154" w:type="dxa"/>
          </w:tcPr>
          <w:p>
            <w:pPr>
              <w:pStyle w:val="0"/>
            </w:pPr>
            <w:r>
              <w:rPr>
                <w:sz w:val="24"/>
              </w:rPr>
              <w:t xml:space="preserve">Руфинамид</w:t>
            </w:r>
          </w:p>
        </w:tc>
        <w:tc>
          <w:tcPr>
            <w:tcW w:w="2164" w:type="dxa"/>
          </w:tcPr>
          <w:p>
            <w:pPr>
              <w:pStyle w:val="0"/>
            </w:pPr>
            <w:r>
              <w:rPr>
                <w:sz w:val="24"/>
              </w:rPr>
              <w:t xml:space="preserve">таблетки, покрытые пленочной оболочкой</w:t>
            </w:r>
          </w:p>
        </w:tc>
        <w:tc>
          <w:tcPr>
            <w:tcW w:w="1399" w:type="dxa"/>
          </w:tcPr>
          <w:p>
            <w:pPr>
              <w:pStyle w:val="0"/>
            </w:pPr>
            <w:r>
              <w:rPr>
                <w:sz w:val="24"/>
              </w:rPr>
              <w:t xml:space="preserve">для кода 548</w:t>
            </w:r>
          </w:p>
        </w:tc>
      </w:tr>
      <w:tr>
        <w:tc>
          <w:tcPr>
            <w:vMerge w:val="continue"/>
          </w:tcPr>
          <w:p/>
        </w:tc>
        <w:tc>
          <w:tcPr>
            <w:tcW w:w="1331" w:type="dxa"/>
            <w:vMerge w:val="restart"/>
          </w:tcPr>
          <w:p>
            <w:pPr>
              <w:pStyle w:val="0"/>
            </w:pPr>
            <w:r>
              <w:rPr>
                <w:sz w:val="24"/>
              </w:rPr>
              <w:t xml:space="preserve">N 03AX</w:t>
            </w:r>
          </w:p>
        </w:tc>
        <w:tc>
          <w:tcPr>
            <w:gridSpan w:val="4"/>
            <w:tcW w:w="8288" w:type="dxa"/>
          </w:tcPr>
          <w:p>
            <w:pPr>
              <w:pStyle w:val="0"/>
            </w:pPr>
            <w:r>
              <w:rPr>
                <w:sz w:val="24"/>
              </w:rPr>
              <w:t xml:space="preserve">Другие противоэпилептические препараты</w:t>
            </w:r>
          </w:p>
        </w:tc>
      </w:tr>
      <w:tr>
        <w:tc>
          <w:tcPr>
            <w:vMerge w:val="continue"/>
          </w:tcPr>
          <w:p/>
        </w:tc>
        <w:tc>
          <w:tcPr>
            <w:vMerge w:val="continue"/>
          </w:tcPr>
          <w:p/>
        </w:tc>
        <w:tc>
          <w:tcPr>
            <w:tcW w:w="1571" w:type="dxa"/>
          </w:tcPr>
          <w:p>
            <w:pPr>
              <w:pStyle w:val="0"/>
            </w:pPr>
            <w:r>
              <w:rPr>
                <w:sz w:val="24"/>
              </w:rPr>
              <w:t xml:space="preserve">N 03AX03</w:t>
            </w:r>
          </w:p>
        </w:tc>
        <w:tc>
          <w:tcPr>
            <w:tcW w:w="3154" w:type="dxa"/>
          </w:tcPr>
          <w:p>
            <w:pPr>
              <w:pStyle w:val="0"/>
            </w:pPr>
            <w:r>
              <w:rPr>
                <w:sz w:val="24"/>
              </w:rPr>
              <w:t xml:space="preserve">Сультиам</w:t>
            </w:r>
          </w:p>
        </w:tc>
        <w:tc>
          <w:tcPr>
            <w:tcW w:w="2164" w:type="dxa"/>
          </w:tcPr>
          <w:p>
            <w:pPr>
              <w:pStyle w:val="0"/>
            </w:pPr>
            <w:r>
              <w:rPr>
                <w:sz w:val="24"/>
              </w:rPr>
              <w:t xml:space="preserve">таблетки, покрытые пленочной оболочкой</w:t>
            </w:r>
          </w:p>
        </w:tc>
        <w:tc>
          <w:tcPr>
            <w:tcW w:w="1399" w:type="dxa"/>
          </w:tcPr>
          <w:p>
            <w:pPr>
              <w:pStyle w:val="0"/>
            </w:pPr>
            <w:r>
              <w:rPr>
                <w:sz w:val="24"/>
              </w:rPr>
              <w:t xml:space="preserve">для кода 548</w:t>
            </w:r>
          </w:p>
        </w:tc>
      </w:tr>
      <w:tr>
        <w:tc>
          <w:tcPr>
            <w:vMerge w:val="continue"/>
          </w:tcPr>
          <w:p/>
        </w:tc>
        <w:tc>
          <w:tcPr>
            <w:vMerge w:val="continue"/>
          </w:tcPr>
          <w:p/>
        </w:tc>
        <w:tc>
          <w:tcPr>
            <w:tcW w:w="1571" w:type="dxa"/>
          </w:tcPr>
          <w:p>
            <w:pPr>
              <w:pStyle w:val="0"/>
            </w:pPr>
            <w:r>
              <w:rPr>
                <w:sz w:val="24"/>
              </w:rPr>
              <w:t xml:space="preserve">N 03AX09</w:t>
            </w:r>
          </w:p>
        </w:tc>
        <w:tc>
          <w:tcPr>
            <w:tcW w:w="3154" w:type="dxa"/>
          </w:tcPr>
          <w:p>
            <w:pPr>
              <w:pStyle w:val="0"/>
            </w:pPr>
            <w:r>
              <w:rPr>
                <w:sz w:val="24"/>
              </w:rPr>
              <w:t xml:space="preserve">Ламотриджин</w:t>
            </w:r>
          </w:p>
        </w:tc>
        <w:tc>
          <w:tcPr>
            <w:tcW w:w="2164" w:type="dxa"/>
          </w:tcPr>
          <w:p>
            <w:pPr>
              <w:pStyle w:val="0"/>
            </w:pPr>
            <w:r>
              <w:rPr>
                <w:sz w:val="24"/>
              </w:rPr>
              <w:t xml:space="preserve">таблетки</w:t>
            </w:r>
          </w:p>
        </w:tc>
        <w:tc>
          <w:tcPr>
            <w:tcW w:w="1399" w:type="dxa"/>
          </w:tcPr>
          <w:p>
            <w:pPr>
              <w:pStyle w:val="0"/>
            </w:pPr>
            <w:r>
              <w:rPr>
                <w:sz w:val="24"/>
              </w:rPr>
            </w:r>
          </w:p>
        </w:tc>
      </w:tr>
      <w:tr>
        <w:tc>
          <w:tcPr>
            <w:vMerge w:val="continue"/>
          </w:tcPr>
          <w:p/>
        </w:tc>
        <w:tc>
          <w:tcPr>
            <w:vMerge w:val="continue"/>
          </w:tcPr>
          <w:p/>
        </w:tc>
        <w:tc>
          <w:tcPr>
            <w:tcW w:w="1571" w:type="dxa"/>
          </w:tcPr>
          <w:p>
            <w:pPr>
              <w:pStyle w:val="0"/>
            </w:pPr>
            <w:r>
              <w:rPr>
                <w:sz w:val="24"/>
              </w:rPr>
              <w:t xml:space="preserve">N 03AX15</w:t>
            </w:r>
          </w:p>
        </w:tc>
        <w:tc>
          <w:tcPr>
            <w:tcW w:w="3154" w:type="dxa"/>
          </w:tcPr>
          <w:p>
            <w:pPr>
              <w:pStyle w:val="0"/>
            </w:pPr>
            <w:r>
              <w:rPr>
                <w:sz w:val="24"/>
              </w:rPr>
              <w:t xml:space="preserve">Зонисамид</w:t>
            </w:r>
          </w:p>
        </w:tc>
        <w:tc>
          <w:tcPr>
            <w:tcW w:w="2164" w:type="dxa"/>
          </w:tcPr>
          <w:p>
            <w:pPr>
              <w:pStyle w:val="0"/>
            </w:pPr>
            <w:r>
              <w:rPr>
                <w:sz w:val="24"/>
              </w:rPr>
              <w:t xml:space="preserve">капсулы</w:t>
            </w:r>
          </w:p>
        </w:tc>
        <w:tc>
          <w:tcPr>
            <w:tcW w:w="1399" w:type="dxa"/>
          </w:tcPr>
          <w:p>
            <w:pPr>
              <w:pStyle w:val="0"/>
            </w:pPr>
            <w:r>
              <w:rPr>
                <w:sz w:val="24"/>
              </w:rPr>
              <w:t xml:space="preserve">для кода 548</w:t>
            </w:r>
          </w:p>
        </w:tc>
      </w:tr>
      <w:tr>
        <w:tc>
          <w:tcPr>
            <w:vMerge w:val="continue"/>
          </w:tcPr>
          <w:p/>
        </w:tc>
        <w:tc>
          <w:tcPr>
            <w:vMerge w:val="continue"/>
          </w:tcPr>
          <w:p/>
        </w:tc>
        <w:tc>
          <w:tcPr>
            <w:tcW w:w="1571" w:type="dxa"/>
          </w:tcPr>
          <w:p>
            <w:pPr>
              <w:pStyle w:val="0"/>
            </w:pPr>
            <w:r>
              <w:rPr>
                <w:sz w:val="24"/>
              </w:rPr>
              <w:t xml:space="preserve">N 03AX18</w:t>
            </w:r>
          </w:p>
        </w:tc>
        <w:tc>
          <w:tcPr>
            <w:tcW w:w="3154" w:type="dxa"/>
          </w:tcPr>
          <w:p>
            <w:pPr>
              <w:pStyle w:val="0"/>
            </w:pPr>
            <w:r>
              <w:rPr>
                <w:sz w:val="24"/>
              </w:rPr>
              <w:t xml:space="preserve">Лакосамид</w:t>
            </w:r>
          </w:p>
        </w:tc>
        <w:tc>
          <w:tcPr>
            <w:tcW w:w="2164" w:type="dxa"/>
          </w:tcPr>
          <w:p>
            <w:pPr>
              <w:pStyle w:val="0"/>
            </w:pPr>
            <w:r>
              <w:rPr>
                <w:sz w:val="24"/>
              </w:rPr>
              <w:t xml:space="preserve">раствор для приема внутрь, сироп</w:t>
            </w:r>
          </w:p>
        </w:tc>
        <w:tc>
          <w:tcPr>
            <w:tcW w:w="1399" w:type="dxa"/>
          </w:tcPr>
          <w:p>
            <w:pPr>
              <w:pStyle w:val="0"/>
            </w:pPr>
            <w:r>
              <w:rPr>
                <w:sz w:val="24"/>
              </w:rPr>
              <w:t xml:space="preserve">для кода 548</w:t>
            </w:r>
          </w:p>
        </w:tc>
      </w:tr>
      <w:tr>
        <w:tc>
          <w:tcPr>
            <w:tcW w:w="1001" w:type="dxa"/>
            <w:vMerge w:val="restart"/>
          </w:tcPr>
          <w:p>
            <w:pPr>
              <w:pStyle w:val="0"/>
            </w:pPr>
            <w:r>
              <w:rPr>
                <w:sz w:val="24"/>
              </w:rPr>
              <w:t xml:space="preserve">N 05</w:t>
            </w:r>
          </w:p>
        </w:tc>
        <w:tc>
          <w:tcPr>
            <w:gridSpan w:val="5"/>
            <w:tcW w:w="9619" w:type="dxa"/>
          </w:tcPr>
          <w:p>
            <w:pPr>
              <w:pStyle w:val="0"/>
            </w:pPr>
            <w:r>
              <w:rPr>
                <w:sz w:val="24"/>
              </w:rPr>
              <w:t xml:space="preserve">Психотропные средства</w:t>
            </w:r>
          </w:p>
        </w:tc>
      </w:tr>
      <w:tr>
        <w:tc>
          <w:tcPr>
            <w:vMerge w:val="continue"/>
          </w:tcPr>
          <w:p/>
        </w:tc>
        <w:tc>
          <w:tcPr>
            <w:tcW w:w="1331" w:type="dxa"/>
          </w:tcPr>
          <w:p>
            <w:pPr>
              <w:pStyle w:val="0"/>
            </w:pPr>
            <w:r>
              <w:rPr>
                <w:sz w:val="24"/>
              </w:rPr>
              <w:t xml:space="preserve">N 05A</w:t>
            </w:r>
          </w:p>
        </w:tc>
        <w:tc>
          <w:tcPr>
            <w:gridSpan w:val="4"/>
            <w:tcW w:w="8288" w:type="dxa"/>
          </w:tcPr>
          <w:p>
            <w:pPr>
              <w:pStyle w:val="0"/>
            </w:pPr>
            <w:r>
              <w:rPr>
                <w:sz w:val="24"/>
              </w:rPr>
              <w:t xml:space="preserve">Антипсихотические средства</w:t>
            </w:r>
          </w:p>
        </w:tc>
      </w:tr>
      <w:tr>
        <w:tc>
          <w:tcPr>
            <w:vMerge w:val="continue"/>
          </w:tcPr>
          <w:p/>
        </w:tc>
        <w:tc>
          <w:tcPr>
            <w:tcW w:w="1331" w:type="dxa"/>
          </w:tcPr>
          <w:p>
            <w:pPr>
              <w:pStyle w:val="0"/>
            </w:pPr>
            <w:r>
              <w:rPr>
                <w:sz w:val="24"/>
              </w:rPr>
              <w:t xml:space="preserve">N 05AF</w:t>
            </w:r>
          </w:p>
        </w:tc>
        <w:tc>
          <w:tcPr>
            <w:gridSpan w:val="4"/>
            <w:tcW w:w="8288" w:type="dxa"/>
          </w:tcPr>
          <w:p>
            <w:pPr>
              <w:pStyle w:val="0"/>
            </w:pPr>
            <w:r>
              <w:rPr>
                <w:sz w:val="24"/>
              </w:rPr>
              <w:t xml:space="preserve">Производные тиоксантена</w:t>
            </w:r>
          </w:p>
        </w:tc>
      </w:tr>
      <w:tr>
        <w:tc>
          <w:tcPr>
            <w:vMerge w:val="continue"/>
          </w:tcPr>
          <w:p/>
        </w:tc>
        <w:tc>
          <w:tcPr>
            <w:tcW w:w="1331" w:type="dxa"/>
          </w:tcPr>
          <w:p>
            <w:pPr>
              <w:pStyle w:val="0"/>
            </w:pPr>
            <w:r>
              <w:rPr>
                <w:sz w:val="24"/>
              </w:rPr>
            </w:r>
          </w:p>
        </w:tc>
        <w:tc>
          <w:tcPr>
            <w:tcW w:w="1571" w:type="dxa"/>
          </w:tcPr>
          <w:p>
            <w:pPr>
              <w:pStyle w:val="0"/>
            </w:pPr>
            <w:r>
              <w:rPr>
                <w:sz w:val="24"/>
              </w:rPr>
              <w:t xml:space="preserve">N 05AF01</w:t>
            </w:r>
          </w:p>
        </w:tc>
        <w:tc>
          <w:tcPr>
            <w:tcW w:w="3154" w:type="dxa"/>
          </w:tcPr>
          <w:p>
            <w:pPr>
              <w:pStyle w:val="0"/>
            </w:pPr>
            <w:r>
              <w:rPr>
                <w:sz w:val="24"/>
              </w:rPr>
              <w:t xml:space="preserve">Флупентиксол</w:t>
            </w:r>
          </w:p>
        </w:tc>
        <w:tc>
          <w:tcPr>
            <w:tcW w:w="2164" w:type="dxa"/>
          </w:tcPr>
          <w:p>
            <w:pPr>
              <w:pStyle w:val="0"/>
            </w:pPr>
            <w:r>
              <w:rPr>
                <w:sz w:val="24"/>
              </w:rPr>
              <w:t xml:space="preserve">таблетки, покрытые пленочной оболочкой</w:t>
            </w:r>
          </w:p>
        </w:tc>
        <w:tc>
          <w:tcPr>
            <w:tcW w:w="1399" w:type="dxa"/>
          </w:tcPr>
          <w:p>
            <w:pPr>
              <w:pStyle w:val="0"/>
            </w:pPr>
            <w:r>
              <w:rPr>
                <w:sz w:val="24"/>
              </w:rPr>
              <w:t xml:space="preserve">для кода 517</w:t>
            </w:r>
          </w:p>
        </w:tc>
      </w:tr>
      <w:tr>
        <w:tc>
          <w:tcPr>
            <w:vMerge w:val="continue"/>
          </w:tcPr>
          <w:p/>
        </w:tc>
        <w:tc>
          <w:tcPr>
            <w:tcW w:w="1331" w:type="dxa"/>
          </w:tcPr>
          <w:p>
            <w:pPr>
              <w:pStyle w:val="0"/>
            </w:pPr>
            <w:r>
              <w:rPr>
                <w:sz w:val="24"/>
              </w:rPr>
              <w:t xml:space="preserve">N 05AH</w:t>
            </w:r>
          </w:p>
        </w:tc>
        <w:tc>
          <w:tcPr>
            <w:gridSpan w:val="4"/>
            <w:tcW w:w="8288" w:type="dxa"/>
          </w:tcPr>
          <w:p>
            <w:pPr>
              <w:pStyle w:val="0"/>
            </w:pPr>
            <w:r>
              <w:rPr>
                <w:sz w:val="24"/>
              </w:rPr>
              <w:t xml:space="preserve">Диазепины, оксазепины, тиазепины и оксепины</w:t>
            </w:r>
          </w:p>
        </w:tc>
      </w:tr>
      <w:tr>
        <w:tc>
          <w:tcPr>
            <w:vMerge w:val="continue"/>
          </w:tcPr>
          <w:p/>
        </w:tc>
        <w:tc>
          <w:tcPr>
            <w:tcW w:w="1331" w:type="dxa"/>
          </w:tcPr>
          <w:p>
            <w:pPr>
              <w:pStyle w:val="0"/>
            </w:pPr>
            <w:r>
              <w:rPr>
                <w:sz w:val="24"/>
              </w:rPr>
            </w:r>
          </w:p>
        </w:tc>
        <w:tc>
          <w:tcPr>
            <w:tcW w:w="1571" w:type="dxa"/>
          </w:tcPr>
          <w:p>
            <w:pPr>
              <w:pStyle w:val="0"/>
            </w:pPr>
            <w:r>
              <w:rPr>
                <w:sz w:val="24"/>
              </w:rPr>
              <w:t xml:space="preserve">N 05AH02</w:t>
            </w:r>
          </w:p>
        </w:tc>
        <w:tc>
          <w:tcPr>
            <w:tcW w:w="3154" w:type="dxa"/>
          </w:tcPr>
          <w:p>
            <w:pPr>
              <w:pStyle w:val="0"/>
            </w:pPr>
            <w:r>
              <w:rPr>
                <w:sz w:val="24"/>
              </w:rPr>
              <w:t xml:space="preserve">Клозапин</w:t>
            </w:r>
          </w:p>
        </w:tc>
        <w:tc>
          <w:tcPr>
            <w:tcW w:w="2164" w:type="dxa"/>
          </w:tcPr>
          <w:p>
            <w:pPr>
              <w:pStyle w:val="0"/>
            </w:pPr>
            <w:r>
              <w:rPr>
                <w:sz w:val="24"/>
              </w:rPr>
              <w:t xml:space="preserve">таблетки</w:t>
            </w:r>
          </w:p>
        </w:tc>
        <w:tc>
          <w:tcPr>
            <w:tcW w:w="1399" w:type="dxa"/>
          </w:tcPr>
          <w:p>
            <w:pPr>
              <w:pStyle w:val="0"/>
            </w:pPr>
            <w:r>
              <w:rPr>
                <w:sz w:val="24"/>
              </w:rPr>
              <w:t xml:space="preserve">для кода 517</w:t>
            </w:r>
          </w:p>
        </w:tc>
      </w:tr>
      <w:tr>
        <w:tc>
          <w:tcPr>
            <w:vMerge w:val="continue"/>
          </w:tcPr>
          <w:p/>
        </w:tc>
        <w:tc>
          <w:tcPr>
            <w:tcW w:w="1331" w:type="dxa"/>
          </w:tcPr>
          <w:p>
            <w:pPr>
              <w:pStyle w:val="0"/>
            </w:pPr>
            <w:r>
              <w:rPr>
                <w:sz w:val="24"/>
              </w:rPr>
              <w:t xml:space="preserve">N 05AL</w:t>
            </w:r>
          </w:p>
        </w:tc>
        <w:tc>
          <w:tcPr>
            <w:gridSpan w:val="4"/>
            <w:tcW w:w="8288" w:type="dxa"/>
          </w:tcPr>
          <w:p>
            <w:pPr>
              <w:pStyle w:val="0"/>
            </w:pPr>
            <w:r>
              <w:rPr>
                <w:sz w:val="24"/>
              </w:rPr>
              <w:t xml:space="preserve">Бензамиды</w:t>
            </w:r>
          </w:p>
        </w:tc>
      </w:tr>
      <w:tr>
        <w:tc>
          <w:tcPr>
            <w:vMerge w:val="continue"/>
          </w:tcPr>
          <w:p/>
        </w:tc>
        <w:tc>
          <w:tcPr>
            <w:tcW w:w="1331" w:type="dxa"/>
            <w:vMerge w:val="restart"/>
          </w:tcPr>
          <w:p>
            <w:pPr>
              <w:pStyle w:val="0"/>
            </w:pPr>
            <w:r>
              <w:rPr>
                <w:sz w:val="24"/>
              </w:rPr>
            </w:r>
          </w:p>
        </w:tc>
        <w:tc>
          <w:tcPr>
            <w:tcW w:w="1571" w:type="dxa"/>
          </w:tcPr>
          <w:p>
            <w:pPr>
              <w:pStyle w:val="0"/>
            </w:pPr>
            <w:r>
              <w:rPr>
                <w:sz w:val="24"/>
              </w:rPr>
              <w:t xml:space="preserve">N 05AL03</w:t>
            </w:r>
          </w:p>
        </w:tc>
        <w:tc>
          <w:tcPr>
            <w:tcW w:w="3154" w:type="dxa"/>
          </w:tcPr>
          <w:p>
            <w:pPr>
              <w:pStyle w:val="0"/>
            </w:pPr>
            <w:r>
              <w:rPr>
                <w:sz w:val="24"/>
              </w:rPr>
              <w:t xml:space="preserve">Тиаприд</w:t>
            </w:r>
          </w:p>
        </w:tc>
        <w:tc>
          <w:tcPr>
            <w:tcW w:w="2164" w:type="dxa"/>
          </w:tcPr>
          <w:p>
            <w:pPr>
              <w:pStyle w:val="0"/>
            </w:pPr>
            <w:r>
              <w:rPr>
                <w:sz w:val="24"/>
              </w:rPr>
              <w:t xml:space="preserve">таблетки</w:t>
            </w:r>
          </w:p>
        </w:tc>
        <w:tc>
          <w:tcPr>
            <w:tcW w:w="1399" w:type="dxa"/>
          </w:tcPr>
          <w:p>
            <w:pPr>
              <w:pStyle w:val="0"/>
            </w:pPr>
            <w:r>
              <w:rPr>
                <w:sz w:val="24"/>
              </w:rPr>
              <w:t xml:space="preserve">для кода 517</w:t>
            </w:r>
          </w:p>
        </w:tc>
      </w:tr>
      <w:tr>
        <w:tc>
          <w:tcPr>
            <w:vMerge w:val="continue"/>
          </w:tcPr>
          <w:p/>
        </w:tc>
        <w:tc>
          <w:tcPr>
            <w:vMerge w:val="continue"/>
          </w:tcPr>
          <w:p/>
        </w:tc>
        <w:tc>
          <w:tcPr>
            <w:tcW w:w="1571" w:type="dxa"/>
          </w:tcPr>
          <w:p>
            <w:pPr>
              <w:pStyle w:val="0"/>
            </w:pPr>
            <w:r>
              <w:rPr>
                <w:sz w:val="24"/>
              </w:rPr>
              <w:t xml:space="preserve">N 05AL05</w:t>
            </w:r>
          </w:p>
        </w:tc>
        <w:tc>
          <w:tcPr>
            <w:tcW w:w="3154" w:type="dxa"/>
          </w:tcPr>
          <w:p>
            <w:pPr>
              <w:pStyle w:val="0"/>
            </w:pPr>
            <w:r>
              <w:rPr>
                <w:sz w:val="24"/>
              </w:rPr>
              <w:t xml:space="preserve">Амисульприд</w:t>
            </w:r>
          </w:p>
        </w:tc>
        <w:tc>
          <w:tcPr>
            <w:tcW w:w="2164" w:type="dxa"/>
          </w:tcPr>
          <w:p>
            <w:pPr>
              <w:pStyle w:val="0"/>
            </w:pPr>
            <w:r>
              <w:rPr>
                <w:sz w:val="24"/>
              </w:rPr>
              <w:t xml:space="preserve">таблетки; таблетки, покрытые оболочкой</w:t>
            </w:r>
          </w:p>
        </w:tc>
        <w:tc>
          <w:tcPr>
            <w:tcW w:w="1399" w:type="dxa"/>
          </w:tcPr>
          <w:p>
            <w:pPr>
              <w:pStyle w:val="0"/>
            </w:pPr>
            <w:r>
              <w:rPr>
                <w:sz w:val="24"/>
              </w:rPr>
              <w:t xml:space="preserve">для кода 517</w:t>
            </w:r>
          </w:p>
        </w:tc>
      </w:tr>
      <w:tr>
        <w:tc>
          <w:tcPr>
            <w:vMerge w:val="continue"/>
          </w:tcPr>
          <w:p/>
        </w:tc>
        <w:tc>
          <w:tcPr>
            <w:tcW w:w="1331" w:type="dxa"/>
          </w:tcPr>
          <w:p>
            <w:pPr>
              <w:pStyle w:val="0"/>
            </w:pPr>
            <w:r>
              <w:rPr>
                <w:sz w:val="24"/>
              </w:rPr>
              <w:t xml:space="preserve">N 05AX</w:t>
            </w:r>
          </w:p>
        </w:tc>
        <w:tc>
          <w:tcPr>
            <w:gridSpan w:val="4"/>
            <w:tcW w:w="8288" w:type="dxa"/>
          </w:tcPr>
          <w:p>
            <w:pPr>
              <w:pStyle w:val="0"/>
            </w:pPr>
            <w:r>
              <w:rPr>
                <w:sz w:val="24"/>
              </w:rPr>
              <w:t xml:space="preserve">Другие антипсихотические средства</w:t>
            </w:r>
          </w:p>
        </w:tc>
      </w:tr>
      <w:tr>
        <w:tc>
          <w:tcPr>
            <w:vMerge w:val="continue"/>
          </w:tcPr>
          <w:p/>
        </w:tc>
        <w:tc>
          <w:tcPr>
            <w:tcW w:w="1331" w:type="dxa"/>
          </w:tcPr>
          <w:p>
            <w:pPr>
              <w:pStyle w:val="0"/>
            </w:pPr>
            <w:r>
              <w:rPr>
                <w:sz w:val="24"/>
              </w:rPr>
            </w:r>
          </w:p>
        </w:tc>
        <w:tc>
          <w:tcPr>
            <w:tcW w:w="1571" w:type="dxa"/>
          </w:tcPr>
          <w:p>
            <w:pPr>
              <w:pStyle w:val="0"/>
            </w:pPr>
            <w:r>
              <w:rPr>
                <w:sz w:val="24"/>
              </w:rPr>
              <w:t xml:space="preserve">N 05AX12</w:t>
            </w:r>
          </w:p>
        </w:tc>
        <w:tc>
          <w:tcPr>
            <w:tcW w:w="3154" w:type="dxa"/>
          </w:tcPr>
          <w:p>
            <w:pPr>
              <w:pStyle w:val="0"/>
            </w:pPr>
            <w:r>
              <w:rPr>
                <w:sz w:val="24"/>
              </w:rPr>
              <w:t xml:space="preserve">Арипипразол</w:t>
            </w:r>
          </w:p>
        </w:tc>
        <w:tc>
          <w:tcPr>
            <w:tcW w:w="2164" w:type="dxa"/>
          </w:tcPr>
          <w:p>
            <w:pPr>
              <w:pStyle w:val="0"/>
            </w:pPr>
            <w:r>
              <w:rPr>
                <w:sz w:val="24"/>
              </w:rPr>
              <w:t xml:space="preserve">таблетки</w:t>
            </w:r>
          </w:p>
        </w:tc>
        <w:tc>
          <w:tcPr>
            <w:tcW w:w="1399" w:type="dxa"/>
          </w:tcPr>
          <w:p>
            <w:pPr>
              <w:pStyle w:val="0"/>
            </w:pPr>
            <w:r>
              <w:rPr>
                <w:sz w:val="24"/>
              </w:rPr>
              <w:t xml:space="preserve">для кода 517</w:t>
            </w:r>
          </w:p>
        </w:tc>
      </w:tr>
      <w:tr>
        <w:tc>
          <w:tcPr>
            <w:vMerge w:val="continue"/>
          </w:tcPr>
          <w:p/>
        </w:tc>
        <w:tc>
          <w:tcPr>
            <w:tcW w:w="1331" w:type="dxa"/>
          </w:tcPr>
          <w:p>
            <w:pPr>
              <w:pStyle w:val="0"/>
            </w:pPr>
            <w:r>
              <w:rPr>
                <w:sz w:val="24"/>
              </w:rPr>
              <w:t xml:space="preserve">N 05B</w:t>
            </w:r>
          </w:p>
        </w:tc>
        <w:tc>
          <w:tcPr>
            <w:gridSpan w:val="4"/>
            <w:tcW w:w="8288" w:type="dxa"/>
          </w:tcPr>
          <w:p>
            <w:pPr>
              <w:pStyle w:val="0"/>
            </w:pPr>
            <w:r>
              <w:rPr>
                <w:sz w:val="24"/>
              </w:rPr>
              <w:t xml:space="preserve">Анксиолитики</w:t>
            </w:r>
          </w:p>
        </w:tc>
      </w:tr>
      <w:tr>
        <w:tc>
          <w:tcPr>
            <w:vMerge w:val="continue"/>
          </w:tcPr>
          <w:p/>
        </w:tc>
        <w:tc>
          <w:tcPr>
            <w:tcW w:w="1331" w:type="dxa"/>
          </w:tcPr>
          <w:p>
            <w:pPr>
              <w:pStyle w:val="0"/>
            </w:pPr>
            <w:r>
              <w:rPr>
                <w:sz w:val="24"/>
              </w:rPr>
              <w:t xml:space="preserve">N 05BA</w:t>
            </w:r>
          </w:p>
        </w:tc>
        <w:tc>
          <w:tcPr>
            <w:gridSpan w:val="4"/>
            <w:tcW w:w="8288" w:type="dxa"/>
          </w:tcPr>
          <w:p>
            <w:pPr>
              <w:pStyle w:val="0"/>
            </w:pPr>
            <w:r>
              <w:rPr>
                <w:sz w:val="24"/>
              </w:rPr>
              <w:t xml:space="preserve">Производные бензодиазепина</w:t>
            </w:r>
          </w:p>
        </w:tc>
      </w:tr>
      <w:tr>
        <w:tc>
          <w:tcPr>
            <w:vMerge w:val="continue"/>
          </w:tcPr>
          <w:p/>
        </w:tc>
        <w:tc>
          <w:tcPr>
            <w:tcW w:w="1331" w:type="dxa"/>
          </w:tcPr>
          <w:p>
            <w:pPr>
              <w:pStyle w:val="0"/>
            </w:pPr>
            <w:r>
              <w:rPr>
                <w:sz w:val="24"/>
              </w:rPr>
            </w:r>
          </w:p>
        </w:tc>
        <w:tc>
          <w:tcPr>
            <w:tcW w:w="1571" w:type="dxa"/>
          </w:tcPr>
          <w:p>
            <w:pPr>
              <w:pStyle w:val="0"/>
            </w:pPr>
            <w:r>
              <w:rPr>
                <w:sz w:val="24"/>
              </w:rPr>
              <w:t xml:space="preserve">N 05BA01</w:t>
            </w:r>
          </w:p>
        </w:tc>
        <w:tc>
          <w:tcPr>
            <w:tcW w:w="3154" w:type="dxa"/>
          </w:tcPr>
          <w:p>
            <w:pPr>
              <w:pStyle w:val="0"/>
            </w:pPr>
            <w:r>
              <w:rPr>
                <w:sz w:val="24"/>
              </w:rPr>
              <w:t xml:space="preserve">Диазепам</w:t>
            </w:r>
          </w:p>
        </w:tc>
        <w:tc>
          <w:tcPr>
            <w:tcW w:w="2164" w:type="dxa"/>
          </w:tcPr>
          <w:p>
            <w:pPr>
              <w:pStyle w:val="0"/>
            </w:pPr>
            <w:r>
              <w:rPr>
                <w:sz w:val="24"/>
              </w:rPr>
              <w:t xml:space="preserve">ректальный раствор</w:t>
            </w:r>
          </w:p>
        </w:tc>
        <w:tc>
          <w:tcPr>
            <w:tcW w:w="1399" w:type="dxa"/>
          </w:tcPr>
          <w:p>
            <w:pPr>
              <w:pStyle w:val="0"/>
            </w:pPr>
            <w:r>
              <w:rPr>
                <w:sz w:val="24"/>
              </w:rPr>
              <w:t xml:space="preserve">для кода 548 детям до 18 лет</w:t>
            </w:r>
          </w:p>
        </w:tc>
      </w:tr>
      <w:tr>
        <w:tc>
          <w:tcPr>
            <w:vMerge w:val="continue"/>
          </w:tcPr>
          <w:p/>
        </w:tc>
        <w:tc>
          <w:tcPr>
            <w:tcW w:w="1331" w:type="dxa"/>
          </w:tcPr>
          <w:p>
            <w:pPr>
              <w:pStyle w:val="0"/>
            </w:pPr>
            <w:r>
              <w:rPr>
                <w:sz w:val="24"/>
              </w:rPr>
            </w:r>
          </w:p>
        </w:tc>
        <w:tc>
          <w:tcPr>
            <w:tcW w:w="1571" w:type="dxa"/>
          </w:tcPr>
          <w:p>
            <w:pPr>
              <w:pStyle w:val="0"/>
            </w:pPr>
            <w:r>
              <w:rPr>
                <w:sz w:val="24"/>
              </w:rPr>
              <w:t xml:space="preserve">N 05BA09</w:t>
            </w:r>
          </w:p>
        </w:tc>
        <w:tc>
          <w:tcPr>
            <w:tcW w:w="3154" w:type="dxa"/>
          </w:tcPr>
          <w:p>
            <w:pPr>
              <w:pStyle w:val="0"/>
            </w:pPr>
            <w:r>
              <w:rPr>
                <w:sz w:val="24"/>
              </w:rPr>
              <w:t xml:space="preserve">Клобазам</w:t>
            </w:r>
          </w:p>
        </w:tc>
        <w:tc>
          <w:tcPr>
            <w:tcW w:w="2164" w:type="dxa"/>
          </w:tcPr>
          <w:p>
            <w:pPr>
              <w:pStyle w:val="0"/>
            </w:pPr>
            <w:r>
              <w:rPr>
                <w:sz w:val="24"/>
              </w:rPr>
              <w:t xml:space="preserve">таблетки</w:t>
            </w:r>
          </w:p>
        </w:tc>
        <w:tc>
          <w:tcPr>
            <w:tcW w:w="1399" w:type="dxa"/>
          </w:tcPr>
          <w:p>
            <w:pPr>
              <w:pStyle w:val="0"/>
            </w:pPr>
            <w:r>
              <w:rPr>
                <w:sz w:val="24"/>
              </w:rPr>
              <w:t xml:space="preserve">для кода 548</w:t>
            </w:r>
          </w:p>
        </w:tc>
      </w:tr>
      <w:tr>
        <w:tc>
          <w:tcPr>
            <w:vMerge w:val="continue"/>
          </w:tcPr>
          <w:p/>
        </w:tc>
        <w:tc>
          <w:tcPr>
            <w:tcW w:w="1331" w:type="dxa"/>
          </w:tcPr>
          <w:p>
            <w:pPr>
              <w:pStyle w:val="0"/>
            </w:pPr>
            <w:r>
              <w:rPr>
                <w:sz w:val="24"/>
              </w:rPr>
            </w:r>
          </w:p>
        </w:tc>
        <w:tc>
          <w:tcPr>
            <w:tcW w:w="1571" w:type="dxa"/>
          </w:tcPr>
          <w:p>
            <w:pPr>
              <w:pStyle w:val="0"/>
            </w:pPr>
            <w:r>
              <w:rPr>
                <w:sz w:val="24"/>
              </w:rPr>
              <w:t xml:space="preserve">N 05BA12</w:t>
            </w:r>
          </w:p>
        </w:tc>
        <w:tc>
          <w:tcPr>
            <w:tcW w:w="3154" w:type="dxa"/>
          </w:tcPr>
          <w:p>
            <w:pPr>
              <w:pStyle w:val="0"/>
            </w:pPr>
            <w:r>
              <w:rPr>
                <w:sz w:val="24"/>
              </w:rPr>
              <w:t xml:space="preserve">Алпразолам</w:t>
            </w:r>
          </w:p>
        </w:tc>
        <w:tc>
          <w:tcPr>
            <w:tcW w:w="2164" w:type="dxa"/>
          </w:tcPr>
          <w:p>
            <w:pPr>
              <w:pStyle w:val="0"/>
            </w:pPr>
            <w:r>
              <w:rPr>
                <w:sz w:val="24"/>
              </w:rPr>
              <w:t xml:space="preserve">таблетки</w:t>
            </w:r>
          </w:p>
        </w:tc>
        <w:tc>
          <w:tcPr>
            <w:tcW w:w="1399" w:type="dxa"/>
          </w:tcPr>
          <w:p>
            <w:pPr>
              <w:pStyle w:val="0"/>
            </w:pPr>
            <w:r>
              <w:rPr>
                <w:sz w:val="24"/>
              </w:rPr>
            </w:r>
          </w:p>
        </w:tc>
      </w:tr>
      <w:tr>
        <w:tc>
          <w:tcPr>
            <w:vMerge w:val="continue"/>
          </w:tcPr>
          <w:p/>
        </w:tc>
        <w:tc>
          <w:tcPr>
            <w:tcW w:w="1331" w:type="dxa"/>
          </w:tcPr>
          <w:p>
            <w:pPr>
              <w:pStyle w:val="0"/>
            </w:pPr>
            <w:r>
              <w:rPr>
                <w:sz w:val="24"/>
              </w:rPr>
              <w:t xml:space="preserve">N 05C</w:t>
            </w:r>
          </w:p>
        </w:tc>
        <w:tc>
          <w:tcPr>
            <w:gridSpan w:val="4"/>
            <w:tcW w:w="8288" w:type="dxa"/>
          </w:tcPr>
          <w:p>
            <w:pPr>
              <w:pStyle w:val="0"/>
            </w:pPr>
            <w:r>
              <w:rPr>
                <w:sz w:val="24"/>
              </w:rPr>
              <w:t xml:space="preserve">Снотворные и седативные средства</w:t>
            </w:r>
          </w:p>
        </w:tc>
      </w:tr>
      <w:tr>
        <w:tc>
          <w:tcPr>
            <w:vMerge w:val="continue"/>
          </w:tcPr>
          <w:p/>
        </w:tc>
        <w:tc>
          <w:tcPr>
            <w:tcW w:w="1331" w:type="dxa"/>
          </w:tcPr>
          <w:p>
            <w:pPr>
              <w:pStyle w:val="0"/>
            </w:pPr>
            <w:r>
              <w:rPr>
                <w:sz w:val="24"/>
              </w:rPr>
              <w:t xml:space="preserve">N 05CD</w:t>
            </w:r>
          </w:p>
        </w:tc>
        <w:tc>
          <w:tcPr>
            <w:gridSpan w:val="4"/>
            <w:tcW w:w="8288" w:type="dxa"/>
          </w:tcPr>
          <w:p>
            <w:pPr>
              <w:pStyle w:val="0"/>
            </w:pPr>
            <w:r>
              <w:rPr>
                <w:sz w:val="24"/>
              </w:rPr>
              <w:t xml:space="preserve">Производные бензодиазепина</w:t>
            </w:r>
          </w:p>
        </w:tc>
      </w:tr>
      <w:tr>
        <w:tc>
          <w:tcPr>
            <w:vMerge w:val="continue"/>
          </w:tcPr>
          <w:p/>
        </w:tc>
        <w:tc>
          <w:tcPr>
            <w:tcW w:w="1331" w:type="dxa"/>
          </w:tcPr>
          <w:p>
            <w:pPr>
              <w:pStyle w:val="0"/>
            </w:pPr>
            <w:r>
              <w:rPr>
                <w:sz w:val="24"/>
              </w:rPr>
            </w:r>
          </w:p>
        </w:tc>
        <w:tc>
          <w:tcPr>
            <w:tcW w:w="1571" w:type="dxa"/>
          </w:tcPr>
          <w:p>
            <w:pPr>
              <w:pStyle w:val="0"/>
            </w:pPr>
            <w:r>
              <w:rPr>
                <w:sz w:val="24"/>
              </w:rPr>
              <w:t xml:space="preserve">N 05CD08</w:t>
            </w:r>
          </w:p>
        </w:tc>
        <w:tc>
          <w:tcPr>
            <w:tcW w:w="3154" w:type="dxa"/>
          </w:tcPr>
          <w:p>
            <w:pPr>
              <w:pStyle w:val="0"/>
            </w:pPr>
            <w:r>
              <w:rPr>
                <w:sz w:val="24"/>
              </w:rPr>
              <w:t xml:space="preserve">Мидазолам</w:t>
            </w:r>
          </w:p>
        </w:tc>
        <w:tc>
          <w:tcPr>
            <w:tcW w:w="2164" w:type="dxa"/>
          </w:tcPr>
          <w:p>
            <w:pPr>
              <w:pStyle w:val="0"/>
            </w:pPr>
            <w:r>
              <w:rPr>
                <w:sz w:val="24"/>
              </w:rPr>
              <w:t xml:space="preserve">раствор защечный</w:t>
            </w:r>
          </w:p>
        </w:tc>
        <w:tc>
          <w:tcPr>
            <w:tcW w:w="1399" w:type="dxa"/>
          </w:tcPr>
          <w:p>
            <w:pPr>
              <w:pStyle w:val="0"/>
            </w:pPr>
            <w:r>
              <w:rPr>
                <w:sz w:val="24"/>
              </w:rPr>
              <w:t xml:space="preserve">для кода 548 детям до 18 лет</w:t>
            </w:r>
          </w:p>
        </w:tc>
      </w:tr>
      <w:tr>
        <w:tc>
          <w:tcPr>
            <w:vMerge w:val="continue"/>
          </w:tcPr>
          <w:p/>
        </w:tc>
        <w:tc>
          <w:tcPr>
            <w:tcW w:w="1331" w:type="dxa"/>
          </w:tcPr>
          <w:p>
            <w:pPr>
              <w:pStyle w:val="0"/>
            </w:pPr>
            <w:r>
              <w:rPr>
                <w:sz w:val="24"/>
              </w:rPr>
              <w:t xml:space="preserve">N 05BX</w:t>
            </w:r>
          </w:p>
        </w:tc>
        <w:tc>
          <w:tcPr>
            <w:gridSpan w:val="4"/>
            <w:tcW w:w="8288" w:type="dxa"/>
          </w:tcPr>
          <w:p>
            <w:pPr>
              <w:pStyle w:val="0"/>
            </w:pPr>
            <w:r>
              <w:rPr>
                <w:sz w:val="24"/>
              </w:rPr>
              <w:t xml:space="preserve">Другие анксиолитики</w:t>
            </w:r>
          </w:p>
        </w:tc>
      </w:tr>
      <w:tr>
        <w:tc>
          <w:tcPr>
            <w:vMerge w:val="continue"/>
          </w:tcPr>
          <w:p/>
        </w:tc>
        <w:tc>
          <w:tcPr>
            <w:tcW w:w="1331" w:type="dxa"/>
          </w:tcPr>
          <w:p>
            <w:pPr>
              <w:pStyle w:val="0"/>
            </w:pPr>
            <w:r>
              <w:rPr>
                <w:sz w:val="24"/>
              </w:rPr>
            </w:r>
          </w:p>
        </w:tc>
        <w:tc>
          <w:tcPr>
            <w:tcW w:w="1571" w:type="dxa"/>
          </w:tcPr>
          <w:p>
            <w:pPr>
              <w:pStyle w:val="0"/>
            </w:pPr>
            <w:r>
              <w:rPr>
                <w:sz w:val="24"/>
              </w:rPr>
            </w:r>
          </w:p>
        </w:tc>
        <w:tc>
          <w:tcPr>
            <w:tcW w:w="3154" w:type="dxa"/>
          </w:tcPr>
          <w:p>
            <w:pPr>
              <w:pStyle w:val="0"/>
            </w:pPr>
            <w:r>
              <w:rPr>
                <w:sz w:val="24"/>
              </w:rPr>
              <w:t xml:space="preserve">Аминофенилмасляная кислота</w:t>
            </w:r>
          </w:p>
        </w:tc>
        <w:tc>
          <w:tcPr>
            <w:tcW w:w="2164" w:type="dxa"/>
          </w:tcPr>
          <w:p>
            <w:pPr>
              <w:pStyle w:val="0"/>
            </w:pPr>
            <w:r>
              <w:rPr>
                <w:sz w:val="24"/>
              </w:rPr>
              <w:t xml:space="preserve">таблетки</w:t>
            </w:r>
          </w:p>
        </w:tc>
        <w:tc>
          <w:tcPr>
            <w:tcW w:w="1399" w:type="dxa"/>
          </w:tcPr>
          <w:p>
            <w:pPr>
              <w:pStyle w:val="0"/>
            </w:pPr>
            <w:r>
              <w:rPr>
                <w:sz w:val="24"/>
              </w:rPr>
              <w:t xml:space="preserve">для кода 517</w:t>
            </w:r>
          </w:p>
        </w:tc>
      </w:tr>
      <w:tr>
        <w:tc>
          <w:tcPr>
            <w:tcW w:w="1001" w:type="dxa"/>
            <w:vMerge w:val="restart"/>
          </w:tcPr>
          <w:p>
            <w:pPr>
              <w:pStyle w:val="0"/>
            </w:pPr>
            <w:r>
              <w:rPr>
                <w:sz w:val="24"/>
              </w:rPr>
              <w:t xml:space="preserve">N 06</w:t>
            </w:r>
          </w:p>
        </w:tc>
        <w:tc>
          <w:tcPr>
            <w:gridSpan w:val="5"/>
            <w:tcW w:w="9619" w:type="dxa"/>
          </w:tcPr>
          <w:p>
            <w:pPr>
              <w:pStyle w:val="0"/>
            </w:pPr>
            <w:r>
              <w:rPr>
                <w:sz w:val="24"/>
              </w:rPr>
              <w:t xml:space="preserve">Психоаналептики</w:t>
            </w:r>
          </w:p>
        </w:tc>
      </w:tr>
      <w:tr>
        <w:tc>
          <w:tcPr>
            <w:vMerge w:val="continue"/>
          </w:tcPr>
          <w:p/>
        </w:tc>
        <w:tc>
          <w:tcPr>
            <w:tcW w:w="1331" w:type="dxa"/>
          </w:tcPr>
          <w:p>
            <w:pPr>
              <w:pStyle w:val="0"/>
            </w:pPr>
            <w:r>
              <w:rPr>
                <w:sz w:val="24"/>
              </w:rPr>
              <w:t xml:space="preserve">N 06B</w:t>
            </w:r>
          </w:p>
        </w:tc>
        <w:tc>
          <w:tcPr>
            <w:gridSpan w:val="4"/>
            <w:tcW w:w="8288" w:type="dxa"/>
          </w:tcPr>
          <w:p>
            <w:pPr>
              <w:pStyle w:val="0"/>
            </w:pPr>
            <w:r>
              <w:rPr>
                <w:sz w:val="24"/>
              </w:rPr>
              <w:t xml:space="preserve">Психостимуляторы, средства, применяемые при синдроме дефицита внимания с гиперактивностью, и ноотропные препараты</w:t>
            </w:r>
          </w:p>
        </w:tc>
      </w:tr>
      <w:tr>
        <w:tc>
          <w:tcPr>
            <w:vMerge w:val="continue"/>
          </w:tcPr>
          <w:p/>
        </w:tc>
        <w:tc>
          <w:tcPr>
            <w:tcW w:w="1331" w:type="dxa"/>
          </w:tcPr>
          <w:p>
            <w:pPr>
              <w:pStyle w:val="0"/>
            </w:pPr>
            <w:r>
              <w:rPr>
                <w:sz w:val="24"/>
              </w:rPr>
            </w:r>
          </w:p>
        </w:tc>
        <w:tc>
          <w:tcPr>
            <w:tcW w:w="1571" w:type="dxa"/>
          </w:tcPr>
          <w:p>
            <w:pPr>
              <w:pStyle w:val="0"/>
            </w:pPr>
            <w:r>
              <w:rPr>
                <w:sz w:val="24"/>
              </w:rPr>
            </w:r>
          </w:p>
        </w:tc>
        <w:tc>
          <w:tcPr>
            <w:tcW w:w="3154" w:type="dxa"/>
          </w:tcPr>
          <w:p>
            <w:pPr>
              <w:pStyle w:val="0"/>
            </w:pPr>
            <w:r>
              <w:rPr>
                <w:sz w:val="24"/>
              </w:rPr>
              <w:t xml:space="preserve">Гопантеновая кислота</w:t>
            </w:r>
          </w:p>
        </w:tc>
        <w:tc>
          <w:tcPr>
            <w:tcW w:w="2164" w:type="dxa"/>
          </w:tcPr>
          <w:p>
            <w:pPr>
              <w:pStyle w:val="0"/>
            </w:pPr>
            <w:r>
              <w:rPr>
                <w:sz w:val="24"/>
              </w:rPr>
              <w:t xml:space="preserve">таблетки</w:t>
            </w:r>
          </w:p>
        </w:tc>
        <w:tc>
          <w:tcPr>
            <w:tcW w:w="1399" w:type="dxa"/>
          </w:tcPr>
          <w:p>
            <w:pPr>
              <w:pStyle w:val="0"/>
            </w:pPr>
            <w:r>
              <w:rPr>
                <w:sz w:val="24"/>
              </w:rPr>
              <w:t xml:space="preserve">для кода 548 детям до 18 лет</w:t>
            </w:r>
          </w:p>
        </w:tc>
      </w:tr>
      <w:tr>
        <w:tc>
          <w:tcPr>
            <w:vMerge w:val="continue"/>
          </w:tcPr>
          <w:p/>
        </w:tc>
        <w:tc>
          <w:tcPr>
            <w:tcW w:w="1331" w:type="dxa"/>
          </w:tcPr>
          <w:p>
            <w:pPr>
              <w:pStyle w:val="0"/>
            </w:pPr>
            <w:r>
              <w:rPr>
                <w:sz w:val="24"/>
              </w:rPr>
              <w:t xml:space="preserve">N 06BX</w:t>
            </w:r>
          </w:p>
        </w:tc>
        <w:tc>
          <w:tcPr>
            <w:gridSpan w:val="4"/>
            <w:tcW w:w="8288" w:type="dxa"/>
          </w:tcPr>
          <w:p>
            <w:pPr>
              <w:pStyle w:val="0"/>
            </w:pPr>
            <w:r>
              <w:rPr>
                <w:sz w:val="24"/>
              </w:rPr>
              <w:t xml:space="preserve">Другие психостимуляторы и ноотропные препараты</w:t>
            </w:r>
          </w:p>
        </w:tc>
      </w:tr>
      <w:tr>
        <w:tc>
          <w:tcPr>
            <w:vMerge w:val="continue"/>
          </w:tcPr>
          <w:p/>
        </w:tc>
        <w:tc>
          <w:tcPr>
            <w:tcW w:w="1331" w:type="dxa"/>
          </w:tcPr>
          <w:p>
            <w:pPr>
              <w:pStyle w:val="0"/>
            </w:pPr>
            <w:r>
              <w:rPr>
                <w:sz w:val="24"/>
              </w:rPr>
            </w:r>
          </w:p>
        </w:tc>
        <w:tc>
          <w:tcPr>
            <w:tcW w:w="1571" w:type="dxa"/>
          </w:tcPr>
          <w:p>
            <w:pPr>
              <w:pStyle w:val="0"/>
            </w:pPr>
            <w:r>
              <w:rPr>
                <w:sz w:val="24"/>
              </w:rPr>
              <w:t xml:space="preserve">N 06BX02</w:t>
            </w:r>
          </w:p>
        </w:tc>
        <w:tc>
          <w:tcPr>
            <w:tcW w:w="3154" w:type="dxa"/>
          </w:tcPr>
          <w:p>
            <w:pPr>
              <w:pStyle w:val="0"/>
            </w:pPr>
            <w:r>
              <w:rPr>
                <w:sz w:val="24"/>
              </w:rPr>
              <w:t xml:space="preserve">Пиритинол</w:t>
            </w:r>
          </w:p>
        </w:tc>
        <w:tc>
          <w:tcPr>
            <w:tcW w:w="2164" w:type="dxa"/>
          </w:tcPr>
          <w:p>
            <w:pPr>
              <w:pStyle w:val="0"/>
            </w:pPr>
            <w:r>
              <w:rPr>
                <w:sz w:val="24"/>
              </w:rPr>
              <w:t xml:space="preserve">суспензия для приема внутрь</w:t>
            </w:r>
          </w:p>
        </w:tc>
        <w:tc>
          <w:tcPr>
            <w:tcW w:w="1399" w:type="dxa"/>
          </w:tcPr>
          <w:p>
            <w:pPr>
              <w:pStyle w:val="0"/>
            </w:pPr>
            <w:r>
              <w:rPr>
                <w:sz w:val="24"/>
              </w:rPr>
              <w:t xml:space="preserve">для кода 522 (G96.8, G93.4)</w:t>
            </w:r>
          </w:p>
        </w:tc>
      </w:tr>
      <w:tr>
        <w:tc>
          <w:tcPr>
            <w:tcW w:w="1001" w:type="dxa"/>
            <w:vMerge w:val="restart"/>
          </w:tcPr>
          <w:p>
            <w:pPr>
              <w:pStyle w:val="0"/>
            </w:pPr>
            <w:r>
              <w:rPr>
                <w:sz w:val="24"/>
              </w:rPr>
              <w:t xml:space="preserve">R03</w:t>
            </w:r>
          </w:p>
        </w:tc>
        <w:tc>
          <w:tcPr>
            <w:gridSpan w:val="5"/>
            <w:tcW w:w="9619" w:type="dxa"/>
          </w:tcPr>
          <w:p>
            <w:pPr>
              <w:pStyle w:val="0"/>
            </w:pPr>
            <w:r>
              <w:rPr>
                <w:sz w:val="24"/>
              </w:rPr>
              <w:t xml:space="preserve">Препараты для лечения обструктивных заболеваний дыхательных путей</w:t>
            </w:r>
          </w:p>
        </w:tc>
      </w:tr>
      <w:tr>
        <w:tc>
          <w:tcPr>
            <w:vMerge w:val="continue"/>
          </w:tcPr>
          <w:p/>
        </w:tc>
        <w:tc>
          <w:tcPr>
            <w:tcW w:w="1331" w:type="dxa"/>
          </w:tcPr>
          <w:p>
            <w:pPr>
              <w:pStyle w:val="0"/>
            </w:pPr>
            <w:r>
              <w:rPr>
                <w:sz w:val="24"/>
              </w:rPr>
              <w:t xml:space="preserve">R03A</w:t>
            </w:r>
          </w:p>
        </w:tc>
        <w:tc>
          <w:tcPr>
            <w:gridSpan w:val="4"/>
            <w:tcW w:w="8288" w:type="dxa"/>
          </w:tcPr>
          <w:p>
            <w:pPr>
              <w:pStyle w:val="0"/>
            </w:pPr>
            <w:r>
              <w:rPr>
                <w:sz w:val="24"/>
              </w:rPr>
              <w:t xml:space="preserve">Адренергические средства для ингаляционного введения</w:t>
            </w:r>
          </w:p>
        </w:tc>
      </w:tr>
      <w:tr>
        <w:tc>
          <w:tcPr>
            <w:vMerge w:val="continue"/>
          </w:tcPr>
          <w:p/>
        </w:tc>
        <w:tc>
          <w:tcPr>
            <w:tcW w:w="1331" w:type="dxa"/>
          </w:tcPr>
          <w:p>
            <w:pPr>
              <w:pStyle w:val="0"/>
            </w:pPr>
            <w:r>
              <w:rPr>
                <w:sz w:val="24"/>
              </w:rPr>
              <w:t xml:space="preserve">R03AL</w:t>
            </w:r>
          </w:p>
        </w:tc>
        <w:tc>
          <w:tcPr>
            <w:gridSpan w:val="4"/>
            <w:tcW w:w="8288" w:type="dxa"/>
          </w:tcPr>
          <w:p>
            <w:pPr>
              <w:pStyle w:val="0"/>
            </w:pPr>
            <w:r>
              <w:rPr>
                <w:sz w:val="24"/>
              </w:rPr>
              <w:t xml:space="preserve">Адренергические средства в комбинации с антихолинергическими средствами</w:t>
            </w:r>
          </w:p>
        </w:tc>
      </w:tr>
      <w:tr>
        <w:tc>
          <w:tcPr>
            <w:vMerge w:val="continue"/>
          </w:tcPr>
          <w:p/>
        </w:tc>
        <w:tc>
          <w:tcPr>
            <w:tcW w:w="1331" w:type="dxa"/>
          </w:tcPr>
          <w:p>
            <w:pPr>
              <w:pStyle w:val="0"/>
            </w:pPr>
            <w:r>
              <w:rPr>
                <w:sz w:val="24"/>
              </w:rPr>
            </w:r>
          </w:p>
        </w:tc>
        <w:tc>
          <w:tcPr>
            <w:tcW w:w="1571" w:type="dxa"/>
          </w:tcPr>
          <w:p>
            <w:pPr>
              <w:pStyle w:val="0"/>
            </w:pPr>
            <w:r>
              <w:rPr>
                <w:sz w:val="24"/>
              </w:rPr>
              <w:t xml:space="preserve">R03AL09</w:t>
            </w:r>
          </w:p>
        </w:tc>
        <w:tc>
          <w:tcPr>
            <w:tcW w:w="3154" w:type="dxa"/>
          </w:tcPr>
          <w:p>
            <w:pPr>
              <w:pStyle w:val="0"/>
            </w:pPr>
            <w:r>
              <w:rPr>
                <w:sz w:val="24"/>
              </w:rPr>
              <w:t xml:space="preserve">Формотерол+Гликопиррония бромид+Беклометазон</w:t>
            </w:r>
          </w:p>
        </w:tc>
        <w:tc>
          <w:tcPr>
            <w:tcW w:w="2164" w:type="dxa"/>
          </w:tcPr>
          <w:p>
            <w:pPr>
              <w:pStyle w:val="0"/>
            </w:pPr>
            <w:r>
              <w:rPr>
                <w:sz w:val="24"/>
              </w:rPr>
              <w:t xml:space="preserve">аэрозоль для ингаляций дозированный</w:t>
            </w:r>
          </w:p>
        </w:tc>
        <w:tc>
          <w:tcPr>
            <w:tcW w:w="1399" w:type="dxa"/>
          </w:tcPr>
          <w:p>
            <w:pPr>
              <w:pStyle w:val="0"/>
            </w:pPr>
            <w:r>
              <w:rPr>
                <w:sz w:val="24"/>
              </w:rPr>
              <w:t xml:space="preserve">для кода 514</w:t>
            </w:r>
          </w:p>
        </w:tc>
      </w:tr>
      <w:tr>
        <w:tc>
          <w:tcPr>
            <w:tcW w:w="1001" w:type="dxa"/>
          </w:tcPr>
          <w:p>
            <w:pPr>
              <w:pStyle w:val="0"/>
              <w:outlineLvl w:val="4"/>
            </w:pPr>
            <w:r>
              <w:rPr>
                <w:sz w:val="24"/>
              </w:rPr>
              <w:t xml:space="preserve">S</w:t>
            </w:r>
          </w:p>
        </w:tc>
        <w:tc>
          <w:tcPr>
            <w:gridSpan w:val="5"/>
            <w:tcW w:w="9619" w:type="dxa"/>
          </w:tcPr>
          <w:p>
            <w:pPr>
              <w:pStyle w:val="0"/>
            </w:pPr>
            <w:r>
              <w:rPr>
                <w:sz w:val="24"/>
              </w:rPr>
              <w:t xml:space="preserve">Органы чувств</w:t>
            </w:r>
          </w:p>
        </w:tc>
      </w:tr>
      <w:tr>
        <w:tc>
          <w:tcPr>
            <w:tcW w:w="1001" w:type="dxa"/>
            <w:vMerge w:val="restart"/>
          </w:tcPr>
          <w:p>
            <w:pPr>
              <w:pStyle w:val="0"/>
            </w:pPr>
            <w:r>
              <w:rPr>
                <w:sz w:val="24"/>
              </w:rPr>
              <w:t xml:space="preserve">S01</w:t>
            </w:r>
          </w:p>
        </w:tc>
        <w:tc>
          <w:tcPr>
            <w:gridSpan w:val="5"/>
            <w:tcW w:w="9619" w:type="dxa"/>
          </w:tcPr>
          <w:p>
            <w:pPr>
              <w:pStyle w:val="0"/>
            </w:pPr>
            <w:r>
              <w:rPr>
                <w:sz w:val="24"/>
              </w:rPr>
              <w:t xml:space="preserve">Офтальмологические препараты</w:t>
            </w:r>
          </w:p>
        </w:tc>
      </w:tr>
      <w:tr>
        <w:tc>
          <w:tcPr>
            <w:vMerge w:val="continue"/>
          </w:tcPr>
          <w:p/>
        </w:tc>
        <w:tc>
          <w:tcPr>
            <w:tcW w:w="1331" w:type="dxa"/>
          </w:tcPr>
          <w:p>
            <w:pPr>
              <w:pStyle w:val="0"/>
            </w:pPr>
            <w:r>
              <w:rPr>
                <w:sz w:val="24"/>
              </w:rPr>
              <w:t xml:space="preserve">S01B</w:t>
            </w:r>
          </w:p>
        </w:tc>
        <w:tc>
          <w:tcPr>
            <w:gridSpan w:val="4"/>
            <w:tcW w:w="8288" w:type="dxa"/>
          </w:tcPr>
          <w:p>
            <w:pPr>
              <w:pStyle w:val="0"/>
            </w:pPr>
            <w:r>
              <w:rPr>
                <w:sz w:val="24"/>
              </w:rPr>
              <w:t xml:space="preserve">Противовоспалительные препараты</w:t>
            </w:r>
          </w:p>
        </w:tc>
      </w:tr>
      <w:tr>
        <w:tc>
          <w:tcPr>
            <w:vMerge w:val="continue"/>
          </w:tcPr>
          <w:p/>
        </w:tc>
        <w:tc>
          <w:tcPr>
            <w:tcW w:w="1331" w:type="dxa"/>
          </w:tcPr>
          <w:p>
            <w:pPr>
              <w:pStyle w:val="0"/>
            </w:pPr>
            <w:r>
              <w:rPr>
                <w:sz w:val="24"/>
              </w:rPr>
              <w:t xml:space="preserve">S01BA</w:t>
            </w:r>
          </w:p>
        </w:tc>
        <w:tc>
          <w:tcPr>
            <w:gridSpan w:val="4"/>
            <w:tcW w:w="8288" w:type="dxa"/>
          </w:tcPr>
          <w:p>
            <w:pPr>
              <w:pStyle w:val="0"/>
            </w:pPr>
            <w:r>
              <w:rPr>
                <w:sz w:val="24"/>
              </w:rPr>
              <w:t xml:space="preserve">Кортикостероиды</w:t>
            </w:r>
          </w:p>
        </w:tc>
      </w:tr>
      <w:tr>
        <w:tc>
          <w:tcPr>
            <w:vMerge w:val="continue"/>
          </w:tcPr>
          <w:p/>
        </w:tc>
        <w:tc>
          <w:tcPr>
            <w:tcW w:w="1331" w:type="dxa"/>
          </w:tcPr>
          <w:p>
            <w:pPr>
              <w:pStyle w:val="0"/>
            </w:pPr>
            <w:r>
              <w:rPr>
                <w:sz w:val="24"/>
              </w:rPr>
            </w:r>
          </w:p>
        </w:tc>
        <w:tc>
          <w:tcPr>
            <w:tcW w:w="1571" w:type="dxa"/>
          </w:tcPr>
          <w:p>
            <w:pPr>
              <w:pStyle w:val="0"/>
            </w:pPr>
            <w:r>
              <w:rPr>
                <w:sz w:val="24"/>
              </w:rPr>
              <w:t xml:space="preserve">S01BA01</w:t>
            </w:r>
          </w:p>
        </w:tc>
        <w:tc>
          <w:tcPr>
            <w:tcW w:w="3154" w:type="dxa"/>
          </w:tcPr>
          <w:p>
            <w:pPr>
              <w:pStyle w:val="0"/>
            </w:pPr>
            <w:r>
              <w:rPr>
                <w:sz w:val="24"/>
              </w:rPr>
              <w:t xml:space="preserve">Дексаметазон</w:t>
            </w:r>
          </w:p>
        </w:tc>
        <w:tc>
          <w:tcPr>
            <w:tcW w:w="2164" w:type="dxa"/>
          </w:tcPr>
          <w:p>
            <w:pPr>
              <w:pStyle w:val="0"/>
            </w:pPr>
            <w:r>
              <w:rPr>
                <w:sz w:val="24"/>
              </w:rPr>
              <w:t xml:space="preserve">капли глазные</w:t>
            </w:r>
          </w:p>
        </w:tc>
        <w:tc>
          <w:tcPr>
            <w:tcW w:w="1399" w:type="dxa"/>
          </w:tcPr>
          <w:p>
            <w:pPr>
              <w:pStyle w:val="0"/>
            </w:pPr>
            <w:r>
              <w:rPr>
                <w:sz w:val="24"/>
              </w:rPr>
            </w:r>
          </w:p>
        </w:tc>
      </w:tr>
      <w:tr>
        <w:tc>
          <w:tcPr>
            <w:vMerge w:val="continue"/>
          </w:tcPr>
          <w:p/>
        </w:tc>
        <w:tc>
          <w:tcPr>
            <w:tcW w:w="1331" w:type="dxa"/>
          </w:tcPr>
          <w:p>
            <w:pPr>
              <w:pStyle w:val="0"/>
            </w:pPr>
            <w:r>
              <w:rPr>
                <w:sz w:val="24"/>
              </w:rPr>
              <w:t xml:space="preserve">S01E</w:t>
            </w:r>
          </w:p>
        </w:tc>
        <w:tc>
          <w:tcPr>
            <w:gridSpan w:val="4"/>
            <w:tcW w:w="8288" w:type="dxa"/>
          </w:tcPr>
          <w:p>
            <w:pPr>
              <w:pStyle w:val="0"/>
            </w:pPr>
            <w:r>
              <w:rPr>
                <w:sz w:val="24"/>
              </w:rPr>
              <w:t xml:space="preserve">Противоглаукомные препараты и миотические средства</w:t>
            </w:r>
          </w:p>
        </w:tc>
      </w:tr>
      <w:tr>
        <w:tc>
          <w:tcPr>
            <w:vMerge w:val="continue"/>
          </w:tcPr>
          <w:p/>
        </w:tc>
        <w:tc>
          <w:tcPr>
            <w:tcW w:w="1331" w:type="dxa"/>
          </w:tcPr>
          <w:p>
            <w:pPr>
              <w:pStyle w:val="0"/>
            </w:pPr>
            <w:r>
              <w:rPr>
                <w:sz w:val="24"/>
              </w:rPr>
              <w:t xml:space="preserve">S01ED</w:t>
            </w:r>
          </w:p>
        </w:tc>
        <w:tc>
          <w:tcPr>
            <w:gridSpan w:val="4"/>
            <w:tcW w:w="8288" w:type="dxa"/>
          </w:tcPr>
          <w:p>
            <w:pPr>
              <w:pStyle w:val="0"/>
            </w:pPr>
            <w:r>
              <w:rPr>
                <w:sz w:val="24"/>
              </w:rPr>
              <w:t xml:space="preserve">Бета-адреноблокаторы</w:t>
            </w:r>
          </w:p>
        </w:tc>
      </w:tr>
      <w:tr>
        <w:tc>
          <w:tcPr>
            <w:vMerge w:val="continue"/>
          </w:tcPr>
          <w:p/>
        </w:tc>
        <w:tc>
          <w:tcPr>
            <w:tcW w:w="1331" w:type="dxa"/>
          </w:tcPr>
          <w:p>
            <w:pPr>
              <w:pStyle w:val="0"/>
            </w:pPr>
            <w:r>
              <w:rPr>
                <w:sz w:val="24"/>
              </w:rPr>
            </w:r>
          </w:p>
        </w:tc>
        <w:tc>
          <w:tcPr>
            <w:tcW w:w="1571" w:type="dxa"/>
          </w:tcPr>
          <w:p>
            <w:pPr>
              <w:pStyle w:val="0"/>
            </w:pPr>
            <w:r>
              <w:rPr>
                <w:sz w:val="24"/>
              </w:rPr>
              <w:t xml:space="preserve">S01ED02</w:t>
            </w:r>
          </w:p>
        </w:tc>
        <w:tc>
          <w:tcPr>
            <w:tcW w:w="3154" w:type="dxa"/>
          </w:tcPr>
          <w:p>
            <w:pPr>
              <w:pStyle w:val="0"/>
            </w:pPr>
            <w:r>
              <w:rPr>
                <w:sz w:val="24"/>
              </w:rPr>
              <w:t xml:space="preserve">Бетаксолол</w:t>
            </w:r>
          </w:p>
        </w:tc>
        <w:tc>
          <w:tcPr>
            <w:tcW w:w="2164" w:type="dxa"/>
          </w:tcPr>
          <w:p>
            <w:pPr>
              <w:pStyle w:val="0"/>
            </w:pPr>
            <w:r>
              <w:rPr>
                <w:sz w:val="24"/>
              </w:rPr>
              <w:t xml:space="preserve">капли глазные</w:t>
            </w:r>
          </w:p>
        </w:tc>
        <w:tc>
          <w:tcPr>
            <w:tcW w:w="1399" w:type="dxa"/>
          </w:tcPr>
          <w:p>
            <w:pPr>
              <w:pStyle w:val="0"/>
            </w:pPr>
            <w:r>
              <w:rPr>
                <w:sz w:val="24"/>
              </w:rPr>
            </w:r>
          </w:p>
        </w:tc>
      </w:tr>
      <w:tr>
        <w:tc>
          <w:tcPr>
            <w:tcW w:w="1001" w:type="dxa"/>
            <w:vMerge w:val="restart"/>
          </w:tcPr>
          <w:p>
            <w:pPr>
              <w:pStyle w:val="0"/>
            </w:pPr>
            <w:r>
              <w:rPr>
                <w:sz w:val="24"/>
              </w:rPr>
            </w:r>
          </w:p>
        </w:tc>
        <w:tc>
          <w:tcPr>
            <w:tcW w:w="1331" w:type="dxa"/>
          </w:tcPr>
          <w:p>
            <w:pPr>
              <w:pStyle w:val="0"/>
            </w:pPr>
            <w:r>
              <w:rPr>
                <w:sz w:val="24"/>
              </w:rPr>
              <w:t xml:space="preserve">S01EE</w:t>
            </w:r>
          </w:p>
        </w:tc>
        <w:tc>
          <w:tcPr>
            <w:gridSpan w:val="4"/>
            <w:tcW w:w="8288" w:type="dxa"/>
          </w:tcPr>
          <w:p>
            <w:pPr>
              <w:pStyle w:val="0"/>
            </w:pPr>
            <w:r>
              <w:rPr>
                <w:sz w:val="24"/>
              </w:rPr>
              <w:t xml:space="preserve">Простагландин аналоги</w:t>
            </w:r>
          </w:p>
        </w:tc>
      </w:tr>
      <w:tr>
        <w:tc>
          <w:tcPr>
            <w:vMerge w:val="continue"/>
          </w:tcPr>
          <w:p/>
        </w:tc>
        <w:tc>
          <w:tcPr>
            <w:tcW w:w="1331" w:type="dxa"/>
          </w:tcPr>
          <w:p>
            <w:pPr>
              <w:pStyle w:val="0"/>
            </w:pPr>
            <w:r>
              <w:rPr>
                <w:sz w:val="24"/>
              </w:rPr>
            </w:r>
          </w:p>
        </w:tc>
        <w:tc>
          <w:tcPr>
            <w:tcW w:w="1571" w:type="dxa"/>
          </w:tcPr>
          <w:p>
            <w:pPr>
              <w:pStyle w:val="0"/>
            </w:pPr>
            <w:r>
              <w:rPr>
                <w:sz w:val="24"/>
              </w:rPr>
              <w:t xml:space="preserve">S01EE01</w:t>
            </w:r>
          </w:p>
        </w:tc>
        <w:tc>
          <w:tcPr>
            <w:tcW w:w="3154" w:type="dxa"/>
          </w:tcPr>
          <w:p>
            <w:pPr>
              <w:pStyle w:val="0"/>
            </w:pPr>
            <w:r>
              <w:rPr>
                <w:sz w:val="24"/>
              </w:rPr>
              <w:t xml:space="preserve">Латанопрост</w:t>
            </w:r>
          </w:p>
        </w:tc>
        <w:tc>
          <w:tcPr>
            <w:tcW w:w="2164" w:type="dxa"/>
          </w:tcPr>
          <w:p>
            <w:pPr>
              <w:pStyle w:val="0"/>
            </w:pPr>
            <w:r>
              <w:rPr>
                <w:sz w:val="24"/>
              </w:rPr>
              <w:t xml:space="preserve">капли глазные</w:t>
            </w:r>
          </w:p>
        </w:tc>
        <w:tc>
          <w:tcPr>
            <w:tcW w:w="1399" w:type="dxa"/>
          </w:tcPr>
          <w:p>
            <w:pPr>
              <w:pStyle w:val="0"/>
            </w:pPr>
            <w:r>
              <w:rPr>
                <w:sz w:val="24"/>
              </w:rPr>
            </w:r>
          </w:p>
        </w:tc>
      </w:tr>
      <w:tr>
        <w:tc>
          <w:tcPr>
            <w:vMerge w:val="continue"/>
          </w:tcPr>
          <w:p/>
        </w:tc>
        <w:tc>
          <w:tcPr>
            <w:tcW w:w="1331" w:type="dxa"/>
          </w:tcPr>
          <w:p>
            <w:pPr>
              <w:pStyle w:val="0"/>
            </w:pPr>
            <w:r>
              <w:rPr>
                <w:sz w:val="24"/>
              </w:rPr>
              <w:t xml:space="preserve">S01X</w:t>
            </w:r>
          </w:p>
        </w:tc>
        <w:tc>
          <w:tcPr>
            <w:gridSpan w:val="4"/>
            <w:tcW w:w="8288" w:type="dxa"/>
          </w:tcPr>
          <w:p>
            <w:pPr>
              <w:pStyle w:val="0"/>
            </w:pPr>
            <w:r>
              <w:rPr>
                <w:sz w:val="24"/>
              </w:rPr>
              <w:t xml:space="preserve">Другие препараты для лечения заболеваний глаз</w:t>
            </w:r>
          </w:p>
        </w:tc>
      </w:tr>
      <w:tr>
        <w:tc>
          <w:tcPr>
            <w:vMerge w:val="continue"/>
          </w:tcPr>
          <w:p/>
        </w:tc>
        <w:tc>
          <w:tcPr>
            <w:tcW w:w="1331" w:type="dxa"/>
          </w:tcPr>
          <w:p>
            <w:pPr>
              <w:pStyle w:val="0"/>
            </w:pPr>
            <w:r>
              <w:rPr>
                <w:sz w:val="24"/>
              </w:rPr>
            </w:r>
          </w:p>
        </w:tc>
        <w:tc>
          <w:tcPr>
            <w:tcW w:w="1571" w:type="dxa"/>
          </w:tcPr>
          <w:p>
            <w:pPr>
              <w:pStyle w:val="0"/>
            </w:pPr>
            <w:r>
              <w:rPr>
                <w:sz w:val="24"/>
              </w:rPr>
            </w:r>
          </w:p>
        </w:tc>
        <w:tc>
          <w:tcPr>
            <w:tcW w:w="3154" w:type="dxa"/>
          </w:tcPr>
          <w:p>
            <w:pPr>
              <w:pStyle w:val="0"/>
            </w:pPr>
            <w:r>
              <w:rPr>
                <w:sz w:val="24"/>
              </w:rPr>
              <w:t xml:space="preserve">Таурин</w:t>
            </w:r>
          </w:p>
        </w:tc>
        <w:tc>
          <w:tcPr>
            <w:tcW w:w="2164" w:type="dxa"/>
          </w:tcPr>
          <w:p>
            <w:pPr>
              <w:pStyle w:val="0"/>
            </w:pPr>
            <w:r>
              <w:rPr>
                <w:sz w:val="24"/>
              </w:rPr>
              <w:t xml:space="preserve">капли глазные</w:t>
            </w:r>
          </w:p>
        </w:tc>
        <w:tc>
          <w:tcPr>
            <w:tcW w:w="1399" w:type="dxa"/>
          </w:tcPr>
          <w:p>
            <w:pPr>
              <w:pStyle w:val="0"/>
            </w:pPr>
            <w:r>
              <w:rPr>
                <w:sz w:val="24"/>
              </w:rPr>
            </w:r>
          </w:p>
        </w:tc>
      </w:tr>
      <w:tr>
        <w:tc>
          <w:tcPr>
            <w:vMerge w:val="continue"/>
          </w:tcPr>
          <w:p/>
        </w:tc>
        <w:tc>
          <w:tcPr>
            <w:tcW w:w="1331" w:type="dxa"/>
          </w:tcPr>
          <w:p>
            <w:pPr>
              <w:pStyle w:val="0"/>
            </w:pPr>
            <w:r>
              <w:rPr>
                <w:sz w:val="24"/>
              </w:rPr>
              <w:t xml:space="preserve">S01XA</w:t>
            </w:r>
          </w:p>
        </w:tc>
        <w:tc>
          <w:tcPr>
            <w:gridSpan w:val="4"/>
            <w:tcW w:w="8288" w:type="dxa"/>
          </w:tcPr>
          <w:p>
            <w:pPr>
              <w:pStyle w:val="0"/>
            </w:pPr>
            <w:r>
              <w:rPr>
                <w:sz w:val="24"/>
              </w:rPr>
              <w:t xml:space="preserve">Прочие препараты для лечения заболеваний глаз</w:t>
            </w:r>
          </w:p>
        </w:tc>
      </w:tr>
      <w:tr>
        <w:tc>
          <w:tcPr>
            <w:vMerge w:val="continue"/>
          </w:tcPr>
          <w:p/>
        </w:tc>
        <w:tc>
          <w:tcPr>
            <w:tcW w:w="1331" w:type="dxa"/>
          </w:tcPr>
          <w:p>
            <w:pPr>
              <w:pStyle w:val="0"/>
            </w:pPr>
            <w:r>
              <w:rPr>
                <w:sz w:val="24"/>
              </w:rPr>
            </w:r>
          </w:p>
        </w:tc>
        <w:tc>
          <w:tcPr>
            <w:tcW w:w="1571" w:type="dxa"/>
          </w:tcPr>
          <w:p>
            <w:pPr>
              <w:pStyle w:val="0"/>
            </w:pPr>
            <w:r>
              <w:rPr>
                <w:sz w:val="24"/>
              </w:rPr>
            </w:r>
          </w:p>
        </w:tc>
        <w:tc>
          <w:tcPr>
            <w:tcW w:w="3154" w:type="dxa"/>
          </w:tcPr>
          <w:p>
            <w:pPr>
              <w:pStyle w:val="0"/>
            </w:pPr>
            <w:r>
              <w:rPr>
                <w:sz w:val="24"/>
              </w:rPr>
              <w:t xml:space="preserve">Метилэтилпиридинол</w:t>
            </w:r>
          </w:p>
        </w:tc>
        <w:tc>
          <w:tcPr>
            <w:tcW w:w="2164" w:type="dxa"/>
          </w:tcPr>
          <w:p>
            <w:pPr>
              <w:pStyle w:val="0"/>
            </w:pPr>
            <w:r>
              <w:rPr>
                <w:sz w:val="24"/>
              </w:rPr>
              <w:t xml:space="preserve">капли глазные</w:t>
            </w:r>
          </w:p>
        </w:tc>
        <w:tc>
          <w:tcPr>
            <w:tcW w:w="1399" w:type="dxa"/>
          </w:tcPr>
          <w:p>
            <w:pPr>
              <w:pStyle w:val="0"/>
            </w:pPr>
            <w:r>
              <w:rPr>
                <w:sz w:val="24"/>
              </w:rPr>
            </w:r>
          </w:p>
        </w:tc>
      </w:tr>
      <w:tr>
        <w:tc>
          <w:tcPr>
            <w:tcW w:w="1001" w:type="dxa"/>
          </w:tcPr>
          <w:p>
            <w:pPr>
              <w:pStyle w:val="0"/>
              <w:outlineLvl w:val="4"/>
            </w:pPr>
            <w:r>
              <w:rPr>
                <w:sz w:val="24"/>
              </w:rPr>
              <w:t xml:space="preserve">А10</w:t>
            </w:r>
          </w:p>
        </w:tc>
        <w:tc>
          <w:tcPr>
            <w:gridSpan w:val="5"/>
            <w:tcW w:w="9619" w:type="dxa"/>
          </w:tcPr>
          <w:p>
            <w:pPr>
              <w:pStyle w:val="0"/>
            </w:pPr>
            <w:r>
              <w:rPr>
                <w:sz w:val="24"/>
              </w:rPr>
              <w:t xml:space="preserve">Препараты для лечения сахарного диабета</w:t>
            </w:r>
          </w:p>
        </w:tc>
      </w:tr>
      <w:tr>
        <w:tblPrEx>
          <w:tblBorders>
            <w:insideH w:val="nil"/>
          </w:tblBorders>
        </w:tblPrEx>
        <w:tc>
          <w:tcPr>
            <w:gridSpan w:val="6"/>
            <w:tcW w:w="10620" w:type="dxa"/>
          </w:tcPr>
          <w:p>
            <w:pPr>
              <w:pStyle w:val="0"/>
              <w:jc w:val="both"/>
            </w:pPr>
            <w:r>
              <w:rPr>
                <w:sz w:val="24"/>
              </w:rPr>
              <w:t xml:space="preserve">Утратил силу с 26 февраля 2025 года. - </w:t>
            </w:r>
            <w:hyperlink w:history="0" r:id="rId264" w:tooltip="Постановление Правительства ХМАО - Югры от 26.02.2025 N 56-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ХМАО - Югры от 26.02.2025 N 56-п.</w:t>
            </w:r>
          </w:p>
        </w:tc>
      </w:tr>
    </w:tbl>
    <w:p>
      <w:pPr>
        <w:sectPr>
          <w:headerReference w:type="default" r:id="rId226"/>
          <w:headerReference w:type="first" r:id="rId226"/>
          <w:footerReference w:type="default" r:id="rId227"/>
          <w:footerReference w:type="first" r:id="rId227"/>
          <w:pgSz w:w="16838" w:h="11906" w:orient="landscape"/>
          <w:pgMar w:top="1133" w:right="1440" w:bottom="566" w:left="1440" w:header="0" w:footer="0" w:gutter="0"/>
          <w:titlePg/>
        </w:sectPr>
      </w:pPr>
    </w:p>
    <w:p>
      <w:pPr>
        <w:pStyle w:val="0"/>
        <w:ind w:firstLine="540"/>
        <w:jc w:val="both"/>
      </w:pPr>
      <w:r>
        <w:rPr>
          <w:sz w:val="24"/>
        </w:rPr>
      </w:r>
    </w:p>
    <w:p>
      <w:pPr>
        <w:pStyle w:val="2"/>
        <w:outlineLvl w:val="3"/>
        <w:jc w:val="center"/>
      </w:pPr>
      <w:r>
        <w:rPr>
          <w:sz w:val="24"/>
        </w:rPr>
        <w:t xml:space="preserve">Раздел III.2. СПЕЦИАЛИЗИРОВАННЫЕ ПРОДУКТЫ ЛЕЧЕБНОГО ПИТАНИЯ</w:t>
      </w:r>
    </w:p>
    <w:p>
      <w:pPr>
        <w:pStyle w:val="2"/>
        <w:jc w:val="center"/>
      </w:pPr>
      <w:r>
        <w:rPr>
          <w:sz w:val="24"/>
        </w:rPr>
        <w:t xml:space="preserve">ДЛЯ ЛИЦ С НАРУШЕНИЯМИ ОБМЕНА АРОМАТИЧЕСКИХ АМИНОКИСЛОТ</w:t>
      </w:r>
    </w:p>
    <w:p>
      <w:pPr>
        <w:pStyle w:val="2"/>
        <w:jc w:val="center"/>
      </w:pPr>
      <w:r>
        <w:rPr>
          <w:sz w:val="24"/>
        </w:rPr>
        <w:t xml:space="preserve">НА АМБУЛАТОРНОМ ЭТАПЕ ЛЕЧЕНИЯ</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7767"/>
      </w:tblGrid>
      <w:tr>
        <w:tc>
          <w:tcPr>
            <w:tcW w:w="1191" w:type="dxa"/>
          </w:tcPr>
          <w:p>
            <w:pPr>
              <w:pStyle w:val="0"/>
              <w:jc w:val="center"/>
            </w:pPr>
            <w:r>
              <w:rPr>
                <w:sz w:val="24"/>
              </w:rPr>
              <w:t xml:space="preserve">Код категории льготы</w:t>
            </w:r>
          </w:p>
        </w:tc>
        <w:tc>
          <w:tcPr>
            <w:tcW w:w="7767" w:type="dxa"/>
          </w:tcPr>
          <w:p>
            <w:pPr>
              <w:pStyle w:val="0"/>
              <w:jc w:val="center"/>
            </w:pPr>
            <w:r>
              <w:rPr>
                <w:sz w:val="24"/>
              </w:rPr>
              <w:t xml:space="preserve">Общая характеристика специализированного продукта лечебного питания</w:t>
            </w:r>
          </w:p>
        </w:tc>
      </w:tr>
      <w:tr>
        <w:tc>
          <w:tcPr>
            <w:tcW w:w="1191" w:type="dxa"/>
          </w:tcPr>
          <w:p>
            <w:pPr>
              <w:pStyle w:val="0"/>
            </w:pPr>
            <w:r>
              <w:rPr>
                <w:sz w:val="24"/>
              </w:rPr>
              <w:t xml:space="preserve">608</w:t>
            </w:r>
          </w:p>
        </w:tc>
        <w:tc>
          <w:tcPr>
            <w:tcW w:w="7767" w:type="dxa"/>
          </w:tcPr>
          <w:p>
            <w:pPr>
              <w:pStyle w:val="0"/>
            </w:pPr>
            <w:r>
              <w:rPr>
                <w:sz w:val="24"/>
              </w:rPr>
              <w:t xml:space="preserve">смесь незаменимых и заменимых аминокислот, обогащенная витаминами, минералами и микроэлементами (без фенилаланина)</w:t>
            </w:r>
          </w:p>
        </w:tc>
      </w:tr>
      <w:tr>
        <w:tc>
          <w:tcPr>
            <w:tcW w:w="1191" w:type="dxa"/>
          </w:tcPr>
          <w:p>
            <w:pPr>
              <w:pStyle w:val="0"/>
            </w:pPr>
            <w:r>
              <w:rPr>
                <w:sz w:val="24"/>
              </w:rPr>
              <w:t xml:space="preserve">609</w:t>
            </w:r>
          </w:p>
        </w:tc>
        <w:tc>
          <w:tcPr>
            <w:tcW w:w="7767" w:type="dxa"/>
          </w:tcPr>
          <w:p>
            <w:pPr>
              <w:pStyle w:val="0"/>
            </w:pPr>
            <w:r>
              <w:rPr>
                <w:sz w:val="24"/>
              </w:rPr>
              <w:t xml:space="preserve">смесь незаменимых и заменимых аминокислот, обогащенная витаминами, минералами и микроэлементами (без тирозина и фенилаланина)</w:t>
            </w:r>
          </w:p>
        </w:tc>
      </w:tr>
      <w:tr>
        <w:tc>
          <w:tcPr>
            <w:tcW w:w="1191" w:type="dxa"/>
          </w:tcPr>
          <w:p>
            <w:pPr>
              <w:pStyle w:val="0"/>
            </w:pPr>
            <w:r>
              <w:rPr>
                <w:sz w:val="24"/>
              </w:rPr>
              <w:t xml:space="preserve">610</w:t>
            </w:r>
          </w:p>
        </w:tc>
        <w:tc>
          <w:tcPr>
            <w:tcW w:w="7767" w:type="dxa"/>
          </w:tcPr>
          <w:p>
            <w:pPr>
              <w:pStyle w:val="0"/>
            </w:pPr>
            <w:r>
              <w:rPr>
                <w:sz w:val="24"/>
              </w:rPr>
              <w:t xml:space="preserve">смесь незаменимых и заменимых аминокислот, обогащенная витаминами, минералами и микроэлементами (без валина, лейцина, изолейцина)</w:t>
            </w:r>
          </w:p>
        </w:tc>
      </w:tr>
      <w:tr>
        <w:tc>
          <w:tcPr>
            <w:tcW w:w="1191" w:type="dxa"/>
          </w:tcPr>
          <w:p>
            <w:pPr>
              <w:pStyle w:val="0"/>
            </w:pPr>
            <w:r>
              <w:rPr>
                <w:sz w:val="24"/>
              </w:rPr>
              <w:t xml:space="preserve">611</w:t>
            </w:r>
          </w:p>
        </w:tc>
        <w:tc>
          <w:tcPr>
            <w:tcW w:w="7767" w:type="dxa"/>
          </w:tcPr>
          <w:p>
            <w:pPr>
              <w:pStyle w:val="0"/>
            </w:pPr>
            <w:r>
              <w:rPr>
                <w:sz w:val="24"/>
              </w:rPr>
              <w:t xml:space="preserve">смесь незаменимых и заменимых аминокислот, обогащенная витаминами, минералами и микроэлементами (без валина, метионина, треонина)</w:t>
            </w:r>
          </w:p>
        </w:tc>
      </w:tr>
      <w:tr>
        <w:tc>
          <w:tcPr>
            <w:tcW w:w="1191" w:type="dxa"/>
          </w:tcPr>
          <w:p>
            <w:pPr>
              <w:pStyle w:val="0"/>
            </w:pPr>
            <w:r>
              <w:rPr>
                <w:sz w:val="24"/>
              </w:rPr>
              <w:t xml:space="preserve">612</w:t>
            </w:r>
          </w:p>
        </w:tc>
        <w:tc>
          <w:tcPr>
            <w:tcW w:w="7767" w:type="dxa"/>
          </w:tcPr>
          <w:p>
            <w:pPr>
              <w:pStyle w:val="0"/>
            </w:pPr>
            <w:r>
              <w:rPr>
                <w:sz w:val="24"/>
              </w:rPr>
              <w:t xml:space="preserve">смесь масел глицеролтриолеата (GTO) и глицеролтриэруката (GTE); смесь с высоким содержанием среднецепочечных триглицеридов, обогащенная витаминами, минералами</w:t>
            </w:r>
          </w:p>
        </w:tc>
      </w:tr>
      <w:tr>
        <w:tc>
          <w:tcPr>
            <w:tcW w:w="1191" w:type="dxa"/>
          </w:tcPr>
          <w:p>
            <w:pPr>
              <w:pStyle w:val="0"/>
            </w:pPr>
            <w:r>
              <w:rPr>
                <w:sz w:val="24"/>
              </w:rPr>
              <w:t xml:space="preserve">613</w:t>
            </w:r>
          </w:p>
        </w:tc>
        <w:tc>
          <w:tcPr>
            <w:tcW w:w="7767" w:type="dxa"/>
          </w:tcPr>
          <w:p>
            <w:pPr>
              <w:pStyle w:val="0"/>
            </w:pPr>
            <w:r>
              <w:rPr>
                <w:sz w:val="24"/>
              </w:rPr>
              <w:t xml:space="preserve">смесь незаменимых и заменимых аминокислот, обогащенная витаминами, минералами и микроэлементами (без метионина)</w:t>
            </w:r>
          </w:p>
        </w:tc>
      </w:tr>
      <w:tr>
        <w:tc>
          <w:tcPr>
            <w:tcW w:w="1191" w:type="dxa"/>
          </w:tcPr>
          <w:p>
            <w:pPr>
              <w:pStyle w:val="0"/>
            </w:pPr>
            <w:r>
              <w:rPr>
                <w:sz w:val="24"/>
              </w:rPr>
              <w:t xml:space="preserve">614</w:t>
            </w:r>
          </w:p>
        </w:tc>
        <w:tc>
          <w:tcPr>
            <w:tcW w:w="7767" w:type="dxa"/>
          </w:tcPr>
          <w:p>
            <w:pPr>
              <w:pStyle w:val="0"/>
            </w:pPr>
            <w:r>
              <w:rPr>
                <w:sz w:val="24"/>
              </w:rPr>
              <w:t xml:space="preserve">смесь незаменимых и заменимых аминокислот, обогащенная витаминами, минералами и микроэлементами (без лизина и триптофана)</w:t>
            </w:r>
          </w:p>
        </w:tc>
      </w:tr>
      <w:tr>
        <w:tc>
          <w:tcPr>
            <w:tcW w:w="1191" w:type="dxa"/>
          </w:tcPr>
          <w:p>
            <w:pPr>
              <w:pStyle w:val="0"/>
            </w:pPr>
            <w:r>
              <w:rPr>
                <w:sz w:val="24"/>
              </w:rPr>
              <w:t xml:space="preserve">608, 609, 610, 611, 613, 614</w:t>
            </w:r>
          </w:p>
        </w:tc>
        <w:tc>
          <w:tcPr>
            <w:tcW w:w="7767" w:type="dxa"/>
          </w:tcPr>
          <w:p>
            <w:pPr>
              <w:pStyle w:val="0"/>
            </w:pPr>
            <w:r>
              <w:rPr>
                <w:sz w:val="24"/>
              </w:rPr>
              <w:t xml:space="preserve">диетические низкобелковые продукты, в том числе: молочный напиток, макаронные изделия, заменитель муки, крупы, заменитель яиц</w:t>
            </w:r>
          </w:p>
        </w:tc>
      </w:tr>
      <w:tr>
        <w:tc>
          <w:tcPr>
            <w:tcW w:w="1191" w:type="dxa"/>
            <w:vMerge w:val="restart"/>
          </w:tcPr>
          <w:p>
            <w:pPr>
              <w:pStyle w:val="0"/>
            </w:pPr>
            <w:r>
              <w:rPr>
                <w:sz w:val="24"/>
              </w:rPr>
              <w:t xml:space="preserve">615</w:t>
            </w:r>
          </w:p>
        </w:tc>
        <w:tc>
          <w:tcPr>
            <w:tcW w:w="7767" w:type="dxa"/>
          </w:tcPr>
          <w:p>
            <w:pPr>
              <w:pStyle w:val="0"/>
            </w:pPr>
            <w:r>
              <w:rPr>
                <w:sz w:val="24"/>
              </w:rPr>
              <w:t xml:space="preserve">специализированные смеси на основе изолята соевого белка</w:t>
            </w:r>
          </w:p>
        </w:tc>
      </w:tr>
      <w:tr>
        <w:tc>
          <w:tcPr>
            <w:vMerge w:val="continue"/>
          </w:tcPr>
          <w:p/>
        </w:tc>
        <w:tc>
          <w:tcPr>
            <w:tcW w:w="7767" w:type="dxa"/>
          </w:tcPr>
          <w:p>
            <w:pPr>
              <w:pStyle w:val="0"/>
            </w:pPr>
            <w:r>
              <w:rPr>
                <w:sz w:val="24"/>
              </w:rPr>
              <w:t xml:space="preserve">специализированные смеси на основе гидролизата казеина</w:t>
            </w:r>
          </w:p>
        </w:tc>
      </w:tr>
      <w:tr>
        <w:tc>
          <w:tcPr>
            <w:vMerge w:val="continue"/>
          </w:tcPr>
          <w:p/>
        </w:tc>
        <w:tc>
          <w:tcPr>
            <w:tcW w:w="7767" w:type="dxa"/>
          </w:tcPr>
          <w:p>
            <w:pPr>
              <w:pStyle w:val="0"/>
            </w:pPr>
            <w:r>
              <w:rPr>
                <w:sz w:val="24"/>
              </w:rPr>
              <w:t xml:space="preserve">специализированные смеси на основе гидролизованного сывороточного белка - казеинпредоминантные молочные смеси</w:t>
            </w:r>
          </w:p>
        </w:tc>
      </w:tr>
    </w:tbl>
    <w:p>
      <w:pPr>
        <w:pStyle w:val="0"/>
        <w:ind w:firstLine="540"/>
        <w:jc w:val="both"/>
      </w:pPr>
      <w:r>
        <w:rPr>
          <w:sz w:val="24"/>
        </w:rPr>
      </w:r>
    </w:p>
    <w:bookmarkStart w:id="13731" w:name="P13731"/>
    <w:bookmarkEnd w:id="13731"/>
    <w:p>
      <w:pPr>
        <w:pStyle w:val="2"/>
        <w:outlineLvl w:val="3"/>
        <w:jc w:val="center"/>
      </w:pPr>
      <w:r>
        <w:rPr>
          <w:sz w:val="24"/>
        </w:rPr>
        <w:t xml:space="preserve">Раздел III.3. МЕДИЦИНСКИЕ ИЗДЕЛИЯ И СРЕДСТВА ДИАГНОСТИКИ</w:t>
      </w:r>
    </w:p>
    <w:p>
      <w:pPr>
        <w:pStyle w:val="0"/>
        <w:ind w:firstLine="540"/>
        <w:jc w:val="both"/>
      </w:pPr>
      <w:r>
        <w:rPr>
          <w:sz w:val="24"/>
        </w:rPr>
      </w:r>
    </w:p>
    <w:p>
      <w:pPr>
        <w:pStyle w:val="0"/>
        <w:ind w:firstLine="540"/>
        <w:jc w:val="both"/>
      </w:pPr>
      <w:r>
        <w:rPr>
          <w:sz w:val="24"/>
        </w:rPr>
        <w:t xml:space="preserve">Игла для автоинъектора (игла к шприц-ручке) (детям до 18 лет, лицам старше 18 лет без инвалидности - в соответствии со схемой лечения, занесенной в Федеральный регистр больных сахарным диабетом, в числе, равном кратности суточного введения лекарственных препаратов (для кода 519, для кода 520 на инсулинотерапии, для кода 521 на инсулинотерапии)).</w:t>
      </w:r>
    </w:p>
    <w:p>
      <w:pPr>
        <w:pStyle w:val="0"/>
        <w:jc w:val="both"/>
      </w:pPr>
      <w:r>
        <w:rPr>
          <w:sz w:val="24"/>
        </w:rPr>
        <w:t xml:space="preserve">(в ред. </w:t>
      </w:r>
      <w:hyperlink w:history="0" r:id="rId265" w:tooltip="Постановление Правительства ХМАО - Югры от 02.07.2025 N 232-п &quot;О внесении изменений в приложение к постановлению Правительства Ханты-Мансийского автономного округа - Югры от 28 декабря 2024 года N 567-п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ХМАО - Югры от 02.07.2025 N 232-п)</w:t>
      </w:r>
    </w:p>
    <w:p>
      <w:pPr>
        <w:pStyle w:val="0"/>
        <w:spacing w:before="240" w:line-rule="auto"/>
        <w:ind w:firstLine="540"/>
        <w:jc w:val="both"/>
      </w:pPr>
      <w:r>
        <w:rPr>
          <w:sz w:val="24"/>
        </w:rPr>
        <w:t xml:space="preserve">Калоприемники (для кода 512).</w:t>
      </w:r>
    </w:p>
    <w:p>
      <w:pPr>
        <w:pStyle w:val="0"/>
        <w:spacing w:before="240" w:line-rule="auto"/>
        <w:ind w:firstLine="540"/>
        <w:jc w:val="both"/>
      </w:pPr>
      <w:r>
        <w:rPr>
          <w:sz w:val="24"/>
        </w:rPr>
        <w:t xml:space="preserve">Мочеприемники (для кода 512).</w:t>
      </w:r>
    </w:p>
    <w:p>
      <w:pPr>
        <w:pStyle w:val="0"/>
        <w:spacing w:before="240" w:line-rule="auto"/>
        <w:ind w:firstLine="540"/>
        <w:jc w:val="both"/>
      </w:pPr>
      <w:r>
        <w:rPr>
          <w:sz w:val="24"/>
        </w:rPr>
        <w:t xml:space="preserve">Перевязочные средства (для кода 512).</w:t>
      </w:r>
    </w:p>
    <w:p>
      <w:pPr>
        <w:pStyle w:val="0"/>
        <w:spacing w:before="240" w:line-rule="auto"/>
        <w:ind w:firstLine="540"/>
        <w:jc w:val="both"/>
      </w:pPr>
      <w:r>
        <w:rPr>
          <w:sz w:val="24"/>
        </w:rPr>
        <w:t xml:space="preserve">Тест-полоски для определения глюкозы в крови - глюкоза ИВД, реагент (не более 29,2 упаковок на 1 больного в год, для детей - не более 58 упаковок на 1 больного в год для кода 519, не более 29,2 упаковок на 1 больного в год при условии назначения инсулинотерапии для кодов 520, 521, не более 4 упаковок на 1 больного в год для кодов 520, 521).</w:t>
      </w:r>
    </w:p>
    <w:p>
      <w:pPr>
        <w:pStyle w:val="0"/>
        <w:spacing w:before="240" w:line-rule="auto"/>
        <w:ind w:firstLine="540"/>
        <w:jc w:val="both"/>
      </w:pPr>
      <w:r>
        <w:rPr>
          <w:sz w:val="24"/>
        </w:rPr>
        <w:t xml:space="preserve">При наличии признаков осложнения сахарного диабета, появлении дополнительных факторов риска, а также на основании дневника самоконтроля уровня глюкозы по решению врачебной комиссии медицинской организации устанавливается норматив обеспечения медицинскими изделиями (тест-полоски) индивидуально с учетом стандартов медицинской помощи при сахарном диабете.</w:t>
      </w:r>
    </w:p>
    <w:p>
      <w:pPr>
        <w:pStyle w:val="0"/>
        <w:spacing w:before="240" w:line-rule="auto"/>
        <w:ind w:firstLine="540"/>
        <w:jc w:val="both"/>
      </w:pPr>
      <w:r>
        <w:rPr>
          <w:sz w:val="24"/>
        </w:rPr>
        <w:t xml:space="preserve">Шприц-ручка - автоинъектор, используемый со сменным картриджем, механический (детям до 18 лет - 1 в 3 года).</w:t>
      </w:r>
    </w:p>
    <w:p>
      <w:pPr>
        <w:pStyle w:val="0"/>
        <w:spacing w:before="240" w:line-rule="auto"/>
        <w:ind w:firstLine="540"/>
        <w:jc w:val="both"/>
      </w:pPr>
      <w:r>
        <w:rPr>
          <w:sz w:val="24"/>
        </w:rPr>
        <w:t xml:space="preserve">Шприцы одноразовые (для кода 512).</w:t>
      </w:r>
    </w:p>
    <w:p>
      <w:pPr>
        <w:pStyle w:val="0"/>
        <w:spacing w:before="240" w:line-rule="auto"/>
        <w:ind w:firstLine="540"/>
        <w:jc w:val="both"/>
      </w:pPr>
      <w:r>
        <w:rPr>
          <w:sz w:val="24"/>
        </w:rPr>
        <w:t xml:space="preserve">Изделия очковой оптики - очки корригирующие (для кодов 501, 502).</w:t>
      </w:r>
    </w:p>
    <w:p>
      <w:pPr>
        <w:pStyle w:val="0"/>
        <w:spacing w:before="240" w:line-rule="auto"/>
        <w:ind w:firstLine="540"/>
        <w:jc w:val="both"/>
      </w:pPr>
      <w:r>
        <w:rPr>
          <w:sz w:val="24"/>
        </w:rPr>
        <w:t xml:space="preserve">Датчик к системе флеш-мониторинга (300910 - датчик системы чрескожного мониторинга уровня глюкозы в интерстициальной жидкости) - 26 датчиков в год для кода 519 (дети до 18 лет, совершеннолетние лица в возрасте до 23 лет, обучающиеся по очным программам высшего и среднего образования).</w:t>
      </w:r>
    </w:p>
    <w:p>
      <w:pPr>
        <w:pStyle w:val="0"/>
        <w:spacing w:before="240" w:line-rule="auto"/>
        <w:ind w:firstLine="540"/>
        <w:jc w:val="both"/>
      </w:pPr>
      <w:r>
        <w:rPr>
          <w:sz w:val="24"/>
        </w:rPr>
        <w:t xml:space="preserve">Инфузионные наборы к инсулиновой помпе (351940 - набор для введения инсулина амбулаторный), резервуары к инсулиновой помпе (207670 - резервуар для амбулаторной инсулиновой инфузионной помпы) - для кода 519 (не инвалиды) по решению врачебной комиссии медицинской организации устанавливается норматив обеспечения медицинскими изделиями индивидуально, с учетом стандартов медицинской помощи при сахарном диабете.</w:t>
      </w:r>
    </w:p>
    <w:p>
      <w:pPr>
        <w:pStyle w:val="0"/>
        <w:jc w:val="center"/>
      </w:pPr>
      <w:r>
        <w:rPr>
          <w:sz w:val="24"/>
        </w:rPr>
      </w:r>
    </w:p>
    <w:bookmarkStart w:id="13746" w:name="P13746"/>
    <w:bookmarkEnd w:id="13746"/>
    <w:p>
      <w:pPr>
        <w:pStyle w:val="2"/>
        <w:outlineLvl w:val="3"/>
        <w:jc w:val="center"/>
      </w:pPr>
      <w:r>
        <w:rPr>
          <w:sz w:val="24"/>
        </w:rPr>
        <w:t xml:space="preserve">Раздел IV. ПЕРЕЧЕНЬ ЛЕКАРСТВЕННЫХ ПРЕПАРАТОВ</w:t>
      </w:r>
    </w:p>
    <w:p>
      <w:pPr>
        <w:pStyle w:val="2"/>
        <w:jc w:val="center"/>
      </w:pPr>
      <w:r>
        <w:rPr>
          <w:sz w:val="24"/>
        </w:rPr>
        <w:t xml:space="preserve">ДЛЯ ДОПОЛНИТЕЛЬНОГО ЛЕКАРСТВЕННОГО ОБЕСПЕЧЕНИЯ БОЛЬНЫХ</w:t>
      </w:r>
    </w:p>
    <w:p>
      <w:pPr>
        <w:pStyle w:val="2"/>
        <w:jc w:val="center"/>
      </w:pPr>
      <w:r>
        <w:rPr>
          <w:sz w:val="24"/>
        </w:rPr>
        <w:t xml:space="preserve">ПРИ ОКАЗАНИИ СПЕЦИАЛИЗИРОВАННОЙ МЕДИЦИНСКОЙ ПОМОЩИ</w:t>
      </w:r>
    </w:p>
    <w:p>
      <w:pPr>
        <w:pStyle w:val="2"/>
        <w:jc w:val="center"/>
      </w:pPr>
      <w:r>
        <w:rPr>
          <w:sz w:val="24"/>
        </w:rPr>
        <w:t xml:space="preserve">В УСЛОВИЯХ ДНЕВНОГО СТАЦИОНАРА И В СТАЦИОНАРНЫХ УСЛОВИЯХ</w:t>
      </w:r>
    </w:p>
    <w:p>
      <w:pPr>
        <w:pStyle w:val="2"/>
        <w:jc w:val="center"/>
      </w:pPr>
      <w:r>
        <w:rPr>
          <w:sz w:val="24"/>
        </w:rPr>
        <w:t xml:space="preserve">БОЛЬНЫХ РЕДКИМИ (ОРФАННЫМИ) ЗАБОЛЕВАНИЯМИ, В ТОМ ЧИСЛЕ</w:t>
      </w:r>
    </w:p>
    <w:p>
      <w:pPr>
        <w:pStyle w:val="2"/>
        <w:jc w:val="center"/>
      </w:pPr>
      <w:r>
        <w:rPr>
          <w:sz w:val="24"/>
        </w:rPr>
        <w:t xml:space="preserve">ДЕТЕЙ, ВКЛЮЧЕННЫХ В РЕГИОНАЛЬНЫЙ СЕГМЕНТ ИНФОРМАЦИОННОГО</w:t>
      </w:r>
    </w:p>
    <w:p>
      <w:pPr>
        <w:pStyle w:val="2"/>
        <w:jc w:val="center"/>
      </w:pPr>
      <w:r>
        <w:rPr>
          <w:sz w:val="24"/>
        </w:rPr>
        <w:t xml:space="preserve">РЕСУРСА ФОНДА ПОДДЕРЖКИ ДЕТЕЙ С ТЯЖЕЛЫМИ ЖИЗНЕУГРОЖАЮЩИМИ</w:t>
      </w:r>
    </w:p>
    <w:p>
      <w:pPr>
        <w:pStyle w:val="2"/>
        <w:jc w:val="center"/>
      </w:pPr>
      <w:r>
        <w:rPr>
          <w:sz w:val="24"/>
        </w:rPr>
        <w:t xml:space="preserve">И ХРОНИЧЕСКИМИ ЗАБОЛЕВАНИЯМИ, В ТОМ ЧИСЛЕ РЕДКИМИ</w:t>
      </w:r>
    </w:p>
    <w:p>
      <w:pPr>
        <w:pStyle w:val="2"/>
        <w:jc w:val="center"/>
      </w:pPr>
      <w:r>
        <w:rPr>
          <w:sz w:val="24"/>
        </w:rPr>
        <w:t xml:space="preserve">(ОРФАННЫМИ) ЗАБОЛЕВАНИЯМИ, "КРУГ ДОБРА", А ТАКЖЕ ПАЦИЕНТОВ</w:t>
      </w:r>
    </w:p>
    <w:p>
      <w:pPr>
        <w:pStyle w:val="2"/>
        <w:jc w:val="center"/>
      </w:pPr>
      <w:r>
        <w:rPr>
          <w:sz w:val="24"/>
        </w:rPr>
        <w:t xml:space="preserve">С ИНЫМИ ЗАБОЛЕВАНИЯМИ </w:t>
      </w:r>
      <w:hyperlink w:history="0" w:anchor="P13789" w:tooltip="&lt;*&gt; В медицинских организациях могут быть использованы также иные лекарственные препараты, полученные из иных источников финансирования.">
        <w:r>
          <w:rPr>
            <w:sz w:val="24"/>
            <w:color w:val="0000ff"/>
          </w:rPr>
          <w:t xml:space="preserve">&lt;*&gt;</w:t>
        </w:r>
      </w:hyperlink>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09"/>
        <w:gridCol w:w="2409"/>
        <w:gridCol w:w="4111"/>
      </w:tblGrid>
      <w:tr>
        <w:tc>
          <w:tcPr>
            <w:tcW w:w="2409" w:type="dxa"/>
          </w:tcPr>
          <w:p>
            <w:pPr>
              <w:pStyle w:val="0"/>
              <w:jc w:val="center"/>
            </w:pPr>
            <w:r>
              <w:rPr>
                <w:sz w:val="24"/>
              </w:rPr>
              <w:t xml:space="preserve">Дневной, круглосуточный</w:t>
            </w:r>
          </w:p>
        </w:tc>
        <w:tc>
          <w:tcPr>
            <w:tcW w:w="2409" w:type="dxa"/>
          </w:tcPr>
          <w:p>
            <w:pPr>
              <w:pStyle w:val="0"/>
              <w:jc w:val="center"/>
            </w:pPr>
            <w:r>
              <w:rPr>
                <w:sz w:val="24"/>
              </w:rPr>
              <w:t xml:space="preserve">Международное непатентованное наименование</w:t>
            </w:r>
          </w:p>
        </w:tc>
        <w:tc>
          <w:tcPr>
            <w:tcW w:w="4111" w:type="dxa"/>
          </w:tcPr>
          <w:p>
            <w:pPr>
              <w:pStyle w:val="0"/>
              <w:jc w:val="center"/>
            </w:pPr>
            <w:r>
              <w:rPr>
                <w:sz w:val="24"/>
              </w:rPr>
              <w:t xml:space="preserve">Лекарственная форма</w:t>
            </w:r>
          </w:p>
        </w:tc>
      </w:tr>
      <w:tr>
        <w:tc>
          <w:tcPr>
            <w:tcW w:w="2409" w:type="dxa"/>
          </w:tcPr>
          <w:p>
            <w:pPr>
              <w:pStyle w:val="0"/>
            </w:pPr>
            <w:r>
              <w:rPr>
                <w:sz w:val="24"/>
              </w:rPr>
              <w:t xml:space="preserve">Дневной</w:t>
            </w:r>
          </w:p>
        </w:tc>
        <w:tc>
          <w:tcPr>
            <w:tcW w:w="2409" w:type="dxa"/>
          </w:tcPr>
          <w:p>
            <w:pPr>
              <w:pStyle w:val="0"/>
            </w:pPr>
            <w:r>
              <w:rPr>
                <w:sz w:val="24"/>
              </w:rPr>
              <w:t xml:space="preserve">Инклисиран </w:t>
            </w:r>
            <w:hyperlink w:history="0" w:anchor="P13790" w:tooltip="&lt;**&gt; Для пациентов с экстремально высоким сердечно-сосудистым риском.">
              <w:r>
                <w:rPr>
                  <w:sz w:val="24"/>
                  <w:color w:val="0000ff"/>
                </w:rPr>
                <w:t xml:space="preserve">&lt;**&gt;</w:t>
              </w:r>
            </w:hyperlink>
          </w:p>
        </w:tc>
        <w:tc>
          <w:tcPr>
            <w:tcW w:w="4111" w:type="dxa"/>
          </w:tcPr>
          <w:p>
            <w:pPr>
              <w:pStyle w:val="0"/>
            </w:pPr>
            <w:r>
              <w:rPr>
                <w:sz w:val="24"/>
              </w:rPr>
              <w:t xml:space="preserve">раствор для подкожного введения</w:t>
            </w:r>
          </w:p>
        </w:tc>
      </w:tr>
      <w:tr>
        <w:tc>
          <w:tcPr>
            <w:tcW w:w="2409" w:type="dxa"/>
          </w:tcPr>
          <w:p>
            <w:pPr>
              <w:pStyle w:val="0"/>
            </w:pPr>
            <w:r>
              <w:rPr>
                <w:sz w:val="24"/>
              </w:rPr>
              <w:t xml:space="preserve">Дневной</w:t>
            </w:r>
          </w:p>
        </w:tc>
        <w:tc>
          <w:tcPr>
            <w:tcW w:w="2409" w:type="dxa"/>
          </w:tcPr>
          <w:p>
            <w:pPr>
              <w:pStyle w:val="0"/>
            </w:pPr>
            <w:r>
              <w:rPr>
                <w:sz w:val="24"/>
              </w:rPr>
              <w:t xml:space="preserve">Канакинумаб</w:t>
            </w:r>
          </w:p>
        </w:tc>
        <w:tc>
          <w:tcPr>
            <w:tcW w:w="4111" w:type="dxa"/>
          </w:tcPr>
          <w:p>
            <w:pPr>
              <w:pStyle w:val="0"/>
            </w:pPr>
            <w:r>
              <w:rPr>
                <w:sz w:val="24"/>
              </w:rPr>
              <w:t xml:space="preserve">раствор для подкожного введения</w:t>
            </w:r>
          </w:p>
        </w:tc>
      </w:tr>
      <w:tr>
        <w:tc>
          <w:tcPr>
            <w:tcW w:w="2409" w:type="dxa"/>
          </w:tcPr>
          <w:p>
            <w:pPr>
              <w:pStyle w:val="0"/>
            </w:pPr>
            <w:r>
              <w:rPr>
                <w:sz w:val="24"/>
              </w:rPr>
              <w:t xml:space="preserve">Дневной</w:t>
            </w:r>
          </w:p>
        </w:tc>
        <w:tc>
          <w:tcPr>
            <w:tcW w:w="2409" w:type="dxa"/>
          </w:tcPr>
          <w:p>
            <w:pPr>
              <w:pStyle w:val="0"/>
            </w:pPr>
            <w:r>
              <w:rPr>
                <w:sz w:val="24"/>
              </w:rPr>
              <w:t xml:space="preserve">Асфотаза альфа</w:t>
            </w:r>
          </w:p>
        </w:tc>
        <w:tc>
          <w:tcPr>
            <w:tcW w:w="4111" w:type="dxa"/>
          </w:tcPr>
          <w:p>
            <w:pPr>
              <w:pStyle w:val="0"/>
            </w:pPr>
            <w:r>
              <w:rPr>
                <w:sz w:val="24"/>
              </w:rPr>
              <w:t xml:space="preserve">раствор для подкожного введения</w:t>
            </w:r>
          </w:p>
        </w:tc>
      </w:tr>
      <w:tr>
        <w:tc>
          <w:tcPr>
            <w:tcW w:w="2409" w:type="dxa"/>
          </w:tcPr>
          <w:p>
            <w:pPr>
              <w:pStyle w:val="0"/>
            </w:pPr>
            <w:r>
              <w:rPr>
                <w:sz w:val="24"/>
              </w:rPr>
              <w:t xml:space="preserve">Дневной</w:t>
            </w:r>
          </w:p>
        </w:tc>
        <w:tc>
          <w:tcPr>
            <w:tcW w:w="2409" w:type="dxa"/>
          </w:tcPr>
          <w:p>
            <w:pPr>
              <w:pStyle w:val="0"/>
            </w:pPr>
            <w:r>
              <w:rPr>
                <w:sz w:val="24"/>
              </w:rPr>
              <w:t xml:space="preserve">Сатрализумаб</w:t>
            </w:r>
          </w:p>
        </w:tc>
        <w:tc>
          <w:tcPr>
            <w:tcW w:w="4111" w:type="dxa"/>
          </w:tcPr>
          <w:p>
            <w:pPr>
              <w:pStyle w:val="0"/>
            </w:pPr>
            <w:r>
              <w:rPr>
                <w:sz w:val="24"/>
              </w:rPr>
              <w:t xml:space="preserve">раствор для подкожного введения</w:t>
            </w:r>
          </w:p>
        </w:tc>
      </w:tr>
      <w:tr>
        <w:tc>
          <w:tcPr>
            <w:tcW w:w="2409" w:type="dxa"/>
          </w:tcPr>
          <w:p>
            <w:pPr>
              <w:pStyle w:val="0"/>
            </w:pPr>
            <w:r>
              <w:rPr>
                <w:sz w:val="24"/>
              </w:rPr>
              <w:t xml:space="preserve">Дневной</w:t>
            </w:r>
          </w:p>
        </w:tc>
        <w:tc>
          <w:tcPr>
            <w:tcW w:w="2409" w:type="dxa"/>
          </w:tcPr>
          <w:p>
            <w:pPr>
              <w:pStyle w:val="0"/>
            </w:pPr>
            <w:r>
              <w:rPr>
                <w:sz w:val="24"/>
              </w:rPr>
              <w:t xml:space="preserve">Авалглюкозидаза альфа</w:t>
            </w:r>
          </w:p>
        </w:tc>
        <w:tc>
          <w:tcPr>
            <w:tcW w:w="4111" w:type="dxa"/>
          </w:tcPr>
          <w:p>
            <w:pPr>
              <w:pStyle w:val="0"/>
            </w:pPr>
            <w:r>
              <w:rPr>
                <w:sz w:val="24"/>
              </w:rPr>
              <w:t xml:space="preserve">лиофилизат для приготовления концентрата для приготовления раствора для инфузий</w:t>
            </w:r>
          </w:p>
        </w:tc>
      </w:tr>
      <w:tr>
        <w:tc>
          <w:tcPr>
            <w:tcW w:w="2409" w:type="dxa"/>
          </w:tcPr>
          <w:p>
            <w:pPr>
              <w:pStyle w:val="0"/>
            </w:pPr>
            <w:r>
              <w:rPr>
                <w:sz w:val="24"/>
              </w:rPr>
              <w:t xml:space="preserve">Дневной</w:t>
            </w:r>
          </w:p>
        </w:tc>
        <w:tc>
          <w:tcPr>
            <w:tcW w:w="2409" w:type="dxa"/>
          </w:tcPr>
          <w:p>
            <w:pPr>
              <w:pStyle w:val="0"/>
            </w:pPr>
            <w:r>
              <w:rPr>
                <w:sz w:val="24"/>
              </w:rPr>
              <w:t xml:space="preserve">Офатумумаб</w:t>
            </w:r>
          </w:p>
        </w:tc>
        <w:tc>
          <w:tcPr>
            <w:tcW w:w="4111" w:type="dxa"/>
          </w:tcPr>
          <w:p>
            <w:pPr>
              <w:pStyle w:val="0"/>
            </w:pPr>
            <w:r>
              <w:rPr>
                <w:sz w:val="24"/>
              </w:rPr>
              <w:t xml:space="preserve">раствор для подкожного введения</w:t>
            </w:r>
          </w:p>
        </w:tc>
      </w:tr>
      <w:tr>
        <w:tc>
          <w:tcPr>
            <w:tcW w:w="2409" w:type="dxa"/>
          </w:tcPr>
          <w:p>
            <w:pPr>
              <w:pStyle w:val="0"/>
            </w:pPr>
            <w:r>
              <w:rPr>
                <w:sz w:val="24"/>
              </w:rPr>
              <w:t xml:space="preserve">Дневной</w:t>
            </w:r>
          </w:p>
        </w:tc>
        <w:tc>
          <w:tcPr>
            <w:tcW w:w="2409" w:type="dxa"/>
          </w:tcPr>
          <w:p>
            <w:pPr>
              <w:pStyle w:val="0"/>
            </w:pPr>
            <w:r>
              <w:rPr>
                <w:sz w:val="24"/>
              </w:rPr>
              <w:t xml:space="preserve">Протеин С человеческий</w:t>
            </w:r>
          </w:p>
        </w:tc>
        <w:tc>
          <w:tcPr>
            <w:tcW w:w="4111" w:type="dxa"/>
          </w:tcPr>
          <w:p>
            <w:pPr>
              <w:pStyle w:val="0"/>
            </w:pPr>
            <w:r>
              <w:rPr>
                <w:sz w:val="24"/>
              </w:rPr>
              <w:t xml:space="preserve">лиофилизат для приготовления раствора для внутривенного введения</w:t>
            </w:r>
          </w:p>
        </w:tc>
      </w:tr>
      <w:tr>
        <w:tc>
          <w:tcPr>
            <w:tcW w:w="2409" w:type="dxa"/>
          </w:tcPr>
          <w:p>
            <w:pPr>
              <w:pStyle w:val="0"/>
            </w:pPr>
            <w:r>
              <w:rPr>
                <w:sz w:val="24"/>
              </w:rPr>
              <w:t xml:space="preserve">Круглосуточный</w:t>
            </w:r>
          </w:p>
        </w:tc>
        <w:tc>
          <w:tcPr>
            <w:tcW w:w="2409" w:type="dxa"/>
          </w:tcPr>
          <w:p>
            <w:pPr>
              <w:pStyle w:val="0"/>
            </w:pPr>
            <w:r>
              <w:rPr>
                <w:sz w:val="24"/>
              </w:rPr>
              <w:t xml:space="preserve">Нусинерсен</w:t>
            </w:r>
          </w:p>
        </w:tc>
        <w:tc>
          <w:tcPr>
            <w:tcW w:w="4111" w:type="dxa"/>
          </w:tcPr>
          <w:p>
            <w:pPr>
              <w:pStyle w:val="0"/>
            </w:pPr>
            <w:r>
              <w:rPr>
                <w:sz w:val="24"/>
              </w:rPr>
              <w:t xml:space="preserve">раствор для интратекального введения</w:t>
            </w:r>
          </w:p>
        </w:tc>
      </w:tr>
      <w:tr>
        <w:tc>
          <w:tcPr>
            <w:tcW w:w="2409" w:type="dxa"/>
          </w:tcPr>
          <w:p>
            <w:pPr>
              <w:pStyle w:val="0"/>
            </w:pPr>
            <w:r>
              <w:rPr>
                <w:sz w:val="24"/>
              </w:rPr>
              <w:t xml:space="preserve">Круглосуточный</w:t>
            </w:r>
          </w:p>
        </w:tc>
        <w:tc>
          <w:tcPr>
            <w:tcW w:w="2409" w:type="dxa"/>
          </w:tcPr>
          <w:p>
            <w:pPr>
              <w:pStyle w:val="0"/>
            </w:pPr>
            <w:r>
              <w:rPr>
                <w:sz w:val="24"/>
              </w:rPr>
              <w:t xml:space="preserve">Динутуксимаб бета</w:t>
            </w:r>
          </w:p>
        </w:tc>
        <w:tc>
          <w:tcPr>
            <w:tcW w:w="4111" w:type="dxa"/>
          </w:tcPr>
          <w:p>
            <w:pPr>
              <w:pStyle w:val="0"/>
            </w:pPr>
            <w:r>
              <w:rPr>
                <w:sz w:val="24"/>
              </w:rPr>
              <w:t xml:space="preserve">концентрат для приготовления раствора для инфузий</w:t>
            </w:r>
          </w:p>
        </w:tc>
      </w:tr>
    </w:tbl>
    <w:p>
      <w:pPr>
        <w:pStyle w:val="0"/>
        <w:ind w:firstLine="540"/>
        <w:jc w:val="both"/>
      </w:pPr>
      <w:r>
        <w:rPr>
          <w:sz w:val="24"/>
        </w:rPr>
      </w:r>
    </w:p>
    <w:p>
      <w:pPr>
        <w:pStyle w:val="0"/>
        <w:ind w:firstLine="540"/>
        <w:jc w:val="both"/>
      </w:pPr>
      <w:r>
        <w:rPr>
          <w:sz w:val="24"/>
        </w:rPr>
        <w:t xml:space="preserve">--------------------------------</w:t>
      </w:r>
    </w:p>
    <w:bookmarkStart w:id="13789" w:name="P13789"/>
    <w:bookmarkEnd w:id="13789"/>
    <w:p>
      <w:pPr>
        <w:pStyle w:val="0"/>
        <w:spacing w:before="240" w:line-rule="auto"/>
        <w:ind w:firstLine="540"/>
        <w:jc w:val="both"/>
      </w:pPr>
      <w:r>
        <w:rPr>
          <w:sz w:val="24"/>
        </w:rPr>
        <w:t xml:space="preserve">&lt;*&gt; В медицинских организациях могут быть использованы также иные лекарственные препараты, полученные из иных источников финансирования.</w:t>
      </w:r>
    </w:p>
    <w:bookmarkStart w:id="13790" w:name="P13790"/>
    <w:bookmarkEnd w:id="13790"/>
    <w:p>
      <w:pPr>
        <w:pStyle w:val="0"/>
        <w:spacing w:before="240" w:line-rule="auto"/>
        <w:ind w:firstLine="540"/>
        <w:jc w:val="both"/>
      </w:pPr>
      <w:r>
        <w:rPr>
          <w:sz w:val="24"/>
        </w:rPr>
        <w:t xml:space="preserve">&lt;**&gt; Для пациентов с экстремально высоким сердечно-сосудистым риском.</w:t>
      </w:r>
    </w:p>
    <w:p>
      <w:pPr>
        <w:pStyle w:val="0"/>
        <w:ind w:firstLine="540"/>
        <w:jc w:val="both"/>
      </w:pPr>
      <w:r>
        <w:rPr>
          <w:sz w:val="24"/>
        </w:rPr>
      </w:r>
    </w:p>
    <w:p>
      <w:pPr>
        <w:pStyle w:val="0"/>
        <w:outlineLvl w:val="2"/>
        <w:jc w:val="right"/>
      </w:pPr>
      <w:r>
        <w:rPr>
          <w:sz w:val="24"/>
        </w:rPr>
        <w:t xml:space="preserve">Таблица 9</w:t>
      </w:r>
    </w:p>
    <w:p>
      <w:pPr>
        <w:pStyle w:val="0"/>
        <w:jc w:val="center"/>
      </w:pPr>
      <w:r>
        <w:rPr>
          <w:sz w:val="24"/>
        </w:rPr>
      </w:r>
    </w:p>
    <w:bookmarkStart w:id="13794" w:name="P13794"/>
    <w:bookmarkEnd w:id="13794"/>
    <w:p>
      <w:pPr>
        <w:pStyle w:val="2"/>
        <w:jc w:val="center"/>
      </w:pPr>
      <w:r>
        <w:rPr>
          <w:sz w:val="24"/>
        </w:rPr>
        <w:t xml:space="preserve">Перечень лекарственных препаратов, применяемых</w:t>
      </w:r>
    </w:p>
    <w:p>
      <w:pPr>
        <w:pStyle w:val="2"/>
        <w:jc w:val="center"/>
      </w:pPr>
      <w:r>
        <w:rPr>
          <w:sz w:val="24"/>
        </w:rPr>
        <w:t xml:space="preserve">при амбулаторном лечении детей из многодетных семей</w:t>
      </w:r>
    </w:p>
    <w:p>
      <w:pPr>
        <w:pStyle w:val="2"/>
        <w:jc w:val="center"/>
      </w:pPr>
      <w:r>
        <w:rPr>
          <w:sz w:val="24"/>
        </w:rPr>
        <w:t xml:space="preserve">в возрасте до 6 лет, детей до 3 лет жизни, детей-сирот</w:t>
      </w:r>
    </w:p>
    <w:p>
      <w:pPr>
        <w:pStyle w:val="2"/>
        <w:jc w:val="center"/>
      </w:pPr>
      <w:r>
        <w:rPr>
          <w:sz w:val="24"/>
        </w:rPr>
        <w:t xml:space="preserve">и детей, оставшихся без попечения родителей, воспитывающихся</w:t>
      </w:r>
    </w:p>
    <w:p>
      <w:pPr>
        <w:pStyle w:val="2"/>
        <w:jc w:val="center"/>
      </w:pPr>
      <w:r>
        <w:rPr>
          <w:sz w:val="24"/>
        </w:rPr>
        <w:t xml:space="preserve">в семьях опекунов или попечителей, приемных семьях</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1"/>
        <w:gridCol w:w="1441"/>
        <w:gridCol w:w="1501"/>
        <w:gridCol w:w="2479"/>
        <w:gridCol w:w="2014"/>
        <w:gridCol w:w="1399"/>
      </w:tblGrid>
      <w:tr>
        <w:tc>
          <w:tcPr>
            <w:gridSpan w:val="3"/>
            <w:tcW w:w="3903" w:type="dxa"/>
          </w:tcPr>
          <w:p>
            <w:pPr>
              <w:pStyle w:val="0"/>
              <w:jc w:val="center"/>
            </w:pPr>
            <w:r>
              <w:rPr>
                <w:sz w:val="24"/>
              </w:rPr>
              <w:t xml:space="preserve">Коды АТХ и анатомо-терапевтическо-химическая классификация (АТХ)</w:t>
            </w:r>
          </w:p>
        </w:tc>
        <w:tc>
          <w:tcPr>
            <w:tcW w:w="2479" w:type="dxa"/>
          </w:tcPr>
          <w:p>
            <w:pPr>
              <w:pStyle w:val="0"/>
              <w:jc w:val="center"/>
            </w:pPr>
            <w:r>
              <w:rPr>
                <w:sz w:val="24"/>
              </w:rPr>
              <w:t xml:space="preserve">Наименование лекарственного средства</w:t>
            </w:r>
          </w:p>
        </w:tc>
        <w:tc>
          <w:tcPr>
            <w:tcW w:w="2014" w:type="dxa"/>
          </w:tcPr>
          <w:p>
            <w:pPr>
              <w:pStyle w:val="0"/>
              <w:jc w:val="center"/>
            </w:pPr>
            <w:r>
              <w:rPr>
                <w:sz w:val="24"/>
              </w:rPr>
              <w:t xml:space="preserve">Форма выпуска</w:t>
            </w:r>
          </w:p>
        </w:tc>
        <w:tc>
          <w:tcPr>
            <w:tcW w:w="1399" w:type="dxa"/>
          </w:tcPr>
          <w:p>
            <w:pPr>
              <w:pStyle w:val="0"/>
              <w:jc w:val="center"/>
            </w:pPr>
            <w:r>
              <w:rPr>
                <w:sz w:val="24"/>
              </w:rPr>
              <w:t xml:space="preserve">Примечание</w:t>
            </w:r>
          </w:p>
        </w:tc>
      </w:tr>
      <w:tr>
        <w:tc>
          <w:tcPr>
            <w:tcW w:w="961" w:type="dxa"/>
          </w:tcPr>
          <w:p>
            <w:pPr>
              <w:pStyle w:val="0"/>
              <w:outlineLvl w:val="3"/>
            </w:pPr>
            <w:r>
              <w:rPr>
                <w:sz w:val="24"/>
              </w:rPr>
              <w:t xml:space="preserve">A</w:t>
            </w:r>
          </w:p>
        </w:tc>
        <w:tc>
          <w:tcPr>
            <w:gridSpan w:val="5"/>
            <w:tcW w:w="8834" w:type="dxa"/>
          </w:tcPr>
          <w:p>
            <w:pPr>
              <w:pStyle w:val="0"/>
            </w:pPr>
            <w:r>
              <w:rPr>
                <w:sz w:val="24"/>
              </w:rPr>
              <w:t xml:space="preserve">Пищеварительный тракт и обмен веществ</w:t>
            </w:r>
          </w:p>
        </w:tc>
      </w:tr>
      <w:tr>
        <w:tc>
          <w:tcPr>
            <w:tcW w:w="961" w:type="dxa"/>
            <w:vMerge w:val="restart"/>
          </w:tcPr>
          <w:p>
            <w:pPr>
              <w:pStyle w:val="0"/>
            </w:pPr>
            <w:r>
              <w:rPr>
                <w:sz w:val="24"/>
              </w:rPr>
              <w:t xml:space="preserve">A03</w:t>
            </w:r>
          </w:p>
        </w:tc>
        <w:tc>
          <w:tcPr>
            <w:gridSpan w:val="5"/>
            <w:tcW w:w="8834" w:type="dxa"/>
          </w:tcPr>
          <w:p>
            <w:pPr>
              <w:pStyle w:val="0"/>
            </w:pPr>
            <w:r>
              <w:rPr>
                <w:sz w:val="24"/>
              </w:rPr>
              <w:t xml:space="preserve">Препараты для лечения функциональных нарушений ЖКТ</w:t>
            </w:r>
          </w:p>
        </w:tc>
      </w:tr>
      <w:tr>
        <w:tc>
          <w:tcPr>
            <w:vMerge w:val="continue"/>
          </w:tcPr>
          <w:p/>
        </w:tc>
        <w:tc>
          <w:tcPr>
            <w:tcW w:w="1441" w:type="dxa"/>
          </w:tcPr>
          <w:p>
            <w:pPr>
              <w:pStyle w:val="0"/>
            </w:pPr>
            <w:r>
              <w:rPr>
                <w:sz w:val="24"/>
              </w:rPr>
              <w:t xml:space="preserve">A03A</w:t>
            </w:r>
          </w:p>
        </w:tc>
        <w:tc>
          <w:tcPr>
            <w:gridSpan w:val="4"/>
            <w:tcW w:w="7393" w:type="dxa"/>
          </w:tcPr>
          <w:p>
            <w:pPr>
              <w:pStyle w:val="0"/>
            </w:pPr>
            <w:r>
              <w:rPr>
                <w:sz w:val="24"/>
              </w:rPr>
              <w:t xml:space="preserve">Препараты для лечения функциональных нарушений ЖКТ</w:t>
            </w:r>
          </w:p>
        </w:tc>
      </w:tr>
      <w:tr>
        <w:tc>
          <w:tcPr>
            <w:vMerge w:val="continue"/>
          </w:tcPr>
          <w:p/>
        </w:tc>
        <w:tc>
          <w:tcPr>
            <w:tcW w:w="1441" w:type="dxa"/>
          </w:tcPr>
          <w:p>
            <w:pPr>
              <w:pStyle w:val="0"/>
            </w:pPr>
            <w:r>
              <w:rPr>
                <w:sz w:val="24"/>
              </w:rPr>
              <w:t xml:space="preserve">A03AX</w:t>
            </w:r>
          </w:p>
        </w:tc>
        <w:tc>
          <w:tcPr>
            <w:gridSpan w:val="4"/>
            <w:tcW w:w="7393" w:type="dxa"/>
          </w:tcPr>
          <w:p>
            <w:pPr>
              <w:pStyle w:val="0"/>
            </w:pPr>
            <w:r>
              <w:rPr>
                <w:sz w:val="24"/>
              </w:rPr>
              <w:t xml:space="preserve">Препараты для лечения нарушений функций кишечника другие</w:t>
            </w:r>
          </w:p>
        </w:tc>
      </w:tr>
      <w:tr>
        <w:tc>
          <w:tcPr>
            <w:vMerge w:val="continue"/>
          </w:tcPr>
          <w:p/>
        </w:tc>
        <w:tc>
          <w:tcPr>
            <w:tcW w:w="1441" w:type="dxa"/>
          </w:tcPr>
          <w:p>
            <w:pPr>
              <w:pStyle w:val="0"/>
            </w:pPr>
            <w:r>
              <w:rPr>
                <w:sz w:val="24"/>
              </w:rPr>
            </w:r>
          </w:p>
        </w:tc>
        <w:tc>
          <w:tcPr>
            <w:tcW w:w="1501" w:type="dxa"/>
          </w:tcPr>
          <w:p>
            <w:pPr>
              <w:pStyle w:val="0"/>
            </w:pPr>
            <w:r>
              <w:rPr>
                <w:sz w:val="24"/>
              </w:rPr>
            </w:r>
          </w:p>
        </w:tc>
        <w:tc>
          <w:tcPr>
            <w:tcW w:w="2479" w:type="dxa"/>
          </w:tcPr>
          <w:p>
            <w:pPr>
              <w:pStyle w:val="0"/>
            </w:pPr>
            <w:r>
              <w:rPr>
                <w:sz w:val="24"/>
              </w:rPr>
              <w:t xml:space="preserve">Симетикон</w:t>
            </w:r>
          </w:p>
        </w:tc>
        <w:tc>
          <w:tcPr>
            <w:tcW w:w="2014" w:type="dxa"/>
          </w:tcPr>
          <w:p>
            <w:pPr>
              <w:pStyle w:val="0"/>
            </w:pPr>
            <w:r>
              <w:rPr>
                <w:sz w:val="24"/>
              </w:rPr>
              <w:t xml:space="preserve">эмульсия для приема внутрь</w:t>
            </w:r>
          </w:p>
        </w:tc>
        <w:tc>
          <w:tcPr>
            <w:tcW w:w="1399" w:type="dxa"/>
          </w:tcPr>
          <w:p>
            <w:pPr>
              <w:pStyle w:val="0"/>
            </w:pPr>
            <w:r>
              <w:rPr>
                <w:sz w:val="24"/>
              </w:rPr>
            </w:r>
          </w:p>
        </w:tc>
      </w:tr>
      <w:tr>
        <w:tc>
          <w:tcPr>
            <w:vMerge w:val="continue"/>
          </w:tcPr>
          <w:p/>
        </w:tc>
        <w:tc>
          <w:tcPr>
            <w:tcW w:w="1441" w:type="dxa"/>
          </w:tcPr>
          <w:p>
            <w:pPr>
              <w:pStyle w:val="0"/>
            </w:pPr>
            <w:r>
              <w:rPr>
                <w:sz w:val="24"/>
              </w:rPr>
              <w:t xml:space="preserve">A03F</w:t>
            </w:r>
          </w:p>
        </w:tc>
        <w:tc>
          <w:tcPr>
            <w:gridSpan w:val="4"/>
            <w:tcW w:w="7393" w:type="dxa"/>
          </w:tcPr>
          <w:p>
            <w:pPr>
              <w:pStyle w:val="0"/>
            </w:pPr>
            <w:r>
              <w:rPr>
                <w:sz w:val="24"/>
              </w:rPr>
              <w:t xml:space="preserve">Стимуляторы моторики ЖКТ</w:t>
            </w:r>
          </w:p>
        </w:tc>
      </w:tr>
      <w:tr>
        <w:tc>
          <w:tcPr>
            <w:vMerge w:val="continue"/>
          </w:tcPr>
          <w:p/>
        </w:tc>
        <w:tc>
          <w:tcPr>
            <w:tcW w:w="1441" w:type="dxa"/>
          </w:tcPr>
          <w:p>
            <w:pPr>
              <w:pStyle w:val="0"/>
            </w:pPr>
            <w:r>
              <w:rPr>
                <w:sz w:val="24"/>
              </w:rPr>
              <w:t xml:space="preserve">A03FA</w:t>
            </w:r>
          </w:p>
        </w:tc>
        <w:tc>
          <w:tcPr>
            <w:gridSpan w:val="4"/>
            <w:tcW w:w="7393" w:type="dxa"/>
          </w:tcPr>
          <w:p>
            <w:pPr>
              <w:pStyle w:val="0"/>
            </w:pPr>
            <w:r>
              <w:rPr>
                <w:sz w:val="24"/>
              </w:rPr>
              <w:t xml:space="preserve">Стимуляторы моторики ЖКТ</w:t>
            </w:r>
          </w:p>
        </w:tc>
      </w:tr>
      <w:tr>
        <w:tc>
          <w:tcPr>
            <w:vMerge w:val="continue"/>
          </w:tcPr>
          <w:p/>
        </w:tc>
        <w:tc>
          <w:tcPr>
            <w:tcW w:w="1441" w:type="dxa"/>
          </w:tcPr>
          <w:p>
            <w:pPr>
              <w:pStyle w:val="0"/>
            </w:pPr>
            <w:r>
              <w:rPr>
                <w:sz w:val="24"/>
              </w:rPr>
            </w:r>
          </w:p>
        </w:tc>
        <w:tc>
          <w:tcPr>
            <w:tcW w:w="1501" w:type="dxa"/>
          </w:tcPr>
          <w:p>
            <w:pPr>
              <w:pStyle w:val="0"/>
            </w:pPr>
            <w:r>
              <w:rPr>
                <w:sz w:val="24"/>
              </w:rPr>
              <w:t xml:space="preserve">A03FA03</w:t>
            </w:r>
          </w:p>
        </w:tc>
        <w:tc>
          <w:tcPr>
            <w:tcW w:w="2479" w:type="dxa"/>
          </w:tcPr>
          <w:p>
            <w:pPr>
              <w:pStyle w:val="0"/>
            </w:pPr>
            <w:r>
              <w:rPr>
                <w:sz w:val="24"/>
              </w:rPr>
              <w:t xml:space="preserve">Домперидон</w:t>
            </w:r>
          </w:p>
        </w:tc>
        <w:tc>
          <w:tcPr>
            <w:tcW w:w="2014" w:type="dxa"/>
          </w:tcPr>
          <w:p>
            <w:pPr>
              <w:pStyle w:val="0"/>
            </w:pPr>
            <w:r>
              <w:rPr>
                <w:sz w:val="24"/>
              </w:rPr>
              <w:t xml:space="preserve">суспензия для приема внутрь</w:t>
            </w:r>
          </w:p>
        </w:tc>
        <w:tc>
          <w:tcPr>
            <w:tcW w:w="1399" w:type="dxa"/>
          </w:tcPr>
          <w:p>
            <w:pPr>
              <w:pStyle w:val="0"/>
            </w:pPr>
            <w:r>
              <w:rPr>
                <w:sz w:val="24"/>
              </w:rPr>
            </w:r>
          </w:p>
        </w:tc>
      </w:tr>
      <w:tr>
        <w:tc>
          <w:tcPr>
            <w:tcW w:w="961" w:type="dxa"/>
            <w:vMerge w:val="restart"/>
          </w:tcPr>
          <w:p>
            <w:pPr>
              <w:pStyle w:val="0"/>
            </w:pPr>
            <w:r>
              <w:rPr>
                <w:sz w:val="24"/>
              </w:rPr>
              <w:t xml:space="preserve">A06</w:t>
            </w:r>
          </w:p>
        </w:tc>
        <w:tc>
          <w:tcPr>
            <w:gridSpan w:val="5"/>
            <w:tcW w:w="8834" w:type="dxa"/>
          </w:tcPr>
          <w:p>
            <w:pPr>
              <w:pStyle w:val="0"/>
            </w:pPr>
            <w:r>
              <w:rPr>
                <w:sz w:val="24"/>
              </w:rPr>
              <w:t xml:space="preserve">Слабительные препараты</w:t>
            </w:r>
          </w:p>
        </w:tc>
      </w:tr>
      <w:tr>
        <w:tc>
          <w:tcPr>
            <w:vMerge w:val="continue"/>
          </w:tcPr>
          <w:p/>
        </w:tc>
        <w:tc>
          <w:tcPr>
            <w:tcW w:w="1441" w:type="dxa"/>
          </w:tcPr>
          <w:p>
            <w:pPr>
              <w:pStyle w:val="0"/>
            </w:pPr>
            <w:r>
              <w:rPr>
                <w:sz w:val="24"/>
              </w:rPr>
              <w:t xml:space="preserve">A06A</w:t>
            </w:r>
          </w:p>
        </w:tc>
        <w:tc>
          <w:tcPr>
            <w:gridSpan w:val="4"/>
            <w:tcW w:w="7393" w:type="dxa"/>
          </w:tcPr>
          <w:p>
            <w:pPr>
              <w:pStyle w:val="0"/>
            </w:pPr>
            <w:r>
              <w:rPr>
                <w:sz w:val="24"/>
              </w:rPr>
              <w:t xml:space="preserve">Слабительные препараты</w:t>
            </w:r>
          </w:p>
        </w:tc>
      </w:tr>
      <w:tr>
        <w:tc>
          <w:tcPr>
            <w:vMerge w:val="continue"/>
          </w:tcPr>
          <w:p/>
        </w:tc>
        <w:tc>
          <w:tcPr>
            <w:tcW w:w="1441" w:type="dxa"/>
          </w:tcPr>
          <w:p>
            <w:pPr>
              <w:pStyle w:val="0"/>
            </w:pPr>
            <w:r>
              <w:rPr>
                <w:sz w:val="24"/>
              </w:rPr>
              <w:t xml:space="preserve">A06AD</w:t>
            </w:r>
          </w:p>
        </w:tc>
        <w:tc>
          <w:tcPr>
            <w:gridSpan w:val="4"/>
            <w:tcW w:w="7393" w:type="dxa"/>
          </w:tcPr>
          <w:p>
            <w:pPr>
              <w:pStyle w:val="0"/>
            </w:pPr>
            <w:r>
              <w:rPr>
                <w:sz w:val="24"/>
              </w:rPr>
              <w:t xml:space="preserve">Осмотические слабительные средства</w:t>
            </w:r>
          </w:p>
        </w:tc>
      </w:tr>
      <w:tr>
        <w:tc>
          <w:tcPr>
            <w:vMerge w:val="continue"/>
          </w:tcPr>
          <w:p/>
        </w:tc>
        <w:tc>
          <w:tcPr>
            <w:tcW w:w="1441" w:type="dxa"/>
          </w:tcPr>
          <w:p>
            <w:pPr>
              <w:pStyle w:val="0"/>
            </w:pPr>
            <w:r>
              <w:rPr>
                <w:sz w:val="24"/>
              </w:rPr>
            </w:r>
          </w:p>
        </w:tc>
        <w:tc>
          <w:tcPr>
            <w:tcW w:w="1501" w:type="dxa"/>
          </w:tcPr>
          <w:p>
            <w:pPr>
              <w:pStyle w:val="0"/>
            </w:pPr>
            <w:r>
              <w:rPr>
                <w:sz w:val="24"/>
              </w:rPr>
              <w:t xml:space="preserve">A06AD11</w:t>
            </w:r>
          </w:p>
        </w:tc>
        <w:tc>
          <w:tcPr>
            <w:tcW w:w="2479" w:type="dxa"/>
          </w:tcPr>
          <w:p>
            <w:pPr>
              <w:pStyle w:val="0"/>
            </w:pPr>
            <w:r>
              <w:rPr>
                <w:sz w:val="24"/>
              </w:rPr>
              <w:t xml:space="preserve">Лактулоза</w:t>
            </w:r>
          </w:p>
        </w:tc>
        <w:tc>
          <w:tcPr>
            <w:tcW w:w="2014" w:type="dxa"/>
          </w:tcPr>
          <w:p>
            <w:pPr>
              <w:pStyle w:val="0"/>
            </w:pPr>
            <w:r>
              <w:rPr>
                <w:sz w:val="24"/>
              </w:rPr>
              <w:t xml:space="preserve">сироп</w:t>
            </w:r>
          </w:p>
        </w:tc>
        <w:tc>
          <w:tcPr>
            <w:tcW w:w="1399" w:type="dxa"/>
          </w:tcPr>
          <w:p>
            <w:pPr>
              <w:pStyle w:val="0"/>
            </w:pPr>
            <w:r>
              <w:rPr>
                <w:sz w:val="24"/>
              </w:rPr>
            </w:r>
          </w:p>
        </w:tc>
      </w:tr>
      <w:tr>
        <w:tc>
          <w:tcPr>
            <w:tcW w:w="961" w:type="dxa"/>
            <w:vMerge w:val="restart"/>
          </w:tcPr>
          <w:p>
            <w:pPr>
              <w:pStyle w:val="0"/>
            </w:pPr>
            <w:r>
              <w:rPr>
                <w:sz w:val="24"/>
              </w:rPr>
              <w:t xml:space="preserve">A07</w:t>
            </w:r>
          </w:p>
        </w:tc>
        <w:tc>
          <w:tcPr>
            <w:gridSpan w:val="5"/>
            <w:tcW w:w="8834" w:type="dxa"/>
          </w:tcPr>
          <w:p>
            <w:pPr>
              <w:pStyle w:val="0"/>
            </w:pPr>
            <w:r>
              <w:rPr>
                <w:sz w:val="24"/>
              </w:rPr>
              <w:t xml:space="preserve">Противодиарейные, кишечные противовоспалительные и противомикробные препараты</w:t>
            </w:r>
          </w:p>
        </w:tc>
      </w:tr>
      <w:tr>
        <w:tc>
          <w:tcPr>
            <w:vMerge w:val="continue"/>
          </w:tcPr>
          <w:p/>
        </w:tc>
        <w:tc>
          <w:tcPr>
            <w:tcW w:w="1441" w:type="dxa"/>
          </w:tcPr>
          <w:p>
            <w:pPr>
              <w:pStyle w:val="0"/>
            </w:pPr>
            <w:r>
              <w:rPr>
                <w:sz w:val="24"/>
              </w:rPr>
              <w:t xml:space="preserve">А07В</w:t>
            </w:r>
          </w:p>
        </w:tc>
        <w:tc>
          <w:tcPr>
            <w:gridSpan w:val="4"/>
            <w:tcW w:w="7393" w:type="dxa"/>
          </w:tcPr>
          <w:p>
            <w:pPr>
              <w:pStyle w:val="0"/>
            </w:pPr>
            <w:r>
              <w:rPr>
                <w:sz w:val="24"/>
              </w:rPr>
              <w:t xml:space="preserve">Адсорбирующие кишечные препараты</w:t>
            </w:r>
          </w:p>
        </w:tc>
      </w:tr>
      <w:tr>
        <w:tc>
          <w:tcPr>
            <w:vMerge w:val="continue"/>
          </w:tcPr>
          <w:p/>
        </w:tc>
        <w:tc>
          <w:tcPr>
            <w:tcW w:w="1441" w:type="dxa"/>
          </w:tcPr>
          <w:p>
            <w:pPr>
              <w:pStyle w:val="0"/>
            </w:pPr>
            <w:r>
              <w:rPr>
                <w:sz w:val="24"/>
              </w:rPr>
            </w:r>
          </w:p>
        </w:tc>
        <w:tc>
          <w:tcPr>
            <w:tcW w:w="1501" w:type="dxa"/>
          </w:tcPr>
          <w:p>
            <w:pPr>
              <w:pStyle w:val="0"/>
            </w:pPr>
            <w:r>
              <w:rPr>
                <w:sz w:val="24"/>
              </w:rPr>
            </w:r>
          </w:p>
        </w:tc>
        <w:tc>
          <w:tcPr>
            <w:tcW w:w="2479" w:type="dxa"/>
          </w:tcPr>
          <w:p>
            <w:pPr>
              <w:pStyle w:val="0"/>
            </w:pPr>
            <w:r>
              <w:rPr>
                <w:sz w:val="24"/>
              </w:rPr>
              <w:t xml:space="preserve">Полиметил-силоксана полигидрат</w:t>
            </w:r>
          </w:p>
        </w:tc>
        <w:tc>
          <w:tcPr>
            <w:tcW w:w="2014" w:type="dxa"/>
          </w:tcPr>
          <w:p>
            <w:pPr>
              <w:pStyle w:val="0"/>
            </w:pPr>
            <w:r>
              <w:rPr>
                <w:sz w:val="24"/>
              </w:rPr>
              <w:t xml:space="preserve">гель для приготовления суспензии для приема внутрь; паста для приема внутрь</w:t>
            </w:r>
          </w:p>
        </w:tc>
        <w:tc>
          <w:tcPr>
            <w:tcW w:w="1399" w:type="dxa"/>
          </w:tcPr>
          <w:p>
            <w:pPr>
              <w:pStyle w:val="0"/>
            </w:pPr>
            <w:r>
              <w:rPr>
                <w:sz w:val="24"/>
              </w:rPr>
            </w:r>
          </w:p>
        </w:tc>
      </w:tr>
      <w:tr>
        <w:tc>
          <w:tcPr>
            <w:vMerge w:val="continue"/>
          </w:tcPr>
          <w:p/>
        </w:tc>
        <w:tc>
          <w:tcPr>
            <w:tcW w:w="1441" w:type="dxa"/>
          </w:tcPr>
          <w:p>
            <w:pPr>
              <w:pStyle w:val="0"/>
            </w:pPr>
            <w:r>
              <w:rPr>
                <w:sz w:val="24"/>
              </w:rPr>
            </w:r>
          </w:p>
        </w:tc>
        <w:tc>
          <w:tcPr>
            <w:tcW w:w="1501" w:type="dxa"/>
          </w:tcPr>
          <w:p>
            <w:pPr>
              <w:pStyle w:val="0"/>
            </w:pPr>
            <w:r>
              <w:rPr>
                <w:sz w:val="24"/>
              </w:rPr>
              <w:t xml:space="preserve">A07BC05</w:t>
            </w:r>
          </w:p>
        </w:tc>
        <w:tc>
          <w:tcPr>
            <w:tcW w:w="2479" w:type="dxa"/>
          </w:tcPr>
          <w:p>
            <w:pPr>
              <w:pStyle w:val="0"/>
            </w:pPr>
            <w:r>
              <w:rPr>
                <w:sz w:val="24"/>
              </w:rPr>
              <w:t xml:space="preserve">Смектит диоктаэдрический</w:t>
            </w:r>
          </w:p>
        </w:tc>
        <w:tc>
          <w:tcPr>
            <w:tcW w:w="2014" w:type="dxa"/>
          </w:tcPr>
          <w:p>
            <w:pPr>
              <w:pStyle w:val="0"/>
            </w:pPr>
            <w:r>
              <w:rPr>
                <w:sz w:val="24"/>
              </w:rPr>
              <w:t xml:space="preserve">порошок для приготовления суспензии для приема внутрь</w:t>
            </w:r>
          </w:p>
        </w:tc>
        <w:tc>
          <w:tcPr>
            <w:tcW w:w="1399" w:type="dxa"/>
          </w:tcPr>
          <w:p>
            <w:pPr>
              <w:pStyle w:val="0"/>
            </w:pPr>
            <w:r>
              <w:rPr>
                <w:sz w:val="24"/>
              </w:rPr>
            </w:r>
          </w:p>
        </w:tc>
      </w:tr>
      <w:tr>
        <w:tc>
          <w:tcPr>
            <w:vMerge w:val="continue"/>
          </w:tcPr>
          <w:p/>
        </w:tc>
        <w:tc>
          <w:tcPr>
            <w:tcW w:w="1441" w:type="dxa"/>
          </w:tcPr>
          <w:p>
            <w:pPr>
              <w:pStyle w:val="0"/>
            </w:pPr>
            <w:r>
              <w:rPr>
                <w:sz w:val="24"/>
              </w:rPr>
              <w:t xml:space="preserve">A07C</w:t>
            </w:r>
          </w:p>
        </w:tc>
        <w:tc>
          <w:tcPr>
            <w:gridSpan w:val="4"/>
            <w:tcW w:w="7393" w:type="dxa"/>
          </w:tcPr>
          <w:p>
            <w:pPr>
              <w:pStyle w:val="0"/>
            </w:pPr>
            <w:r>
              <w:rPr>
                <w:sz w:val="24"/>
              </w:rPr>
              <w:t xml:space="preserve">Электролиты с углеводами</w:t>
            </w:r>
          </w:p>
        </w:tc>
      </w:tr>
      <w:tr>
        <w:tc>
          <w:tcPr>
            <w:vMerge w:val="continue"/>
          </w:tcPr>
          <w:p/>
        </w:tc>
        <w:tc>
          <w:tcPr>
            <w:tcW w:w="1441" w:type="dxa"/>
          </w:tcPr>
          <w:p>
            <w:pPr>
              <w:pStyle w:val="0"/>
            </w:pPr>
            <w:r>
              <w:rPr>
                <w:sz w:val="24"/>
              </w:rPr>
            </w:r>
          </w:p>
        </w:tc>
        <w:tc>
          <w:tcPr>
            <w:tcW w:w="1501" w:type="dxa"/>
          </w:tcPr>
          <w:p>
            <w:pPr>
              <w:pStyle w:val="0"/>
            </w:pPr>
            <w:r>
              <w:rPr>
                <w:sz w:val="24"/>
              </w:rPr>
              <w:t xml:space="preserve">A07CA</w:t>
            </w:r>
          </w:p>
        </w:tc>
        <w:tc>
          <w:tcPr>
            <w:tcW w:w="2479" w:type="dxa"/>
          </w:tcPr>
          <w:p>
            <w:pPr>
              <w:pStyle w:val="0"/>
            </w:pPr>
            <w:r>
              <w:rPr>
                <w:sz w:val="24"/>
              </w:rPr>
              <w:t xml:space="preserve">Декстроза + калия хлорид + натрия хлорид + натрия цитрат</w:t>
            </w:r>
          </w:p>
        </w:tc>
        <w:tc>
          <w:tcPr>
            <w:tcW w:w="2014" w:type="dxa"/>
          </w:tcPr>
          <w:p>
            <w:pPr>
              <w:pStyle w:val="0"/>
            </w:pPr>
            <w:r>
              <w:rPr>
                <w:sz w:val="24"/>
              </w:rPr>
              <w:t xml:space="preserve">порошок для приготовления раствора для приема внутрь</w:t>
            </w:r>
          </w:p>
        </w:tc>
        <w:tc>
          <w:tcPr>
            <w:tcW w:w="1399" w:type="dxa"/>
          </w:tcPr>
          <w:p>
            <w:pPr>
              <w:pStyle w:val="0"/>
            </w:pPr>
            <w:r>
              <w:rPr>
                <w:sz w:val="24"/>
              </w:rPr>
            </w:r>
          </w:p>
        </w:tc>
      </w:tr>
      <w:tr>
        <w:tc>
          <w:tcPr>
            <w:tcW w:w="961" w:type="dxa"/>
          </w:tcPr>
          <w:p>
            <w:pPr>
              <w:pStyle w:val="0"/>
              <w:outlineLvl w:val="3"/>
            </w:pPr>
            <w:r>
              <w:rPr>
                <w:sz w:val="24"/>
              </w:rPr>
              <w:t xml:space="preserve">B</w:t>
            </w:r>
          </w:p>
        </w:tc>
        <w:tc>
          <w:tcPr>
            <w:gridSpan w:val="5"/>
            <w:tcW w:w="8834" w:type="dxa"/>
          </w:tcPr>
          <w:p>
            <w:pPr>
              <w:pStyle w:val="0"/>
            </w:pPr>
            <w:r>
              <w:rPr>
                <w:sz w:val="24"/>
              </w:rPr>
              <w:t xml:space="preserve">Кровь и система кроветворения</w:t>
            </w:r>
          </w:p>
        </w:tc>
      </w:tr>
      <w:tr>
        <w:tc>
          <w:tcPr>
            <w:tcW w:w="961" w:type="dxa"/>
          </w:tcPr>
          <w:p>
            <w:pPr>
              <w:pStyle w:val="0"/>
            </w:pPr>
            <w:r>
              <w:rPr>
                <w:sz w:val="24"/>
              </w:rPr>
              <w:t xml:space="preserve">В03</w:t>
            </w:r>
          </w:p>
        </w:tc>
        <w:tc>
          <w:tcPr>
            <w:gridSpan w:val="5"/>
            <w:tcW w:w="8834" w:type="dxa"/>
          </w:tcPr>
          <w:p>
            <w:pPr>
              <w:pStyle w:val="0"/>
            </w:pPr>
            <w:r>
              <w:rPr>
                <w:sz w:val="24"/>
              </w:rPr>
              <w:t xml:space="preserve">Антианемические препараты</w:t>
            </w:r>
          </w:p>
        </w:tc>
      </w:tr>
      <w:tr>
        <w:tc>
          <w:tcPr>
            <w:tcW w:w="961" w:type="dxa"/>
          </w:tcPr>
          <w:p>
            <w:pPr>
              <w:pStyle w:val="0"/>
            </w:pPr>
            <w:r>
              <w:rPr>
                <w:sz w:val="24"/>
              </w:rPr>
            </w:r>
          </w:p>
        </w:tc>
        <w:tc>
          <w:tcPr>
            <w:tcW w:w="1441" w:type="dxa"/>
          </w:tcPr>
          <w:p>
            <w:pPr>
              <w:pStyle w:val="0"/>
            </w:pPr>
            <w:r>
              <w:rPr>
                <w:sz w:val="24"/>
              </w:rPr>
              <w:t xml:space="preserve">B03A</w:t>
            </w:r>
          </w:p>
        </w:tc>
        <w:tc>
          <w:tcPr>
            <w:gridSpan w:val="4"/>
            <w:tcW w:w="7393" w:type="dxa"/>
          </w:tcPr>
          <w:p>
            <w:pPr>
              <w:pStyle w:val="0"/>
            </w:pPr>
            <w:r>
              <w:rPr>
                <w:sz w:val="24"/>
              </w:rPr>
              <w:t xml:space="preserve">Препараты железа</w:t>
            </w:r>
          </w:p>
        </w:tc>
      </w:tr>
      <w:tr>
        <w:tc>
          <w:tcPr>
            <w:tcW w:w="961" w:type="dxa"/>
          </w:tcPr>
          <w:p>
            <w:pPr>
              <w:pStyle w:val="0"/>
            </w:pPr>
            <w:r>
              <w:rPr>
                <w:sz w:val="24"/>
              </w:rPr>
            </w:r>
          </w:p>
        </w:tc>
        <w:tc>
          <w:tcPr>
            <w:tcW w:w="1441" w:type="dxa"/>
          </w:tcPr>
          <w:p>
            <w:pPr>
              <w:pStyle w:val="0"/>
            </w:pPr>
            <w:r>
              <w:rPr>
                <w:sz w:val="24"/>
              </w:rPr>
            </w:r>
          </w:p>
        </w:tc>
        <w:tc>
          <w:tcPr>
            <w:tcW w:w="1501" w:type="dxa"/>
          </w:tcPr>
          <w:p>
            <w:pPr>
              <w:pStyle w:val="0"/>
            </w:pPr>
            <w:r>
              <w:rPr>
                <w:sz w:val="24"/>
              </w:rPr>
              <w:t xml:space="preserve">B03AB05</w:t>
            </w:r>
          </w:p>
        </w:tc>
        <w:tc>
          <w:tcPr>
            <w:tcW w:w="2479" w:type="dxa"/>
          </w:tcPr>
          <w:p>
            <w:pPr>
              <w:pStyle w:val="0"/>
            </w:pPr>
            <w:r>
              <w:rPr>
                <w:sz w:val="24"/>
              </w:rPr>
              <w:t xml:space="preserve">Железа (III) гидроксид полимальтозат</w:t>
            </w:r>
          </w:p>
        </w:tc>
        <w:tc>
          <w:tcPr>
            <w:tcW w:w="2014" w:type="dxa"/>
          </w:tcPr>
          <w:p>
            <w:pPr>
              <w:pStyle w:val="0"/>
            </w:pPr>
            <w:r>
              <w:rPr>
                <w:sz w:val="24"/>
              </w:rPr>
              <w:t xml:space="preserve">капли для приема внутрь; раствор для приема внутрь; сироп;</w:t>
            </w:r>
          </w:p>
        </w:tc>
        <w:tc>
          <w:tcPr>
            <w:tcW w:w="1399" w:type="dxa"/>
          </w:tcPr>
          <w:p>
            <w:pPr>
              <w:pStyle w:val="0"/>
            </w:pPr>
            <w:r>
              <w:rPr>
                <w:sz w:val="24"/>
              </w:rPr>
            </w:r>
          </w:p>
        </w:tc>
      </w:tr>
      <w:tr>
        <w:tc>
          <w:tcPr>
            <w:tcW w:w="961" w:type="dxa"/>
          </w:tcPr>
          <w:p>
            <w:pPr>
              <w:pStyle w:val="0"/>
            </w:pPr>
            <w:r>
              <w:rPr>
                <w:sz w:val="24"/>
              </w:rPr>
            </w:r>
          </w:p>
        </w:tc>
        <w:tc>
          <w:tcPr>
            <w:tcW w:w="1441" w:type="dxa"/>
          </w:tcPr>
          <w:p>
            <w:pPr>
              <w:pStyle w:val="0"/>
            </w:pPr>
            <w:r>
              <w:rPr>
                <w:sz w:val="24"/>
              </w:rPr>
              <w:t xml:space="preserve">B03AE</w:t>
            </w:r>
          </w:p>
        </w:tc>
        <w:tc>
          <w:tcPr>
            <w:gridSpan w:val="4"/>
            <w:tcW w:w="7393" w:type="dxa"/>
          </w:tcPr>
          <w:p>
            <w:pPr>
              <w:pStyle w:val="0"/>
            </w:pPr>
            <w:r>
              <w:rPr>
                <w:sz w:val="24"/>
              </w:rPr>
              <w:t xml:space="preserve">Препараты железа в комбинации с другими препаратами</w:t>
            </w:r>
          </w:p>
        </w:tc>
      </w:tr>
      <w:tr>
        <w:tc>
          <w:tcPr>
            <w:tcW w:w="961" w:type="dxa"/>
          </w:tcPr>
          <w:p>
            <w:pPr>
              <w:pStyle w:val="0"/>
            </w:pPr>
            <w:r>
              <w:rPr>
                <w:sz w:val="24"/>
              </w:rPr>
            </w:r>
          </w:p>
        </w:tc>
        <w:tc>
          <w:tcPr>
            <w:tcW w:w="1441" w:type="dxa"/>
          </w:tcPr>
          <w:p>
            <w:pPr>
              <w:pStyle w:val="0"/>
            </w:pPr>
            <w:r>
              <w:rPr>
                <w:sz w:val="24"/>
              </w:rPr>
              <w:t xml:space="preserve">B03AE10</w:t>
            </w:r>
          </w:p>
        </w:tc>
        <w:tc>
          <w:tcPr>
            <w:gridSpan w:val="4"/>
            <w:tcW w:w="7393" w:type="dxa"/>
          </w:tcPr>
          <w:p>
            <w:pPr>
              <w:pStyle w:val="0"/>
            </w:pPr>
            <w:r>
              <w:rPr>
                <w:sz w:val="24"/>
              </w:rPr>
              <w:t xml:space="preserve">Препараты железа в комбинации с другими препаратами</w:t>
            </w:r>
          </w:p>
        </w:tc>
      </w:tr>
      <w:tr>
        <w:tc>
          <w:tcPr>
            <w:tcW w:w="961" w:type="dxa"/>
          </w:tcPr>
          <w:p>
            <w:pPr>
              <w:pStyle w:val="0"/>
            </w:pPr>
            <w:r>
              <w:rPr>
                <w:sz w:val="24"/>
              </w:rPr>
            </w:r>
          </w:p>
        </w:tc>
        <w:tc>
          <w:tcPr>
            <w:tcW w:w="1441" w:type="dxa"/>
          </w:tcPr>
          <w:p>
            <w:pPr>
              <w:pStyle w:val="0"/>
            </w:pPr>
            <w:r>
              <w:rPr>
                <w:sz w:val="24"/>
              </w:rPr>
            </w:r>
          </w:p>
        </w:tc>
        <w:tc>
          <w:tcPr>
            <w:tcW w:w="1501" w:type="dxa"/>
          </w:tcPr>
          <w:p>
            <w:pPr>
              <w:pStyle w:val="0"/>
            </w:pPr>
            <w:r>
              <w:rPr>
                <w:sz w:val="24"/>
              </w:rPr>
            </w:r>
          </w:p>
        </w:tc>
        <w:tc>
          <w:tcPr>
            <w:tcW w:w="2479" w:type="dxa"/>
          </w:tcPr>
          <w:p>
            <w:pPr>
              <w:pStyle w:val="0"/>
            </w:pPr>
            <w:r>
              <w:rPr>
                <w:sz w:val="24"/>
              </w:rPr>
              <w:t xml:space="preserve">Железа сульфат + Серин</w:t>
            </w:r>
          </w:p>
        </w:tc>
        <w:tc>
          <w:tcPr>
            <w:tcW w:w="2014" w:type="dxa"/>
          </w:tcPr>
          <w:p>
            <w:pPr>
              <w:pStyle w:val="0"/>
            </w:pPr>
            <w:r>
              <w:rPr>
                <w:sz w:val="24"/>
              </w:rPr>
              <w:t xml:space="preserve">сироп; капли</w:t>
            </w:r>
          </w:p>
        </w:tc>
        <w:tc>
          <w:tcPr>
            <w:tcW w:w="1399" w:type="dxa"/>
          </w:tcPr>
          <w:p>
            <w:pPr>
              <w:pStyle w:val="0"/>
            </w:pPr>
            <w:r>
              <w:rPr>
                <w:sz w:val="24"/>
              </w:rPr>
            </w:r>
          </w:p>
        </w:tc>
      </w:tr>
      <w:tr>
        <w:tc>
          <w:tcPr>
            <w:tcW w:w="961" w:type="dxa"/>
          </w:tcPr>
          <w:p>
            <w:pPr>
              <w:pStyle w:val="0"/>
              <w:outlineLvl w:val="3"/>
            </w:pPr>
            <w:r>
              <w:rPr>
                <w:sz w:val="24"/>
              </w:rPr>
              <w:t xml:space="preserve">D</w:t>
            </w:r>
          </w:p>
        </w:tc>
        <w:tc>
          <w:tcPr>
            <w:gridSpan w:val="5"/>
            <w:tcW w:w="8834" w:type="dxa"/>
          </w:tcPr>
          <w:p>
            <w:pPr>
              <w:pStyle w:val="0"/>
            </w:pPr>
            <w:r>
              <w:rPr>
                <w:sz w:val="24"/>
              </w:rPr>
              <w:t xml:space="preserve">Дерматологические препараты</w:t>
            </w:r>
          </w:p>
        </w:tc>
      </w:tr>
      <w:tr>
        <w:tc>
          <w:tcPr>
            <w:tcW w:w="961" w:type="dxa"/>
            <w:vMerge w:val="restart"/>
          </w:tcPr>
          <w:p>
            <w:pPr>
              <w:pStyle w:val="0"/>
            </w:pPr>
            <w:r>
              <w:rPr>
                <w:sz w:val="24"/>
              </w:rPr>
              <w:t xml:space="preserve">D07</w:t>
            </w:r>
          </w:p>
        </w:tc>
        <w:tc>
          <w:tcPr>
            <w:gridSpan w:val="5"/>
            <w:tcW w:w="8834" w:type="dxa"/>
          </w:tcPr>
          <w:p>
            <w:pPr>
              <w:pStyle w:val="0"/>
            </w:pPr>
            <w:r>
              <w:rPr>
                <w:sz w:val="24"/>
              </w:rPr>
              <w:t xml:space="preserve">Глюкокортикоиды, применяемые в дерматологии</w:t>
            </w:r>
          </w:p>
        </w:tc>
      </w:tr>
      <w:tr>
        <w:tc>
          <w:tcPr>
            <w:vMerge w:val="continue"/>
          </w:tcPr>
          <w:p/>
        </w:tc>
        <w:tc>
          <w:tcPr>
            <w:tcW w:w="1441" w:type="dxa"/>
          </w:tcPr>
          <w:p>
            <w:pPr>
              <w:pStyle w:val="0"/>
            </w:pPr>
            <w:r>
              <w:rPr>
                <w:sz w:val="24"/>
              </w:rPr>
              <w:t xml:space="preserve">D07A</w:t>
            </w:r>
          </w:p>
        </w:tc>
        <w:tc>
          <w:tcPr>
            <w:gridSpan w:val="4"/>
            <w:tcW w:w="7393" w:type="dxa"/>
          </w:tcPr>
          <w:p>
            <w:pPr>
              <w:pStyle w:val="0"/>
            </w:pPr>
            <w:r>
              <w:rPr>
                <w:sz w:val="24"/>
              </w:rPr>
              <w:t xml:space="preserve">Глюкокортикоиды</w:t>
            </w:r>
          </w:p>
        </w:tc>
      </w:tr>
      <w:tr>
        <w:tc>
          <w:tcPr>
            <w:vMerge w:val="continue"/>
          </w:tcPr>
          <w:p/>
        </w:tc>
        <w:tc>
          <w:tcPr>
            <w:tcW w:w="1441" w:type="dxa"/>
          </w:tcPr>
          <w:p>
            <w:pPr>
              <w:pStyle w:val="0"/>
            </w:pPr>
            <w:r>
              <w:rPr>
                <w:sz w:val="24"/>
              </w:rPr>
              <w:t xml:space="preserve">D07AC</w:t>
            </w:r>
          </w:p>
        </w:tc>
        <w:tc>
          <w:tcPr>
            <w:gridSpan w:val="4"/>
            <w:tcW w:w="7393" w:type="dxa"/>
          </w:tcPr>
          <w:p>
            <w:pPr>
              <w:pStyle w:val="0"/>
            </w:pPr>
            <w:r>
              <w:rPr>
                <w:sz w:val="24"/>
              </w:rPr>
              <w:t xml:space="preserve">Глюкокортикоиды с высокой активностью (группа III)</w:t>
            </w:r>
          </w:p>
        </w:tc>
      </w:tr>
      <w:tr>
        <w:tc>
          <w:tcPr>
            <w:vMerge w:val="continue"/>
          </w:tcPr>
          <w:p/>
        </w:tc>
        <w:tc>
          <w:tcPr>
            <w:tcW w:w="1441" w:type="dxa"/>
          </w:tcPr>
          <w:p>
            <w:pPr>
              <w:pStyle w:val="0"/>
            </w:pPr>
            <w:r>
              <w:rPr>
                <w:sz w:val="24"/>
              </w:rPr>
            </w:r>
          </w:p>
        </w:tc>
        <w:tc>
          <w:tcPr>
            <w:tcW w:w="1501" w:type="dxa"/>
          </w:tcPr>
          <w:p>
            <w:pPr>
              <w:pStyle w:val="0"/>
            </w:pPr>
            <w:r>
              <w:rPr>
                <w:sz w:val="24"/>
              </w:rPr>
              <w:t xml:space="preserve">D07AC14</w:t>
            </w:r>
          </w:p>
        </w:tc>
        <w:tc>
          <w:tcPr>
            <w:tcW w:w="2479" w:type="dxa"/>
          </w:tcPr>
          <w:p>
            <w:pPr>
              <w:pStyle w:val="0"/>
            </w:pPr>
            <w:r>
              <w:rPr>
                <w:sz w:val="24"/>
              </w:rPr>
              <w:t xml:space="preserve">Метилпреднизолона ацепонат</w:t>
            </w:r>
          </w:p>
        </w:tc>
        <w:tc>
          <w:tcPr>
            <w:tcW w:w="2014" w:type="dxa"/>
          </w:tcPr>
          <w:p>
            <w:pPr>
              <w:pStyle w:val="0"/>
            </w:pPr>
            <w:r>
              <w:rPr>
                <w:sz w:val="24"/>
              </w:rPr>
              <w:t xml:space="preserve">крем для наружного применения; мазь для наружного применения; эмульсия для наружного применения</w:t>
            </w:r>
          </w:p>
        </w:tc>
        <w:tc>
          <w:tcPr>
            <w:tcW w:w="1399" w:type="dxa"/>
          </w:tcPr>
          <w:p>
            <w:pPr>
              <w:pStyle w:val="0"/>
            </w:pPr>
            <w:r>
              <w:rPr>
                <w:sz w:val="24"/>
              </w:rPr>
            </w:r>
          </w:p>
        </w:tc>
      </w:tr>
      <w:tr>
        <w:tc>
          <w:tcPr>
            <w:tcW w:w="961" w:type="dxa"/>
            <w:vMerge w:val="restart"/>
          </w:tcPr>
          <w:p>
            <w:pPr>
              <w:pStyle w:val="0"/>
            </w:pPr>
            <w:r>
              <w:rPr>
                <w:sz w:val="24"/>
              </w:rPr>
              <w:t xml:space="preserve">D11</w:t>
            </w:r>
          </w:p>
        </w:tc>
        <w:tc>
          <w:tcPr>
            <w:gridSpan w:val="5"/>
            <w:tcW w:w="8834" w:type="dxa"/>
          </w:tcPr>
          <w:p>
            <w:pPr>
              <w:pStyle w:val="0"/>
            </w:pPr>
            <w:r>
              <w:rPr>
                <w:sz w:val="24"/>
              </w:rPr>
              <w:t xml:space="preserve">Другие дерматологические препараты</w:t>
            </w:r>
          </w:p>
        </w:tc>
      </w:tr>
      <w:tr>
        <w:tc>
          <w:tcPr>
            <w:vMerge w:val="continue"/>
          </w:tcPr>
          <w:p/>
        </w:tc>
        <w:tc>
          <w:tcPr>
            <w:tcW w:w="1441" w:type="dxa"/>
          </w:tcPr>
          <w:p>
            <w:pPr>
              <w:pStyle w:val="0"/>
            </w:pPr>
            <w:r>
              <w:rPr>
                <w:sz w:val="24"/>
              </w:rPr>
              <w:t xml:space="preserve">D11A</w:t>
            </w:r>
          </w:p>
        </w:tc>
        <w:tc>
          <w:tcPr>
            <w:gridSpan w:val="4"/>
            <w:tcW w:w="7393" w:type="dxa"/>
          </w:tcPr>
          <w:p>
            <w:pPr>
              <w:pStyle w:val="0"/>
            </w:pPr>
            <w:r>
              <w:rPr>
                <w:sz w:val="24"/>
              </w:rPr>
              <w:t xml:space="preserve">Другие дерматологические препараты</w:t>
            </w:r>
          </w:p>
        </w:tc>
      </w:tr>
      <w:tr>
        <w:tc>
          <w:tcPr>
            <w:vMerge w:val="continue"/>
          </w:tcPr>
          <w:p/>
        </w:tc>
        <w:tc>
          <w:tcPr>
            <w:tcW w:w="1441" w:type="dxa"/>
          </w:tcPr>
          <w:p>
            <w:pPr>
              <w:pStyle w:val="0"/>
            </w:pPr>
            <w:r>
              <w:rPr>
                <w:sz w:val="24"/>
              </w:rPr>
              <w:t xml:space="preserve">D11AH</w:t>
            </w:r>
          </w:p>
        </w:tc>
        <w:tc>
          <w:tcPr>
            <w:gridSpan w:val="4"/>
            <w:tcW w:w="7393" w:type="dxa"/>
          </w:tcPr>
          <w:p>
            <w:pPr>
              <w:pStyle w:val="0"/>
            </w:pPr>
            <w:r>
              <w:rPr>
                <w:sz w:val="24"/>
              </w:rPr>
              <w:t xml:space="preserve">Средства для лечения заболеваний кожи, за исключением кортикостероидов</w:t>
            </w:r>
          </w:p>
        </w:tc>
      </w:tr>
      <w:tr>
        <w:tc>
          <w:tcPr>
            <w:vMerge w:val="continue"/>
          </w:tcPr>
          <w:p/>
        </w:tc>
        <w:tc>
          <w:tcPr>
            <w:tcW w:w="1441" w:type="dxa"/>
          </w:tcPr>
          <w:p>
            <w:pPr>
              <w:pStyle w:val="0"/>
            </w:pPr>
            <w:r>
              <w:rPr>
                <w:sz w:val="24"/>
              </w:rPr>
            </w:r>
          </w:p>
        </w:tc>
        <w:tc>
          <w:tcPr>
            <w:tcW w:w="1501" w:type="dxa"/>
          </w:tcPr>
          <w:p>
            <w:pPr>
              <w:pStyle w:val="0"/>
            </w:pPr>
            <w:r>
              <w:rPr>
                <w:sz w:val="24"/>
              </w:rPr>
              <w:t xml:space="preserve">D11AH01</w:t>
            </w:r>
          </w:p>
        </w:tc>
        <w:tc>
          <w:tcPr>
            <w:tcW w:w="2479" w:type="dxa"/>
          </w:tcPr>
          <w:p>
            <w:pPr>
              <w:pStyle w:val="0"/>
            </w:pPr>
            <w:r>
              <w:rPr>
                <w:sz w:val="24"/>
              </w:rPr>
              <w:t xml:space="preserve">Такролимус</w:t>
            </w:r>
          </w:p>
        </w:tc>
        <w:tc>
          <w:tcPr>
            <w:tcW w:w="2014" w:type="dxa"/>
          </w:tcPr>
          <w:p>
            <w:pPr>
              <w:pStyle w:val="0"/>
            </w:pPr>
            <w:r>
              <w:rPr>
                <w:sz w:val="24"/>
              </w:rPr>
              <w:t xml:space="preserve">мазь для наружного применения</w:t>
            </w:r>
          </w:p>
        </w:tc>
        <w:tc>
          <w:tcPr>
            <w:tcW w:w="1399" w:type="dxa"/>
          </w:tcPr>
          <w:p>
            <w:pPr>
              <w:pStyle w:val="0"/>
            </w:pPr>
            <w:r>
              <w:rPr>
                <w:sz w:val="24"/>
              </w:rPr>
            </w:r>
          </w:p>
        </w:tc>
      </w:tr>
      <w:tr>
        <w:tc>
          <w:tcPr>
            <w:tcW w:w="961" w:type="dxa"/>
          </w:tcPr>
          <w:p>
            <w:pPr>
              <w:pStyle w:val="0"/>
            </w:pPr>
            <w:r>
              <w:rPr>
                <w:sz w:val="24"/>
              </w:rPr>
            </w:r>
          </w:p>
        </w:tc>
        <w:tc>
          <w:tcPr>
            <w:tcW w:w="1441" w:type="dxa"/>
          </w:tcPr>
          <w:p>
            <w:pPr>
              <w:pStyle w:val="0"/>
            </w:pPr>
            <w:r>
              <w:rPr>
                <w:sz w:val="24"/>
              </w:rPr>
              <w:t xml:space="preserve">D11AX</w:t>
            </w:r>
          </w:p>
        </w:tc>
        <w:tc>
          <w:tcPr>
            <w:gridSpan w:val="4"/>
            <w:tcW w:w="7393" w:type="dxa"/>
          </w:tcPr>
          <w:p>
            <w:pPr>
              <w:pStyle w:val="0"/>
            </w:pPr>
            <w:r>
              <w:rPr>
                <w:sz w:val="24"/>
              </w:rPr>
              <w:t xml:space="preserve">Другие дерматологические препараты</w:t>
            </w:r>
          </w:p>
        </w:tc>
      </w:tr>
      <w:tr>
        <w:tc>
          <w:tcPr>
            <w:tcW w:w="961" w:type="dxa"/>
          </w:tcPr>
          <w:p>
            <w:pPr>
              <w:pStyle w:val="0"/>
            </w:pPr>
            <w:r>
              <w:rPr>
                <w:sz w:val="24"/>
              </w:rPr>
            </w:r>
          </w:p>
        </w:tc>
        <w:tc>
          <w:tcPr>
            <w:tcW w:w="1441" w:type="dxa"/>
          </w:tcPr>
          <w:p>
            <w:pPr>
              <w:pStyle w:val="0"/>
            </w:pPr>
            <w:r>
              <w:rPr>
                <w:sz w:val="24"/>
              </w:rPr>
            </w:r>
          </w:p>
        </w:tc>
        <w:tc>
          <w:tcPr>
            <w:tcW w:w="1501" w:type="dxa"/>
          </w:tcPr>
          <w:p>
            <w:pPr>
              <w:pStyle w:val="0"/>
            </w:pPr>
            <w:r>
              <w:rPr>
                <w:sz w:val="24"/>
              </w:rPr>
              <w:t xml:space="preserve">D11AX15</w:t>
            </w:r>
          </w:p>
        </w:tc>
        <w:tc>
          <w:tcPr>
            <w:tcW w:w="2479" w:type="dxa"/>
          </w:tcPr>
          <w:p>
            <w:pPr>
              <w:pStyle w:val="0"/>
            </w:pPr>
            <w:r>
              <w:rPr>
                <w:sz w:val="24"/>
              </w:rPr>
              <w:t xml:space="preserve">Пимекролимус</w:t>
            </w:r>
          </w:p>
        </w:tc>
        <w:tc>
          <w:tcPr>
            <w:tcW w:w="2014" w:type="dxa"/>
          </w:tcPr>
          <w:p>
            <w:pPr>
              <w:pStyle w:val="0"/>
            </w:pPr>
            <w:r>
              <w:rPr>
                <w:sz w:val="24"/>
              </w:rPr>
              <w:t xml:space="preserve">крем для наружного применения</w:t>
            </w:r>
          </w:p>
        </w:tc>
        <w:tc>
          <w:tcPr>
            <w:tcW w:w="1399" w:type="dxa"/>
          </w:tcPr>
          <w:p>
            <w:pPr>
              <w:pStyle w:val="0"/>
            </w:pPr>
            <w:r>
              <w:rPr>
                <w:sz w:val="24"/>
              </w:rPr>
            </w:r>
          </w:p>
        </w:tc>
      </w:tr>
      <w:tr>
        <w:tc>
          <w:tcPr>
            <w:tcW w:w="961" w:type="dxa"/>
          </w:tcPr>
          <w:p>
            <w:pPr>
              <w:pStyle w:val="0"/>
              <w:outlineLvl w:val="3"/>
            </w:pPr>
            <w:r>
              <w:rPr>
                <w:sz w:val="24"/>
              </w:rPr>
              <w:t xml:space="preserve">J</w:t>
            </w:r>
          </w:p>
        </w:tc>
        <w:tc>
          <w:tcPr>
            <w:gridSpan w:val="5"/>
            <w:tcW w:w="8834" w:type="dxa"/>
          </w:tcPr>
          <w:p>
            <w:pPr>
              <w:pStyle w:val="0"/>
            </w:pPr>
            <w:r>
              <w:rPr>
                <w:sz w:val="24"/>
              </w:rPr>
              <w:t xml:space="preserve">Противомикробные препараты системного действия</w:t>
            </w:r>
          </w:p>
        </w:tc>
      </w:tr>
      <w:tr>
        <w:tc>
          <w:tcPr>
            <w:tcW w:w="961" w:type="dxa"/>
            <w:vMerge w:val="restart"/>
          </w:tcPr>
          <w:p>
            <w:pPr>
              <w:pStyle w:val="0"/>
            </w:pPr>
            <w:r>
              <w:rPr>
                <w:sz w:val="24"/>
              </w:rPr>
              <w:t xml:space="preserve">J01</w:t>
            </w:r>
          </w:p>
        </w:tc>
        <w:tc>
          <w:tcPr>
            <w:gridSpan w:val="5"/>
            <w:tcW w:w="8834" w:type="dxa"/>
          </w:tcPr>
          <w:p>
            <w:pPr>
              <w:pStyle w:val="0"/>
            </w:pPr>
            <w:r>
              <w:rPr>
                <w:sz w:val="24"/>
              </w:rPr>
              <w:t xml:space="preserve">Антибактериальные препараты системного действия</w:t>
            </w:r>
          </w:p>
        </w:tc>
      </w:tr>
      <w:tr>
        <w:tc>
          <w:tcPr>
            <w:vMerge w:val="continue"/>
          </w:tcPr>
          <w:p/>
        </w:tc>
        <w:tc>
          <w:tcPr>
            <w:tcW w:w="1441" w:type="dxa"/>
          </w:tcPr>
          <w:p>
            <w:pPr>
              <w:pStyle w:val="0"/>
            </w:pPr>
            <w:r>
              <w:rPr>
                <w:sz w:val="24"/>
              </w:rPr>
              <w:t xml:space="preserve">J01C</w:t>
            </w:r>
          </w:p>
        </w:tc>
        <w:tc>
          <w:tcPr>
            <w:gridSpan w:val="4"/>
            <w:tcW w:w="7393" w:type="dxa"/>
          </w:tcPr>
          <w:p>
            <w:pPr>
              <w:pStyle w:val="0"/>
            </w:pPr>
            <w:r>
              <w:rPr>
                <w:sz w:val="24"/>
              </w:rPr>
              <w:t xml:space="preserve">Бета-лактамные антибактериальные препараты: пенициллины</w:t>
            </w:r>
          </w:p>
        </w:tc>
      </w:tr>
      <w:tr>
        <w:tc>
          <w:tcPr>
            <w:vMerge w:val="continue"/>
          </w:tcPr>
          <w:p/>
        </w:tc>
        <w:tc>
          <w:tcPr>
            <w:tcW w:w="1441" w:type="dxa"/>
          </w:tcPr>
          <w:p>
            <w:pPr>
              <w:pStyle w:val="0"/>
            </w:pPr>
            <w:r>
              <w:rPr>
                <w:sz w:val="24"/>
              </w:rPr>
              <w:t xml:space="preserve">J01CA</w:t>
            </w:r>
          </w:p>
        </w:tc>
        <w:tc>
          <w:tcPr>
            <w:gridSpan w:val="4"/>
            <w:tcW w:w="7393" w:type="dxa"/>
          </w:tcPr>
          <w:p>
            <w:pPr>
              <w:pStyle w:val="0"/>
            </w:pPr>
            <w:r>
              <w:rPr>
                <w:sz w:val="24"/>
              </w:rPr>
              <w:t xml:space="preserve">Пенициллины широкого спектра действия</w:t>
            </w:r>
          </w:p>
        </w:tc>
      </w:tr>
      <w:tr>
        <w:tc>
          <w:tcPr>
            <w:vMerge w:val="continue"/>
          </w:tcPr>
          <w:p/>
        </w:tc>
        <w:tc>
          <w:tcPr>
            <w:tcW w:w="1441" w:type="dxa"/>
          </w:tcPr>
          <w:p>
            <w:pPr>
              <w:pStyle w:val="0"/>
            </w:pPr>
            <w:r>
              <w:rPr>
                <w:sz w:val="24"/>
              </w:rPr>
            </w:r>
          </w:p>
        </w:tc>
        <w:tc>
          <w:tcPr>
            <w:tcW w:w="1501" w:type="dxa"/>
          </w:tcPr>
          <w:p>
            <w:pPr>
              <w:pStyle w:val="0"/>
            </w:pPr>
            <w:r>
              <w:rPr>
                <w:sz w:val="24"/>
              </w:rPr>
              <w:t xml:space="preserve">J01CA04</w:t>
            </w:r>
          </w:p>
        </w:tc>
        <w:tc>
          <w:tcPr>
            <w:tcW w:w="2479" w:type="dxa"/>
          </w:tcPr>
          <w:p>
            <w:pPr>
              <w:pStyle w:val="0"/>
            </w:pPr>
            <w:r>
              <w:rPr>
                <w:sz w:val="24"/>
              </w:rPr>
              <w:t xml:space="preserve">Амоксициллин</w:t>
            </w:r>
          </w:p>
        </w:tc>
        <w:tc>
          <w:tcPr>
            <w:tcW w:w="2014" w:type="dxa"/>
          </w:tcPr>
          <w:p>
            <w:pPr>
              <w:pStyle w:val="0"/>
            </w:pPr>
            <w:r>
              <w:rPr>
                <w:sz w:val="24"/>
              </w:rPr>
              <w:t xml:space="preserve">порошок для приготовления суспензии для приема внутрь; гранулы для приготовления суспензии для приема внутрь; таблетки диспергируемые</w:t>
            </w:r>
          </w:p>
        </w:tc>
        <w:tc>
          <w:tcPr>
            <w:tcW w:w="1399" w:type="dxa"/>
          </w:tcPr>
          <w:p>
            <w:pPr>
              <w:pStyle w:val="0"/>
            </w:pPr>
            <w:r>
              <w:rPr>
                <w:sz w:val="24"/>
              </w:rPr>
            </w:r>
          </w:p>
        </w:tc>
      </w:tr>
      <w:tr>
        <w:tc>
          <w:tcPr>
            <w:vMerge w:val="continue"/>
          </w:tcPr>
          <w:p/>
        </w:tc>
        <w:tc>
          <w:tcPr>
            <w:tcW w:w="1441" w:type="dxa"/>
          </w:tcPr>
          <w:p>
            <w:pPr>
              <w:pStyle w:val="0"/>
            </w:pPr>
            <w:r>
              <w:rPr>
                <w:sz w:val="24"/>
              </w:rPr>
              <w:t xml:space="preserve">J01CR</w:t>
            </w:r>
          </w:p>
        </w:tc>
        <w:tc>
          <w:tcPr>
            <w:gridSpan w:val="4"/>
            <w:tcW w:w="7393" w:type="dxa"/>
          </w:tcPr>
          <w:p>
            <w:pPr>
              <w:pStyle w:val="0"/>
            </w:pPr>
            <w:r>
              <w:rPr>
                <w:sz w:val="24"/>
              </w:rPr>
              <w:t xml:space="preserve">Комбинации пенициллинов, включая комбинацию и ингибиторами бета-лактамаз</w:t>
            </w:r>
          </w:p>
        </w:tc>
      </w:tr>
      <w:tr>
        <w:tc>
          <w:tcPr>
            <w:vMerge w:val="continue"/>
          </w:tcPr>
          <w:p/>
        </w:tc>
        <w:tc>
          <w:tcPr>
            <w:tcW w:w="1441" w:type="dxa"/>
          </w:tcPr>
          <w:p>
            <w:pPr>
              <w:pStyle w:val="0"/>
            </w:pPr>
            <w:r>
              <w:rPr>
                <w:sz w:val="24"/>
              </w:rPr>
            </w:r>
          </w:p>
        </w:tc>
        <w:tc>
          <w:tcPr>
            <w:tcW w:w="1501" w:type="dxa"/>
          </w:tcPr>
          <w:p>
            <w:pPr>
              <w:pStyle w:val="0"/>
            </w:pPr>
            <w:r>
              <w:rPr>
                <w:sz w:val="24"/>
              </w:rPr>
              <w:t xml:space="preserve">J01CR02</w:t>
            </w:r>
          </w:p>
        </w:tc>
        <w:tc>
          <w:tcPr>
            <w:tcW w:w="2479" w:type="dxa"/>
          </w:tcPr>
          <w:p>
            <w:pPr>
              <w:pStyle w:val="0"/>
            </w:pPr>
            <w:r>
              <w:rPr>
                <w:sz w:val="24"/>
              </w:rPr>
              <w:t xml:space="preserve">Амоксициллин + Клавулановая кислота</w:t>
            </w:r>
          </w:p>
        </w:tc>
        <w:tc>
          <w:tcPr>
            <w:tcW w:w="2014" w:type="dxa"/>
          </w:tcPr>
          <w:p>
            <w:pPr>
              <w:pStyle w:val="0"/>
            </w:pPr>
            <w:r>
              <w:rPr>
                <w:sz w:val="24"/>
              </w:rPr>
              <w:t xml:space="preserve">порошок для приготовления суспензии для приема внутрь; таблетки, покрытые оболочкой</w:t>
            </w:r>
          </w:p>
        </w:tc>
        <w:tc>
          <w:tcPr>
            <w:tcW w:w="1399" w:type="dxa"/>
          </w:tcPr>
          <w:p>
            <w:pPr>
              <w:pStyle w:val="0"/>
            </w:pPr>
            <w:r>
              <w:rPr>
                <w:sz w:val="24"/>
              </w:rPr>
            </w:r>
          </w:p>
        </w:tc>
      </w:tr>
      <w:tr>
        <w:tc>
          <w:tcPr>
            <w:tcW w:w="961" w:type="dxa"/>
          </w:tcPr>
          <w:p>
            <w:pPr>
              <w:pStyle w:val="0"/>
              <w:outlineLvl w:val="3"/>
            </w:pPr>
            <w:r>
              <w:rPr>
                <w:sz w:val="24"/>
              </w:rPr>
              <w:t xml:space="preserve">M</w:t>
            </w:r>
          </w:p>
        </w:tc>
        <w:tc>
          <w:tcPr>
            <w:gridSpan w:val="5"/>
            <w:tcW w:w="8834" w:type="dxa"/>
          </w:tcPr>
          <w:p>
            <w:pPr>
              <w:pStyle w:val="0"/>
            </w:pPr>
            <w:r>
              <w:rPr>
                <w:sz w:val="24"/>
              </w:rPr>
              <w:t xml:space="preserve">Костно-мышечная система</w:t>
            </w:r>
          </w:p>
        </w:tc>
      </w:tr>
      <w:tr>
        <w:tc>
          <w:tcPr>
            <w:tcW w:w="961" w:type="dxa"/>
            <w:vMerge w:val="restart"/>
          </w:tcPr>
          <w:p>
            <w:pPr>
              <w:pStyle w:val="0"/>
            </w:pPr>
            <w:r>
              <w:rPr>
                <w:sz w:val="24"/>
              </w:rPr>
              <w:t xml:space="preserve">M01</w:t>
            </w:r>
          </w:p>
        </w:tc>
        <w:tc>
          <w:tcPr>
            <w:gridSpan w:val="5"/>
            <w:tcW w:w="8834" w:type="dxa"/>
          </w:tcPr>
          <w:p>
            <w:pPr>
              <w:pStyle w:val="0"/>
            </w:pPr>
            <w:r>
              <w:rPr>
                <w:sz w:val="24"/>
              </w:rPr>
              <w:t xml:space="preserve">Противовоспалительные и противоревматические препараты</w:t>
            </w:r>
          </w:p>
        </w:tc>
      </w:tr>
      <w:tr>
        <w:tc>
          <w:tcPr>
            <w:vMerge w:val="continue"/>
          </w:tcPr>
          <w:p/>
        </w:tc>
        <w:tc>
          <w:tcPr>
            <w:tcW w:w="1441" w:type="dxa"/>
          </w:tcPr>
          <w:p>
            <w:pPr>
              <w:pStyle w:val="0"/>
            </w:pPr>
            <w:r>
              <w:rPr>
                <w:sz w:val="24"/>
              </w:rPr>
              <w:t xml:space="preserve">M01A</w:t>
            </w:r>
          </w:p>
        </w:tc>
        <w:tc>
          <w:tcPr>
            <w:gridSpan w:val="4"/>
            <w:tcW w:w="7393" w:type="dxa"/>
          </w:tcPr>
          <w:p>
            <w:pPr>
              <w:pStyle w:val="0"/>
            </w:pPr>
            <w:r>
              <w:rPr>
                <w:sz w:val="24"/>
              </w:rPr>
              <w:t xml:space="preserve">Нестероидные противовоспалительные и противоревматические препараты</w:t>
            </w:r>
          </w:p>
        </w:tc>
      </w:tr>
      <w:tr>
        <w:tc>
          <w:tcPr>
            <w:vMerge w:val="continue"/>
          </w:tcPr>
          <w:p/>
        </w:tc>
        <w:tc>
          <w:tcPr>
            <w:tcW w:w="1441" w:type="dxa"/>
          </w:tcPr>
          <w:p>
            <w:pPr>
              <w:pStyle w:val="0"/>
            </w:pPr>
            <w:r>
              <w:rPr>
                <w:sz w:val="24"/>
              </w:rPr>
              <w:t xml:space="preserve">M01AE</w:t>
            </w:r>
          </w:p>
        </w:tc>
        <w:tc>
          <w:tcPr>
            <w:gridSpan w:val="4"/>
            <w:tcW w:w="7393" w:type="dxa"/>
          </w:tcPr>
          <w:p>
            <w:pPr>
              <w:pStyle w:val="0"/>
            </w:pPr>
            <w:r>
              <w:rPr>
                <w:sz w:val="24"/>
              </w:rPr>
              <w:t xml:space="preserve">Производные пропионовой кислоты</w:t>
            </w:r>
          </w:p>
        </w:tc>
      </w:tr>
      <w:tr>
        <w:tc>
          <w:tcPr>
            <w:vMerge w:val="continue"/>
          </w:tcPr>
          <w:p/>
        </w:tc>
        <w:tc>
          <w:tcPr>
            <w:tcW w:w="1441" w:type="dxa"/>
          </w:tcPr>
          <w:p>
            <w:pPr>
              <w:pStyle w:val="0"/>
            </w:pPr>
            <w:r>
              <w:rPr>
                <w:sz w:val="24"/>
              </w:rPr>
            </w:r>
          </w:p>
        </w:tc>
        <w:tc>
          <w:tcPr>
            <w:tcW w:w="1501" w:type="dxa"/>
          </w:tcPr>
          <w:p>
            <w:pPr>
              <w:pStyle w:val="0"/>
            </w:pPr>
            <w:r>
              <w:rPr>
                <w:sz w:val="24"/>
              </w:rPr>
              <w:t xml:space="preserve">M01AE01</w:t>
            </w:r>
          </w:p>
        </w:tc>
        <w:tc>
          <w:tcPr>
            <w:tcW w:w="2479" w:type="dxa"/>
          </w:tcPr>
          <w:p>
            <w:pPr>
              <w:pStyle w:val="0"/>
            </w:pPr>
            <w:r>
              <w:rPr>
                <w:sz w:val="24"/>
              </w:rPr>
              <w:t xml:space="preserve">Ибупрофен</w:t>
            </w:r>
          </w:p>
        </w:tc>
        <w:tc>
          <w:tcPr>
            <w:tcW w:w="2014" w:type="dxa"/>
          </w:tcPr>
          <w:p>
            <w:pPr>
              <w:pStyle w:val="0"/>
            </w:pPr>
            <w:r>
              <w:rPr>
                <w:sz w:val="24"/>
              </w:rPr>
              <w:t xml:space="preserve">суспензия для приема внутрь; гранулы для приготовления раствора для приема внутрь; суппозитории ректальные; суппозитории ректальные (для детей); суспензия для приема внутрь (для детей)</w:t>
            </w:r>
          </w:p>
        </w:tc>
        <w:tc>
          <w:tcPr>
            <w:tcW w:w="1399" w:type="dxa"/>
          </w:tcPr>
          <w:p>
            <w:pPr>
              <w:pStyle w:val="0"/>
            </w:pPr>
            <w:r>
              <w:rPr>
                <w:sz w:val="24"/>
              </w:rPr>
            </w:r>
          </w:p>
        </w:tc>
      </w:tr>
      <w:tr>
        <w:tc>
          <w:tcPr>
            <w:tcW w:w="961" w:type="dxa"/>
          </w:tcPr>
          <w:p>
            <w:pPr>
              <w:pStyle w:val="0"/>
              <w:outlineLvl w:val="3"/>
            </w:pPr>
            <w:r>
              <w:rPr>
                <w:sz w:val="24"/>
              </w:rPr>
              <w:t xml:space="preserve">N</w:t>
            </w:r>
          </w:p>
        </w:tc>
        <w:tc>
          <w:tcPr>
            <w:gridSpan w:val="5"/>
            <w:tcW w:w="8834" w:type="dxa"/>
          </w:tcPr>
          <w:p>
            <w:pPr>
              <w:pStyle w:val="0"/>
            </w:pPr>
            <w:r>
              <w:rPr>
                <w:sz w:val="24"/>
              </w:rPr>
              <w:t xml:space="preserve">Нервная система</w:t>
            </w:r>
          </w:p>
        </w:tc>
      </w:tr>
      <w:tr>
        <w:tc>
          <w:tcPr>
            <w:tcW w:w="961" w:type="dxa"/>
            <w:vMerge w:val="restart"/>
          </w:tcPr>
          <w:p>
            <w:pPr>
              <w:pStyle w:val="0"/>
            </w:pPr>
            <w:r>
              <w:rPr>
                <w:sz w:val="24"/>
              </w:rPr>
              <w:t xml:space="preserve">N 02</w:t>
            </w:r>
          </w:p>
        </w:tc>
        <w:tc>
          <w:tcPr>
            <w:gridSpan w:val="5"/>
            <w:tcW w:w="8834" w:type="dxa"/>
          </w:tcPr>
          <w:p>
            <w:pPr>
              <w:pStyle w:val="0"/>
            </w:pPr>
            <w:r>
              <w:rPr>
                <w:sz w:val="24"/>
              </w:rPr>
              <w:t xml:space="preserve">Анальгетики</w:t>
            </w:r>
          </w:p>
        </w:tc>
      </w:tr>
      <w:tr>
        <w:tc>
          <w:tcPr>
            <w:vMerge w:val="continue"/>
          </w:tcPr>
          <w:p/>
        </w:tc>
        <w:tc>
          <w:tcPr>
            <w:tcW w:w="1441" w:type="dxa"/>
          </w:tcPr>
          <w:p>
            <w:pPr>
              <w:pStyle w:val="0"/>
            </w:pPr>
            <w:r>
              <w:rPr>
                <w:sz w:val="24"/>
              </w:rPr>
              <w:t xml:space="preserve">N 02B</w:t>
            </w:r>
          </w:p>
        </w:tc>
        <w:tc>
          <w:tcPr>
            <w:gridSpan w:val="4"/>
            <w:tcW w:w="7393" w:type="dxa"/>
          </w:tcPr>
          <w:p>
            <w:pPr>
              <w:pStyle w:val="0"/>
            </w:pPr>
            <w:r>
              <w:rPr>
                <w:sz w:val="24"/>
              </w:rPr>
              <w:t xml:space="preserve">Анальгетики и антипиретики</w:t>
            </w:r>
          </w:p>
        </w:tc>
      </w:tr>
      <w:tr>
        <w:tc>
          <w:tcPr>
            <w:vMerge w:val="continue"/>
          </w:tcPr>
          <w:p/>
        </w:tc>
        <w:tc>
          <w:tcPr>
            <w:tcW w:w="1441" w:type="dxa"/>
          </w:tcPr>
          <w:p>
            <w:pPr>
              <w:pStyle w:val="0"/>
            </w:pPr>
            <w:r>
              <w:rPr>
                <w:sz w:val="24"/>
              </w:rPr>
              <w:t xml:space="preserve">N 02BE</w:t>
            </w:r>
          </w:p>
        </w:tc>
        <w:tc>
          <w:tcPr>
            <w:gridSpan w:val="4"/>
            <w:tcW w:w="7393" w:type="dxa"/>
          </w:tcPr>
          <w:p>
            <w:pPr>
              <w:pStyle w:val="0"/>
            </w:pPr>
            <w:r>
              <w:rPr>
                <w:sz w:val="24"/>
              </w:rPr>
              <w:t xml:space="preserve">Анилиды</w:t>
            </w:r>
          </w:p>
        </w:tc>
      </w:tr>
      <w:tr>
        <w:tc>
          <w:tcPr>
            <w:vMerge w:val="continue"/>
          </w:tcPr>
          <w:p/>
        </w:tc>
        <w:tc>
          <w:tcPr>
            <w:tcW w:w="1441" w:type="dxa"/>
          </w:tcPr>
          <w:p>
            <w:pPr>
              <w:pStyle w:val="0"/>
            </w:pPr>
            <w:r>
              <w:rPr>
                <w:sz w:val="24"/>
              </w:rPr>
            </w:r>
          </w:p>
        </w:tc>
        <w:tc>
          <w:tcPr>
            <w:tcW w:w="1501" w:type="dxa"/>
          </w:tcPr>
          <w:p>
            <w:pPr>
              <w:pStyle w:val="0"/>
            </w:pPr>
            <w:r>
              <w:rPr>
                <w:sz w:val="24"/>
              </w:rPr>
              <w:t xml:space="preserve">N 02BE01</w:t>
            </w:r>
          </w:p>
        </w:tc>
        <w:tc>
          <w:tcPr>
            <w:tcW w:w="2479" w:type="dxa"/>
          </w:tcPr>
          <w:p>
            <w:pPr>
              <w:pStyle w:val="0"/>
            </w:pPr>
            <w:r>
              <w:rPr>
                <w:sz w:val="24"/>
              </w:rPr>
              <w:t xml:space="preserve">Парацетамол</w:t>
            </w:r>
          </w:p>
        </w:tc>
        <w:tc>
          <w:tcPr>
            <w:tcW w:w="2014" w:type="dxa"/>
          </w:tcPr>
          <w:p>
            <w:pPr>
              <w:pStyle w:val="0"/>
            </w:pPr>
            <w:r>
              <w:rPr>
                <w:sz w:val="24"/>
              </w:rPr>
              <w:t xml:space="preserve">раствор для приема внутрь; суспензия для приема внутрь; суппозитории ректальные; гранулы для приготовления суспензии для приема внутрь; раствор для приема внутрь (для детей); суппозитории ректальные (для детей); суспензия для приема внутрь (для детей)</w:t>
            </w:r>
          </w:p>
        </w:tc>
        <w:tc>
          <w:tcPr>
            <w:tcW w:w="1399" w:type="dxa"/>
          </w:tcPr>
          <w:p>
            <w:pPr>
              <w:pStyle w:val="0"/>
            </w:pPr>
            <w:r>
              <w:rPr>
                <w:sz w:val="24"/>
              </w:rPr>
            </w:r>
          </w:p>
        </w:tc>
      </w:tr>
      <w:tr>
        <w:tc>
          <w:tcPr>
            <w:tcW w:w="961" w:type="dxa"/>
            <w:vMerge w:val="restart"/>
          </w:tcPr>
          <w:p>
            <w:pPr>
              <w:pStyle w:val="0"/>
            </w:pPr>
            <w:r>
              <w:rPr>
                <w:sz w:val="24"/>
              </w:rPr>
              <w:t xml:space="preserve">N 05</w:t>
            </w:r>
          </w:p>
        </w:tc>
        <w:tc>
          <w:tcPr>
            <w:gridSpan w:val="5"/>
            <w:tcW w:w="8834" w:type="dxa"/>
          </w:tcPr>
          <w:p>
            <w:pPr>
              <w:pStyle w:val="0"/>
            </w:pPr>
            <w:r>
              <w:rPr>
                <w:sz w:val="24"/>
              </w:rPr>
              <w:t xml:space="preserve">Психотропные средства</w:t>
            </w:r>
          </w:p>
        </w:tc>
      </w:tr>
      <w:tr>
        <w:tc>
          <w:tcPr>
            <w:vMerge w:val="continue"/>
          </w:tcPr>
          <w:p/>
        </w:tc>
        <w:tc>
          <w:tcPr>
            <w:tcW w:w="1441" w:type="dxa"/>
          </w:tcPr>
          <w:p>
            <w:pPr>
              <w:pStyle w:val="0"/>
            </w:pPr>
            <w:r>
              <w:rPr>
                <w:sz w:val="24"/>
              </w:rPr>
              <w:t xml:space="preserve">N 05B</w:t>
            </w:r>
          </w:p>
        </w:tc>
        <w:tc>
          <w:tcPr>
            <w:gridSpan w:val="4"/>
            <w:tcW w:w="7393" w:type="dxa"/>
          </w:tcPr>
          <w:p>
            <w:pPr>
              <w:pStyle w:val="0"/>
            </w:pPr>
            <w:r>
              <w:rPr>
                <w:sz w:val="24"/>
              </w:rPr>
              <w:t xml:space="preserve">Анксиолитики</w:t>
            </w:r>
          </w:p>
        </w:tc>
      </w:tr>
      <w:tr>
        <w:tc>
          <w:tcPr>
            <w:vMerge w:val="continue"/>
          </w:tcPr>
          <w:p/>
        </w:tc>
        <w:tc>
          <w:tcPr>
            <w:tcW w:w="1441" w:type="dxa"/>
          </w:tcPr>
          <w:p>
            <w:pPr>
              <w:pStyle w:val="0"/>
            </w:pPr>
            <w:r>
              <w:rPr>
                <w:sz w:val="24"/>
              </w:rPr>
              <w:t xml:space="preserve">N 05BX</w:t>
            </w:r>
          </w:p>
        </w:tc>
        <w:tc>
          <w:tcPr>
            <w:gridSpan w:val="4"/>
            <w:tcW w:w="7393" w:type="dxa"/>
          </w:tcPr>
          <w:p>
            <w:pPr>
              <w:pStyle w:val="0"/>
            </w:pPr>
            <w:r>
              <w:rPr>
                <w:sz w:val="24"/>
              </w:rPr>
              <w:t xml:space="preserve">Прочие анксиолитики</w:t>
            </w:r>
          </w:p>
        </w:tc>
      </w:tr>
      <w:tr>
        <w:tc>
          <w:tcPr>
            <w:vMerge w:val="continue"/>
          </w:tcPr>
          <w:p/>
        </w:tc>
        <w:tc>
          <w:tcPr>
            <w:tcW w:w="1441" w:type="dxa"/>
          </w:tcPr>
          <w:p>
            <w:pPr>
              <w:pStyle w:val="0"/>
            </w:pPr>
            <w:r>
              <w:rPr>
                <w:sz w:val="24"/>
              </w:rPr>
            </w:r>
          </w:p>
        </w:tc>
        <w:tc>
          <w:tcPr>
            <w:tcW w:w="1501" w:type="dxa"/>
          </w:tcPr>
          <w:p>
            <w:pPr>
              <w:pStyle w:val="0"/>
            </w:pPr>
            <w:r>
              <w:rPr>
                <w:sz w:val="24"/>
              </w:rPr>
            </w:r>
          </w:p>
        </w:tc>
        <w:tc>
          <w:tcPr>
            <w:tcW w:w="2479" w:type="dxa"/>
          </w:tcPr>
          <w:p>
            <w:pPr>
              <w:pStyle w:val="0"/>
            </w:pPr>
            <w:r>
              <w:rPr>
                <w:sz w:val="24"/>
              </w:rPr>
              <w:t xml:space="preserve">Аминофенил-масляная кислота</w:t>
            </w:r>
          </w:p>
        </w:tc>
        <w:tc>
          <w:tcPr>
            <w:tcW w:w="2014" w:type="dxa"/>
          </w:tcPr>
          <w:p>
            <w:pPr>
              <w:pStyle w:val="0"/>
            </w:pPr>
            <w:r>
              <w:rPr>
                <w:sz w:val="24"/>
              </w:rPr>
              <w:t xml:space="preserve">таблетки</w:t>
            </w:r>
          </w:p>
        </w:tc>
        <w:tc>
          <w:tcPr>
            <w:tcW w:w="1399" w:type="dxa"/>
          </w:tcPr>
          <w:p>
            <w:pPr>
              <w:pStyle w:val="0"/>
            </w:pPr>
            <w:r>
              <w:rPr>
                <w:sz w:val="24"/>
              </w:rPr>
            </w:r>
          </w:p>
        </w:tc>
      </w:tr>
      <w:tr>
        <w:tc>
          <w:tcPr>
            <w:tcW w:w="961" w:type="dxa"/>
            <w:vMerge w:val="restart"/>
          </w:tcPr>
          <w:p>
            <w:pPr>
              <w:pStyle w:val="0"/>
            </w:pPr>
            <w:r>
              <w:rPr>
                <w:sz w:val="24"/>
              </w:rPr>
              <w:t xml:space="preserve">N 06</w:t>
            </w:r>
          </w:p>
        </w:tc>
        <w:tc>
          <w:tcPr>
            <w:gridSpan w:val="5"/>
            <w:tcW w:w="8834" w:type="dxa"/>
          </w:tcPr>
          <w:p>
            <w:pPr>
              <w:pStyle w:val="0"/>
            </w:pPr>
            <w:r>
              <w:rPr>
                <w:sz w:val="24"/>
              </w:rPr>
              <w:t xml:space="preserve">Психоаналептики</w:t>
            </w:r>
          </w:p>
        </w:tc>
      </w:tr>
      <w:tr>
        <w:tc>
          <w:tcPr>
            <w:vMerge w:val="continue"/>
          </w:tcPr>
          <w:p/>
        </w:tc>
        <w:tc>
          <w:tcPr>
            <w:tcW w:w="1441" w:type="dxa"/>
          </w:tcPr>
          <w:p>
            <w:pPr>
              <w:pStyle w:val="0"/>
            </w:pPr>
            <w:r>
              <w:rPr>
                <w:sz w:val="24"/>
              </w:rPr>
              <w:t xml:space="preserve">N 06B</w:t>
            </w:r>
          </w:p>
        </w:tc>
        <w:tc>
          <w:tcPr>
            <w:gridSpan w:val="4"/>
            <w:tcW w:w="7393" w:type="dxa"/>
          </w:tcPr>
          <w:p>
            <w:pPr>
              <w:pStyle w:val="0"/>
            </w:pPr>
            <w:r>
              <w:rPr>
                <w:sz w:val="24"/>
              </w:rPr>
              <w:t xml:space="preserve">Психостимуляторы, средства, применяемые при синдроме дефицита внимания с гиперактивностью, и ноотропные препараты</w:t>
            </w:r>
          </w:p>
        </w:tc>
      </w:tr>
      <w:tr>
        <w:tc>
          <w:tcPr>
            <w:vMerge w:val="continue"/>
          </w:tcPr>
          <w:p/>
        </w:tc>
        <w:tc>
          <w:tcPr>
            <w:tcW w:w="1441" w:type="dxa"/>
          </w:tcPr>
          <w:p>
            <w:pPr>
              <w:pStyle w:val="0"/>
            </w:pPr>
            <w:r>
              <w:rPr>
                <w:sz w:val="24"/>
              </w:rPr>
              <w:t xml:space="preserve">N 06BX</w:t>
            </w:r>
          </w:p>
        </w:tc>
        <w:tc>
          <w:tcPr>
            <w:gridSpan w:val="4"/>
            <w:tcW w:w="7393" w:type="dxa"/>
          </w:tcPr>
          <w:p>
            <w:pPr>
              <w:pStyle w:val="0"/>
            </w:pPr>
            <w:r>
              <w:rPr>
                <w:sz w:val="24"/>
              </w:rPr>
              <w:t xml:space="preserve">Другие психостимуляторы и ноотропные препараты</w:t>
            </w:r>
          </w:p>
        </w:tc>
      </w:tr>
      <w:tr>
        <w:tc>
          <w:tcPr>
            <w:vMerge w:val="continue"/>
          </w:tcPr>
          <w:p/>
        </w:tc>
        <w:tc>
          <w:tcPr>
            <w:tcW w:w="1441" w:type="dxa"/>
          </w:tcPr>
          <w:p>
            <w:pPr>
              <w:pStyle w:val="0"/>
            </w:pPr>
            <w:r>
              <w:rPr>
                <w:sz w:val="24"/>
              </w:rPr>
            </w:r>
          </w:p>
        </w:tc>
        <w:tc>
          <w:tcPr>
            <w:tcW w:w="1501" w:type="dxa"/>
          </w:tcPr>
          <w:p>
            <w:pPr>
              <w:pStyle w:val="0"/>
            </w:pPr>
            <w:r>
              <w:rPr>
                <w:sz w:val="24"/>
              </w:rPr>
            </w:r>
          </w:p>
        </w:tc>
        <w:tc>
          <w:tcPr>
            <w:tcW w:w="2479" w:type="dxa"/>
          </w:tcPr>
          <w:p>
            <w:pPr>
              <w:pStyle w:val="0"/>
            </w:pPr>
            <w:r>
              <w:rPr>
                <w:sz w:val="24"/>
              </w:rPr>
              <w:t xml:space="preserve">Гопантеновая кислота</w:t>
            </w:r>
          </w:p>
        </w:tc>
        <w:tc>
          <w:tcPr>
            <w:tcW w:w="2014" w:type="dxa"/>
          </w:tcPr>
          <w:p>
            <w:pPr>
              <w:pStyle w:val="0"/>
            </w:pPr>
            <w:r>
              <w:rPr>
                <w:sz w:val="24"/>
              </w:rPr>
              <w:t xml:space="preserve">таблетки</w:t>
            </w:r>
          </w:p>
        </w:tc>
        <w:tc>
          <w:tcPr>
            <w:tcW w:w="1399" w:type="dxa"/>
          </w:tcPr>
          <w:p>
            <w:pPr>
              <w:pStyle w:val="0"/>
            </w:pPr>
            <w:r>
              <w:rPr>
                <w:sz w:val="24"/>
              </w:rPr>
            </w:r>
          </w:p>
        </w:tc>
      </w:tr>
      <w:tr>
        <w:tc>
          <w:tcPr>
            <w:tcW w:w="961" w:type="dxa"/>
          </w:tcPr>
          <w:p>
            <w:pPr>
              <w:pStyle w:val="0"/>
            </w:pPr>
            <w:r>
              <w:rPr>
                <w:sz w:val="24"/>
              </w:rPr>
            </w:r>
          </w:p>
        </w:tc>
        <w:tc>
          <w:tcPr>
            <w:tcW w:w="1441" w:type="dxa"/>
          </w:tcPr>
          <w:p>
            <w:pPr>
              <w:pStyle w:val="0"/>
            </w:pPr>
            <w:r>
              <w:rPr>
                <w:sz w:val="24"/>
              </w:rPr>
            </w:r>
          </w:p>
        </w:tc>
        <w:tc>
          <w:tcPr>
            <w:tcW w:w="1501" w:type="dxa"/>
          </w:tcPr>
          <w:p>
            <w:pPr>
              <w:pStyle w:val="0"/>
            </w:pPr>
            <w:r>
              <w:rPr>
                <w:sz w:val="24"/>
              </w:rPr>
              <w:t xml:space="preserve">N 06BX02</w:t>
            </w:r>
          </w:p>
        </w:tc>
        <w:tc>
          <w:tcPr>
            <w:tcW w:w="2479" w:type="dxa"/>
          </w:tcPr>
          <w:p>
            <w:pPr>
              <w:pStyle w:val="0"/>
            </w:pPr>
            <w:r>
              <w:rPr>
                <w:sz w:val="24"/>
              </w:rPr>
              <w:t xml:space="preserve">Пиритинол</w:t>
            </w:r>
          </w:p>
        </w:tc>
        <w:tc>
          <w:tcPr>
            <w:tcW w:w="2014" w:type="dxa"/>
          </w:tcPr>
          <w:p>
            <w:pPr>
              <w:pStyle w:val="0"/>
            </w:pPr>
            <w:r>
              <w:rPr>
                <w:sz w:val="24"/>
              </w:rPr>
              <w:t xml:space="preserve">суспензия для приема внутрь</w:t>
            </w:r>
          </w:p>
        </w:tc>
        <w:tc>
          <w:tcPr>
            <w:tcW w:w="1399" w:type="dxa"/>
          </w:tcPr>
          <w:p>
            <w:pPr>
              <w:pStyle w:val="0"/>
            </w:pPr>
            <w:r>
              <w:rPr>
                <w:sz w:val="24"/>
              </w:rPr>
              <w:t xml:space="preserve">МКБ-10 G96.8, G93.4</w:t>
            </w:r>
          </w:p>
        </w:tc>
      </w:tr>
      <w:tr>
        <w:tc>
          <w:tcPr>
            <w:tcW w:w="961" w:type="dxa"/>
          </w:tcPr>
          <w:p>
            <w:pPr>
              <w:pStyle w:val="0"/>
            </w:pPr>
            <w:r>
              <w:rPr>
                <w:sz w:val="24"/>
              </w:rPr>
            </w:r>
          </w:p>
        </w:tc>
        <w:tc>
          <w:tcPr>
            <w:tcW w:w="1441" w:type="dxa"/>
          </w:tcPr>
          <w:p>
            <w:pPr>
              <w:pStyle w:val="0"/>
            </w:pPr>
            <w:r>
              <w:rPr>
                <w:sz w:val="24"/>
              </w:rPr>
            </w:r>
          </w:p>
        </w:tc>
        <w:tc>
          <w:tcPr>
            <w:tcW w:w="1501" w:type="dxa"/>
          </w:tcPr>
          <w:p>
            <w:pPr>
              <w:pStyle w:val="0"/>
            </w:pPr>
            <w:r>
              <w:rPr>
                <w:sz w:val="24"/>
              </w:rPr>
              <w:t xml:space="preserve">N 06BX</w:t>
            </w:r>
          </w:p>
        </w:tc>
        <w:tc>
          <w:tcPr>
            <w:tcW w:w="2479" w:type="dxa"/>
          </w:tcPr>
          <w:p>
            <w:pPr>
              <w:pStyle w:val="0"/>
            </w:pPr>
            <w:r>
              <w:rPr>
                <w:sz w:val="24"/>
              </w:rPr>
              <w:t xml:space="preserve">Глицин</w:t>
            </w:r>
          </w:p>
        </w:tc>
        <w:tc>
          <w:tcPr>
            <w:tcW w:w="2014" w:type="dxa"/>
          </w:tcPr>
          <w:p>
            <w:pPr>
              <w:pStyle w:val="0"/>
            </w:pPr>
            <w:r>
              <w:rPr>
                <w:sz w:val="24"/>
              </w:rPr>
              <w:t xml:space="preserve">таблетки защечные; таблетки подъязычные</w:t>
            </w:r>
          </w:p>
        </w:tc>
        <w:tc>
          <w:tcPr>
            <w:tcW w:w="1399" w:type="dxa"/>
          </w:tcPr>
          <w:p>
            <w:pPr>
              <w:pStyle w:val="0"/>
            </w:pPr>
            <w:r>
              <w:rPr>
                <w:sz w:val="24"/>
              </w:rPr>
            </w:r>
          </w:p>
        </w:tc>
      </w:tr>
      <w:tr>
        <w:tc>
          <w:tcPr>
            <w:tcW w:w="961" w:type="dxa"/>
          </w:tcPr>
          <w:p>
            <w:pPr>
              <w:pStyle w:val="0"/>
            </w:pPr>
            <w:r>
              <w:rPr>
                <w:sz w:val="24"/>
              </w:rPr>
            </w:r>
          </w:p>
        </w:tc>
        <w:tc>
          <w:tcPr>
            <w:tcW w:w="1441" w:type="dxa"/>
          </w:tcPr>
          <w:p>
            <w:pPr>
              <w:pStyle w:val="0"/>
            </w:pPr>
            <w:r>
              <w:rPr>
                <w:sz w:val="24"/>
              </w:rPr>
            </w:r>
          </w:p>
        </w:tc>
        <w:tc>
          <w:tcPr>
            <w:tcW w:w="1501" w:type="dxa"/>
          </w:tcPr>
          <w:p>
            <w:pPr>
              <w:pStyle w:val="0"/>
            </w:pPr>
            <w:r>
              <w:rPr>
                <w:sz w:val="24"/>
              </w:rPr>
              <w:t xml:space="preserve">N 06BX</w:t>
            </w:r>
          </w:p>
        </w:tc>
        <w:tc>
          <w:tcPr>
            <w:tcW w:w="2479" w:type="dxa"/>
          </w:tcPr>
          <w:p>
            <w:pPr>
              <w:pStyle w:val="0"/>
            </w:pPr>
            <w:r>
              <w:rPr>
                <w:sz w:val="24"/>
              </w:rPr>
              <w:t xml:space="preserve">Полипептиды коры головного мозга скота</w:t>
            </w:r>
          </w:p>
        </w:tc>
        <w:tc>
          <w:tcPr>
            <w:tcW w:w="2014" w:type="dxa"/>
          </w:tcPr>
          <w:p>
            <w:pPr>
              <w:pStyle w:val="0"/>
            </w:pPr>
            <w:r>
              <w:rPr>
                <w:sz w:val="24"/>
              </w:rPr>
              <w:t xml:space="preserve">лиофилизат для приготовления раствора для внутримышечного введения</w:t>
            </w:r>
          </w:p>
        </w:tc>
        <w:tc>
          <w:tcPr>
            <w:tcW w:w="1399" w:type="dxa"/>
          </w:tcPr>
          <w:p>
            <w:pPr>
              <w:pStyle w:val="0"/>
            </w:pPr>
            <w:r>
              <w:rPr>
                <w:sz w:val="24"/>
              </w:rPr>
            </w:r>
          </w:p>
        </w:tc>
      </w:tr>
      <w:tr>
        <w:tc>
          <w:tcPr>
            <w:tcW w:w="961" w:type="dxa"/>
          </w:tcPr>
          <w:p>
            <w:pPr>
              <w:pStyle w:val="0"/>
            </w:pPr>
            <w:r>
              <w:rPr>
                <w:sz w:val="24"/>
              </w:rPr>
              <w:t xml:space="preserve">N 07</w:t>
            </w:r>
          </w:p>
        </w:tc>
        <w:tc>
          <w:tcPr>
            <w:gridSpan w:val="5"/>
            <w:tcW w:w="8834" w:type="dxa"/>
          </w:tcPr>
          <w:p>
            <w:pPr>
              <w:pStyle w:val="0"/>
            </w:pPr>
            <w:r>
              <w:rPr>
                <w:sz w:val="24"/>
              </w:rPr>
              <w:t xml:space="preserve">Другие препараты для лечения заболеваний нервной системы</w:t>
            </w:r>
          </w:p>
        </w:tc>
      </w:tr>
      <w:tr>
        <w:tc>
          <w:tcPr>
            <w:tcW w:w="961" w:type="dxa"/>
          </w:tcPr>
          <w:p>
            <w:pPr>
              <w:pStyle w:val="0"/>
            </w:pPr>
            <w:r>
              <w:rPr>
                <w:sz w:val="24"/>
              </w:rPr>
            </w:r>
          </w:p>
        </w:tc>
        <w:tc>
          <w:tcPr>
            <w:tcW w:w="1441" w:type="dxa"/>
          </w:tcPr>
          <w:p>
            <w:pPr>
              <w:pStyle w:val="0"/>
            </w:pPr>
            <w:r>
              <w:rPr>
                <w:sz w:val="24"/>
              </w:rPr>
              <w:t xml:space="preserve">N 07A</w:t>
            </w:r>
          </w:p>
        </w:tc>
        <w:tc>
          <w:tcPr>
            <w:gridSpan w:val="4"/>
            <w:tcW w:w="7393" w:type="dxa"/>
          </w:tcPr>
          <w:p>
            <w:pPr>
              <w:pStyle w:val="0"/>
            </w:pPr>
            <w:r>
              <w:rPr>
                <w:sz w:val="24"/>
              </w:rPr>
              <w:t xml:space="preserve">Парасимпатомиметики</w:t>
            </w:r>
          </w:p>
        </w:tc>
      </w:tr>
      <w:tr>
        <w:tc>
          <w:tcPr>
            <w:tcW w:w="961" w:type="dxa"/>
          </w:tcPr>
          <w:p>
            <w:pPr>
              <w:pStyle w:val="0"/>
            </w:pPr>
            <w:r>
              <w:rPr>
                <w:sz w:val="24"/>
              </w:rPr>
            </w:r>
          </w:p>
        </w:tc>
        <w:tc>
          <w:tcPr>
            <w:tcW w:w="1441" w:type="dxa"/>
          </w:tcPr>
          <w:p>
            <w:pPr>
              <w:pStyle w:val="0"/>
            </w:pPr>
            <w:r>
              <w:rPr>
                <w:sz w:val="24"/>
              </w:rPr>
              <w:t xml:space="preserve">N 07AX</w:t>
            </w:r>
          </w:p>
        </w:tc>
        <w:tc>
          <w:tcPr>
            <w:gridSpan w:val="4"/>
            <w:tcW w:w="7393" w:type="dxa"/>
          </w:tcPr>
          <w:p>
            <w:pPr>
              <w:pStyle w:val="0"/>
            </w:pPr>
            <w:r>
              <w:rPr>
                <w:sz w:val="24"/>
              </w:rPr>
              <w:t xml:space="preserve">Прочие парасимпатомиметики</w:t>
            </w:r>
          </w:p>
        </w:tc>
      </w:tr>
      <w:tr>
        <w:tc>
          <w:tcPr>
            <w:tcW w:w="961" w:type="dxa"/>
          </w:tcPr>
          <w:p>
            <w:pPr>
              <w:pStyle w:val="0"/>
            </w:pPr>
            <w:r>
              <w:rPr>
                <w:sz w:val="24"/>
              </w:rPr>
            </w:r>
          </w:p>
        </w:tc>
        <w:tc>
          <w:tcPr>
            <w:tcW w:w="1441" w:type="dxa"/>
          </w:tcPr>
          <w:p>
            <w:pPr>
              <w:pStyle w:val="0"/>
            </w:pPr>
            <w:r>
              <w:rPr>
                <w:sz w:val="24"/>
              </w:rPr>
            </w:r>
          </w:p>
        </w:tc>
        <w:tc>
          <w:tcPr>
            <w:tcW w:w="1501" w:type="dxa"/>
          </w:tcPr>
          <w:p>
            <w:pPr>
              <w:pStyle w:val="0"/>
            </w:pPr>
            <w:r>
              <w:rPr>
                <w:sz w:val="24"/>
              </w:rPr>
              <w:t xml:space="preserve">N 07AX02</w:t>
            </w:r>
          </w:p>
        </w:tc>
        <w:tc>
          <w:tcPr>
            <w:tcW w:w="2479" w:type="dxa"/>
          </w:tcPr>
          <w:p>
            <w:pPr>
              <w:pStyle w:val="0"/>
            </w:pPr>
            <w:r>
              <w:rPr>
                <w:sz w:val="24"/>
              </w:rPr>
              <w:t xml:space="preserve">Холина альфосцерат</w:t>
            </w:r>
          </w:p>
        </w:tc>
        <w:tc>
          <w:tcPr>
            <w:tcW w:w="2014" w:type="dxa"/>
          </w:tcPr>
          <w:p>
            <w:pPr>
              <w:pStyle w:val="0"/>
            </w:pPr>
            <w:r>
              <w:rPr>
                <w:sz w:val="24"/>
              </w:rPr>
              <w:t xml:space="preserve">капсулы; раствор для внутривенного и внутримышечного введения</w:t>
            </w:r>
          </w:p>
        </w:tc>
        <w:tc>
          <w:tcPr>
            <w:tcW w:w="1399" w:type="dxa"/>
          </w:tcPr>
          <w:p>
            <w:pPr>
              <w:pStyle w:val="0"/>
            </w:pPr>
            <w:r>
              <w:rPr>
                <w:sz w:val="24"/>
              </w:rPr>
              <w:t xml:space="preserve">МКБ-10 G93.4</w:t>
            </w:r>
          </w:p>
        </w:tc>
      </w:tr>
      <w:tr>
        <w:tc>
          <w:tcPr>
            <w:tcW w:w="961" w:type="dxa"/>
          </w:tcPr>
          <w:p>
            <w:pPr>
              <w:pStyle w:val="0"/>
              <w:outlineLvl w:val="3"/>
            </w:pPr>
            <w:r>
              <w:rPr>
                <w:sz w:val="24"/>
              </w:rPr>
              <w:t xml:space="preserve">P02</w:t>
            </w:r>
          </w:p>
        </w:tc>
        <w:tc>
          <w:tcPr>
            <w:gridSpan w:val="5"/>
            <w:tcW w:w="8834" w:type="dxa"/>
          </w:tcPr>
          <w:p>
            <w:pPr>
              <w:pStyle w:val="0"/>
            </w:pPr>
            <w:r>
              <w:rPr>
                <w:sz w:val="24"/>
              </w:rPr>
              <w:t xml:space="preserve">Противопаразитарные препараты, инсектициды и репелленты</w:t>
            </w:r>
          </w:p>
        </w:tc>
      </w:tr>
      <w:tr>
        <w:tc>
          <w:tcPr>
            <w:tcW w:w="961" w:type="dxa"/>
          </w:tcPr>
          <w:p>
            <w:pPr>
              <w:pStyle w:val="0"/>
            </w:pPr>
            <w:r>
              <w:rPr>
                <w:sz w:val="24"/>
              </w:rPr>
            </w:r>
          </w:p>
        </w:tc>
        <w:tc>
          <w:tcPr>
            <w:tcW w:w="1441" w:type="dxa"/>
          </w:tcPr>
          <w:p>
            <w:pPr>
              <w:pStyle w:val="0"/>
            </w:pPr>
            <w:r>
              <w:rPr>
                <w:sz w:val="24"/>
              </w:rPr>
              <w:t xml:space="preserve">P02C</w:t>
            </w:r>
          </w:p>
        </w:tc>
        <w:tc>
          <w:tcPr>
            <w:gridSpan w:val="4"/>
            <w:tcW w:w="7393" w:type="dxa"/>
          </w:tcPr>
          <w:p>
            <w:pPr>
              <w:pStyle w:val="0"/>
            </w:pPr>
            <w:r>
              <w:rPr>
                <w:sz w:val="24"/>
              </w:rPr>
              <w:t xml:space="preserve">Препараты для лечения нематодоза</w:t>
            </w:r>
          </w:p>
        </w:tc>
      </w:tr>
      <w:tr>
        <w:tc>
          <w:tcPr>
            <w:tcW w:w="961" w:type="dxa"/>
          </w:tcPr>
          <w:p>
            <w:pPr>
              <w:pStyle w:val="0"/>
            </w:pPr>
            <w:r>
              <w:rPr>
                <w:sz w:val="24"/>
              </w:rPr>
            </w:r>
          </w:p>
        </w:tc>
        <w:tc>
          <w:tcPr>
            <w:tcW w:w="1441" w:type="dxa"/>
          </w:tcPr>
          <w:p>
            <w:pPr>
              <w:pStyle w:val="0"/>
            </w:pPr>
            <w:r>
              <w:rPr>
                <w:sz w:val="24"/>
              </w:rPr>
              <w:t xml:space="preserve">P02CA</w:t>
            </w:r>
          </w:p>
        </w:tc>
        <w:tc>
          <w:tcPr>
            <w:gridSpan w:val="4"/>
            <w:tcW w:w="7393" w:type="dxa"/>
          </w:tcPr>
          <w:p>
            <w:pPr>
              <w:pStyle w:val="0"/>
            </w:pPr>
            <w:r>
              <w:rPr>
                <w:sz w:val="24"/>
              </w:rPr>
              <w:t xml:space="preserve">Производные бензимидазола</w:t>
            </w:r>
          </w:p>
        </w:tc>
      </w:tr>
      <w:tr>
        <w:tc>
          <w:tcPr>
            <w:tcW w:w="961" w:type="dxa"/>
          </w:tcPr>
          <w:p>
            <w:pPr>
              <w:pStyle w:val="0"/>
            </w:pPr>
            <w:r>
              <w:rPr>
                <w:sz w:val="24"/>
              </w:rPr>
            </w:r>
          </w:p>
        </w:tc>
        <w:tc>
          <w:tcPr>
            <w:tcW w:w="1441" w:type="dxa"/>
          </w:tcPr>
          <w:p>
            <w:pPr>
              <w:pStyle w:val="0"/>
            </w:pPr>
            <w:r>
              <w:rPr>
                <w:sz w:val="24"/>
              </w:rPr>
            </w:r>
          </w:p>
        </w:tc>
        <w:tc>
          <w:tcPr>
            <w:tcW w:w="1501" w:type="dxa"/>
          </w:tcPr>
          <w:p>
            <w:pPr>
              <w:pStyle w:val="0"/>
            </w:pPr>
            <w:r>
              <w:rPr>
                <w:sz w:val="24"/>
              </w:rPr>
              <w:t xml:space="preserve">P02CA01</w:t>
            </w:r>
          </w:p>
        </w:tc>
        <w:tc>
          <w:tcPr>
            <w:tcW w:w="2479" w:type="dxa"/>
          </w:tcPr>
          <w:p>
            <w:pPr>
              <w:pStyle w:val="0"/>
            </w:pPr>
            <w:r>
              <w:rPr>
                <w:sz w:val="24"/>
              </w:rPr>
              <w:t xml:space="preserve">Мебендазол</w:t>
            </w:r>
          </w:p>
        </w:tc>
        <w:tc>
          <w:tcPr>
            <w:tcW w:w="2014" w:type="dxa"/>
          </w:tcPr>
          <w:p>
            <w:pPr>
              <w:pStyle w:val="0"/>
            </w:pPr>
            <w:r>
              <w:rPr>
                <w:sz w:val="24"/>
              </w:rPr>
              <w:t xml:space="preserve">таблетки</w:t>
            </w:r>
          </w:p>
        </w:tc>
        <w:tc>
          <w:tcPr>
            <w:tcW w:w="1399" w:type="dxa"/>
          </w:tcPr>
          <w:p>
            <w:pPr>
              <w:pStyle w:val="0"/>
            </w:pPr>
            <w:r>
              <w:rPr>
                <w:sz w:val="24"/>
              </w:rPr>
            </w:r>
          </w:p>
        </w:tc>
      </w:tr>
      <w:tr>
        <w:tc>
          <w:tcPr>
            <w:tcW w:w="961" w:type="dxa"/>
          </w:tcPr>
          <w:p>
            <w:pPr>
              <w:pStyle w:val="0"/>
            </w:pPr>
            <w:r>
              <w:rPr>
                <w:sz w:val="24"/>
              </w:rPr>
            </w:r>
          </w:p>
        </w:tc>
        <w:tc>
          <w:tcPr>
            <w:tcW w:w="1441" w:type="dxa"/>
          </w:tcPr>
          <w:p>
            <w:pPr>
              <w:pStyle w:val="0"/>
            </w:pPr>
            <w:r>
              <w:rPr>
                <w:sz w:val="24"/>
              </w:rPr>
              <w:t xml:space="preserve">P02CC</w:t>
            </w:r>
          </w:p>
        </w:tc>
        <w:tc>
          <w:tcPr>
            <w:gridSpan w:val="4"/>
            <w:tcW w:w="7393" w:type="dxa"/>
          </w:tcPr>
          <w:p>
            <w:pPr>
              <w:pStyle w:val="0"/>
            </w:pPr>
            <w:r>
              <w:rPr>
                <w:sz w:val="24"/>
              </w:rPr>
              <w:t xml:space="preserve">Производные тетрагидропиримидина</w:t>
            </w:r>
          </w:p>
        </w:tc>
      </w:tr>
      <w:tr>
        <w:tc>
          <w:tcPr>
            <w:tcW w:w="961" w:type="dxa"/>
          </w:tcPr>
          <w:p>
            <w:pPr>
              <w:pStyle w:val="0"/>
            </w:pPr>
            <w:r>
              <w:rPr>
                <w:sz w:val="24"/>
              </w:rPr>
            </w:r>
          </w:p>
        </w:tc>
        <w:tc>
          <w:tcPr>
            <w:tcW w:w="1441" w:type="dxa"/>
          </w:tcPr>
          <w:p>
            <w:pPr>
              <w:pStyle w:val="0"/>
            </w:pPr>
            <w:r>
              <w:rPr>
                <w:sz w:val="24"/>
              </w:rPr>
            </w:r>
          </w:p>
        </w:tc>
        <w:tc>
          <w:tcPr>
            <w:tcW w:w="1501" w:type="dxa"/>
          </w:tcPr>
          <w:p>
            <w:pPr>
              <w:pStyle w:val="0"/>
            </w:pPr>
            <w:r>
              <w:rPr>
                <w:sz w:val="24"/>
              </w:rPr>
              <w:t xml:space="preserve">P02CC01</w:t>
            </w:r>
          </w:p>
        </w:tc>
        <w:tc>
          <w:tcPr>
            <w:tcW w:w="2479" w:type="dxa"/>
          </w:tcPr>
          <w:p>
            <w:pPr>
              <w:pStyle w:val="0"/>
            </w:pPr>
            <w:r>
              <w:rPr>
                <w:sz w:val="24"/>
              </w:rPr>
              <w:t xml:space="preserve">Пирантел</w:t>
            </w:r>
          </w:p>
        </w:tc>
        <w:tc>
          <w:tcPr>
            <w:tcW w:w="2014" w:type="dxa"/>
          </w:tcPr>
          <w:p>
            <w:pPr>
              <w:pStyle w:val="0"/>
            </w:pPr>
            <w:r>
              <w:rPr>
                <w:sz w:val="24"/>
              </w:rPr>
              <w:t xml:space="preserve">таблетки; суспензия для приема внутрь; таблетки, покрытые пленочной оболочкой</w:t>
            </w:r>
          </w:p>
        </w:tc>
        <w:tc>
          <w:tcPr>
            <w:tcW w:w="1399" w:type="dxa"/>
          </w:tcPr>
          <w:p>
            <w:pPr>
              <w:pStyle w:val="0"/>
            </w:pPr>
            <w:r>
              <w:rPr>
                <w:sz w:val="24"/>
              </w:rPr>
              <w:t xml:space="preserve">для кодов: 503, 505 от 3 - 6 лет; для кода 504 с 6 месяцев</w:t>
            </w:r>
          </w:p>
        </w:tc>
      </w:tr>
      <w:tr>
        <w:tc>
          <w:tcPr>
            <w:tcW w:w="961" w:type="dxa"/>
          </w:tcPr>
          <w:p>
            <w:pPr>
              <w:pStyle w:val="0"/>
            </w:pPr>
            <w:r>
              <w:rPr>
                <w:sz w:val="24"/>
              </w:rPr>
            </w:r>
          </w:p>
        </w:tc>
        <w:tc>
          <w:tcPr>
            <w:tcW w:w="1441" w:type="dxa"/>
          </w:tcPr>
          <w:p>
            <w:pPr>
              <w:pStyle w:val="0"/>
            </w:pPr>
            <w:r>
              <w:rPr>
                <w:sz w:val="24"/>
              </w:rPr>
              <w:t xml:space="preserve">P02CE</w:t>
            </w:r>
          </w:p>
        </w:tc>
        <w:tc>
          <w:tcPr>
            <w:gridSpan w:val="4"/>
            <w:tcW w:w="7393" w:type="dxa"/>
          </w:tcPr>
          <w:p>
            <w:pPr>
              <w:pStyle w:val="0"/>
            </w:pPr>
            <w:r>
              <w:rPr>
                <w:sz w:val="24"/>
              </w:rPr>
              <w:t xml:space="preserve">Производные имидазотиазола</w:t>
            </w:r>
          </w:p>
        </w:tc>
      </w:tr>
      <w:tr>
        <w:tc>
          <w:tcPr>
            <w:tcW w:w="961" w:type="dxa"/>
          </w:tcPr>
          <w:p>
            <w:pPr>
              <w:pStyle w:val="0"/>
            </w:pPr>
            <w:r>
              <w:rPr>
                <w:sz w:val="24"/>
              </w:rPr>
            </w:r>
          </w:p>
        </w:tc>
        <w:tc>
          <w:tcPr>
            <w:tcW w:w="1441" w:type="dxa"/>
          </w:tcPr>
          <w:p>
            <w:pPr>
              <w:pStyle w:val="0"/>
            </w:pPr>
            <w:r>
              <w:rPr>
                <w:sz w:val="24"/>
              </w:rPr>
            </w:r>
          </w:p>
        </w:tc>
        <w:tc>
          <w:tcPr>
            <w:tcW w:w="1501" w:type="dxa"/>
          </w:tcPr>
          <w:p>
            <w:pPr>
              <w:pStyle w:val="0"/>
            </w:pPr>
            <w:r>
              <w:rPr>
                <w:sz w:val="24"/>
              </w:rPr>
              <w:t xml:space="preserve">P02CE01</w:t>
            </w:r>
          </w:p>
        </w:tc>
        <w:tc>
          <w:tcPr>
            <w:tcW w:w="2479" w:type="dxa"/>
          </w:tcPr>
          <w:p>
            <w:pPr>
              <w:pStyle w:val="0"/>
            </w:pPr>
            <w:r>
              <w:rPr>
                <w:sz w:val="24"/>
              </w:rPr>
              <w:t xml:space="preserve">Левамизол</w:t>
            </w:r>
          </w:p>
        </w:tc>
        <w:tc>
          <w:tcPr>
            <w:tcW w:w="2014" w:type="dxa"/>
          </w:tcPr>
          <w:p>
            <w:pPr>
              <w:pStyle w:val="0"/>
            </w:pPr>
            <w:r>
              <w:rPr>
                <w:sz w:val="24"/>
              </w:rPr>
              <w:t xml:space="preserve">таблетки</w:t>
            </w:r>
          </w:p>
        </w:tc>
        <w:tc>
          <w:tcPr>
            <w:tcW w:w="1399" w:type="dxa"/>
          </w:tcPr>
          <w:p>
            <w:pPr>
              <w:pStyle w:val="0"/>
            </w:pPr>
            <w:r>
              <w:rPr>
                <w:sz w:val="24"/>
              </w:rPr>
              <w:t xml:space="preserve">для детей от 3 - 6 лет</w:t>
            </w:r>
          </w:p>
        </w:tc>
      </w:tr>
      <w:tr>
        <w:tc>
          <w:tcPr>
            <w:tcW w:w="961" w:type="dxa"/>
          </w:tcPr>
          <w:p>
            <w:pPr>
              <w:pStyle w:val="0"/>
              <w:outlineLvl w:val="3"/>
            </w:pPr>
            <w:r>
              <w:rPr>
                <w:sz w:val="24"/>
              </w:rPr>
              <w:t xml:space="preserve">R</w:t>
            </w:r>
          </w:p>
        </w:tc>
        <w:tc>
          <w:tcPr>
            <w:gridSpan w:val="5"/>
            <w:tcW w:w="8834" w:type="dxa"/>
          </w:tcPr>
          <w:p>
            <w:pPr>
              <w:pStyle w:val="0"/>
            </w:pPr>
            <w:r>
              <w:rPr>
                <w:sz w:val="24"/>
              </w:rPr>
              <w:t xml:space="preserve">Дыхательная система</w:t>
            </w:r>
          </w:p>
        </w:tc>
      </w:tr>
      <w:tr>
        <w:tc>
          <w:tcPr>
            <w:tcW w:w="961" w:type="dxa"/>
            <w:vMerge w:val="restart"/>
          </w:tcPr>
          <w:p>
            <w:pPr>
              <w:pStyle w:val="0"/>
            </w:pPr>
            <w:r>
              <w:rPr>
                <w:sz w:val="24"/>
              </w:rPr>
              <w:t xml:space="preserve">R01</w:t>
            </w:r>
          </w:p>
        </w:tc>
        <w:tc>
          <w:tcPr>
            <w:gridSpan w:val="5"/>
            <w:tcW w:w="8834" w:type="dxa"/>
          </w:tcPr>
          <w:p>
            <w:pPr>
              <w:pStyle w:val="0"/>
            </w:pPr>
            <w:r>
              <w:rPr>
                <w:sz w:val="24"/>
              </w:rPr>
              <w:t xml:space="preserve">Назальные препараты</w:t>
            </w:r>
          </w:p>
        </w:tc>
      </w:tr>
      <w:tr>
        <w:tc>
          <w:tcPr>
            <w:vMerge w:val="continue"/>
          </w:tcPr>
          <w:p/>
        </w:tc>
        <w:tc>
          <w:tcPr>
            <w:tcW w:w="1441" w:type="dxa"/>
          </w:tcPr>
          <w:p>
            <w:pPr>
              <w:pStyle w:val="0"/>
            </w:pPr>
            <w:r>
              <w:rPr>
                <w:sz w:val="24"/>
              </w:rPr>
              <w:t xml:space="preserve">R01A</w:t>
            </w:r>
          </w:p>
        </w:tc>
        <w:tc>
          <w:tcPr>
            <w:gridSpan w:val="4"/>
            <w:tcW w:w="7393" w:type="dxa"/>
          </w:tcPr>
          <w:p>
            <w:pPr>
              <w:pStyle w:val="0"/>
            </w:pPr>
            <w:r>
              <w:rPr>
                <w:sz w:val="24"/>
              </w:rPr>
              <w:t xml:space="preserve">Деконгестанты и другие препараты для местного применения</w:t>
            </w:r>
          </w:p>
        </w:tc>
      </w:tr>
      <w:tr>
        <w:tc>
          <w:tcPr>
            <w:vMerge w:val="continue"/>
          </w:tcPr>
          <w:p/>
        </w:tc>
        <w:tc>
          <w:tcPr>
            <w:tcW w:w="1441" w:type="dxa"/>
          </w:tcPr>
          <w:p>
            <w:pPr>
              <w:pStyle w:val="0"/>
            </w:pPr>
            <w:r>
              <w:rPr>
                <w:sz w:val="24"/>
              </w:rPr>
              <w:t xml:space="preserve">R01AA</w:t>
            </w:r>
          </w:p>
        </w:tc>
        <w:tc>
          <w:tcPr>
            <w:gridSpan w:val="4"/>
            <w:tcW w:w="7393" w:type="dxa"/>
          </w:tcPr>
          <w:p>
            <w:pPr>
              <w:pStyle w:val="0"/>
            </w:pPr>
            <w:r>
              <w:rPr>
                <w:sz w:val="24"/>
              </w:rPr>
              <w:t xml:space="preserve">Адреномиметики</w:t>
            </w:r>
          </w:p>
        </w:tc>
      </w:tr>
      <w:tr>
        <w:tc>
          <w:tcPr>
            <w:vMerge w:val="continue"/>
          </w:tcPr>
          <w:p/>
        </w:tc>
        <w:tc>
          <w:tcPr>
            <w:tcW w:w="1441" w:type="dxa"/>
          </w:tcPr>
          <w:p>
            <w:pPr>
              <w:pStyle w:val="0"/>
            </w:pPr>
            <w:r>
              <w:rPr>
                <w:sz w:val="24"/>
              </w:rPr>
            </w:r>
          </w:p>
        </w:tc>
        <w:tc>
          <w:tcPr>
            <w:tcW w:w="1501" w:type="dxa"/>
          </w:tcPr>
          <w:p>
            <w:pPr>
              <w:pStyle w:val="0"/>
            </w:pPr>
            <w:r>
              <w:rPr>
                <w:sz w:val="24"/>
              </w:rPr>
              <w:t xml:space="preserve">R 01AA07</w:t>
            </w:r>
          </w:p>
        </w:tc>
        <w:tc>
          <w:tcPr>
            <w:tcW w:w="2479" w:type="dxa"/>
          </w:tcPr>
          <w:p>
            <w:pPr>
              <w:pStyle w:val="0"/>
            </w:pPr>
            <w:r>
              <w:rPr>
                <w:sz w:val="24"/>
              </w:rPr>
              <w:t xml:space="preserve">Ксилометазолин</w:t>
            </w:r>
          </w:p>
        </w:tc>
        <w:tc>
          <w:tcPr>
            <w:tcW w:w="2014" w:type="dxa"/>
          </w:tcPr>
          <w:p>
            <w:pPr>
              <w:pStyle w:val="0"/>
            </w:pPr>
            <w:r>
              <w:rPr>
                <w:sz w:val="24"/>
              </w:rPr>
              <w:t xml:space="preserve">гель назальный; капли назальные (для детей); спрей назальный; спрей назальный дозированный (для детей); капли назальные; спрей назальный дозированный</w:t>
            </w:r>
          </w:p>
        </w:tc>
        <w:tc>
          <w:tcPr>
            <w:tcW w:w="1399" w:type="dxa"/>
          </w:tcPr>
          <w:p>
            <w:pPr>
              <w:pStyle w:val="0"/>
            </w:pPr>
            <w:r>
              <w:rPr>
                <w:sz w:val="24"/>
              </w:rPr>
            </w:r>
          </w:p>
        </w:tc>
      </w:tr>
      <w:tr>
        <w:tc>
          <w:tcPr>
            <w:vMerge w:val="continue"/>
          </w:tcPr>
          <w:p/>
        </w:tc>
        <w:tc>
          <w:tcPr>
            <w:tcW w:w="1441" w:type="dxa"/>
          </w:tcPr>
          <w:p>
            <w:pPr>
              <w:pStyle w:val="0"/>
            </w:pPr>
            <w:r>
              <w:rPr>
                <w:sz w:val="24"/>
              </w:rPr>
            </w:r>
          </w:p>
        </w:tc>
        <w:tc>
          <w:tcPr>
            <w:tcW w:w="1501" w:type="dxa"/>
          </w:tcPr>
          <w:p>
            <w:pPr>
              <w:pStyle w:val="0"/>
            </w:pPr>
            <w:r>
              <w:rPr>
                <w:sz w:val="24"/>
              </w:rPr>
              <w:t xml:space="preserve">R01AA05</w:t>
            </w:r>
          </w:p>
        </w:tc>
        <w:tc>
          <w:tcPr>
            <w:tcW w:w="2479" w:type="dxa"/>
          </w:tcPr>
          <w:p>
            <w:pPr>
              <w:pStyle w:val="0"/>
            </w:pPr>
            <w:r>
              <w:rPr>
                <w:sz w:val="24"/>
              </w:rPr>
              <w:t xml:space="preserve">Оксиметазолин</w:t>
            </w:r>
          </w:p>
        </w:tc>
        <w:tc>
          <w:tcPr>
            <w:tcW w:w="2014" w:type="dxa"/>
          </w:tcPr>
          <w:p>
            <w:pPr>
              <w:pStyle w:val="0"/>
            </w:pPr>
            <w:r>
              <w:rPr>
                <w:sz w:val="24"/>
              </w:rPr>
              <w:t xml:space="preserve">капли назальные</w:t>
            </w:r>
          </w:p>
        </w:tc>
        <w:tc>
          <w:tcPr>
            <w:tcW w:w="1399" w:type="dxa"/>
          </w:tcPr>
          <w:p>
            <w:pPr>
              <w:pStyle w:val="0"/>
            </w:pPr>
            <w:r>
              <w:rPr>
                <w:sz w:val="24"/>
              </w:rPr>
            </w:r>
          </w:p>
        </w:tc>
      </w:tr>
      <w:tr>
        <w:tc>
          <w:tcPr>
            <w:vMerge w:val="continue"/>
          </w:tcPr>
          <w:p/>
        </w:tc>
        <w:tc>
          <w:tcPr>
            <w:tcW w:w="1441" w:type="dxa"/>
          </w:tcPr>
          <w:p>
            <w:pPr>
              <w:pStyle w:val="0"/>
            </w:pPr>
            <w:r>
              <w:rPr>
                <w:sz w:val="24"/>
              </w:rPr>
              <w:t xml:space="preserve">R01AX</w:t>
            </w:r>
          </w:p>
        </w:tc>
        <w:tc>
          <w:tcPr>
            <w:gridSpan w:val="4"/>
            <w:tcW w:w="7393" w:type="dxa"/>
          </w:tcPr>
          <w:p>
            <w:pPr>
              <w:pStyle w:val="0"/>
            </w:pPr>
            <w:r>
              <w:rPr>
                <w:sz w:val="24"/>
              </w:rPr>
              <w:t xml:space="preserve">Другие препараты для местного применения при заболеваниях носа</w:t>
            </w:r>
          </w:p>
        </w:tc>
      </w:tr>
      <w:tr>
        <w:tc>
          <w:tcPr>
            <w:tcW w:w="961" w:type="dxa"/>
          </w:tcPr>
          <w:p>
            <w:pPr>
              <w:pStyle w:val="0"/>
            </w:pPr>
            <w:r>
              <w:rPr>
                <w:sz w:val="24"/>
              </w:rPr>
            </w:r>
          </w:p>
        </w:tc>
        <w:tc>
          <w:tcPr>
            <w:tcW w:w="1441" w:type="dxa"/>
          </w:tcPr>
          <w:p>
            <w:pPr>
              <w:pStyle w:val="0"/>
            </w:pPr>
            <w:r>
              <w:rPr>
                <w:sz w:val="24"/>
              </w:rPr>
            </w:r>
          </w:p>
        </w:tc>
        <w:tc>
          <w:tcPr>
            <w:tcW w:w="1501" w:type="dxa"/>
          </w:tcPr>
          <w:p>
            <w:pPr>
              <w:pStyle w:val="0"/>
            </w:pPr>
            <w:r>
              <w:rPr>
                <w:sz w:val="24"/>
              </w:rPr>
              <w:t xml:space="preserve">R01AX08</w:t>
            </w:r>
          </w:p>
        </w:tc>
        <w:tc>
          <w:tcPr>
            <w:tcW w:w="2479" w:type="dxa"/>
          </w:tcPr>
          <w:p>
            <w:pPr>
              <w:pStyle w:val="0"/>
            </w:pPr>
            <w:r>
              <w:rPr>
                <w:sz w:val="24"/>
              </w:rPr>
              <w:t xml:space="preserve">Фрамицетин</w:t>
            </w:r>
          </w:p>
        </w:tc>
        <w:tc>
          <w:tcPr>
            <w:tcW w:w="2014" w:type="dxa"/>
          </w:tcPr>
          <w:p>
            <w:pPr>
              <w:pStyle w:val="0"/>
            </w:pPr>
            <w:r>
              <w:rPr>
                <w:sz w:val="24"/>
              </w:rPr>
              <w:t xml:space="preserve">спрей назальный</w:t>
            </w:r>
          </w:p>
        </w:tc>
        <w:tc>
          <w:tcPr>
            <w:tcW w:w="1399" w:type="dxa"/>
          </w:tcPr>
          <w:p>
            <w:pPr>
              <w:pStyle w:val="0"/>
            </w:pPr>
            <w:r>
              <w:rPr>
                <w:sz w:val="24"/>
              </w:rPr>
            </w:r>
          </w:p>
        </w:tc>
      </w:tr>
      <w:tr>
        <w:tc>
          <w:tcPr>
            <w:tcW w:w="961" w:type="dxa"/>
            <w:vMerge w:val="restart"/>
          </w:tcPr>
          <w:p>
            <w:pPr>
              <w:pStyle w:val="0"/>
            </w:pPr>
            <w:r>
              <w:rPr>
                <w:sz w:val="24"/>
              </w:rPr>
              <w:t xml:space="preserve">R05</w:t>
            </w:r>
          </w:p>
        </w:tc>
        <w:tc>
          <w:tcPr>
            <w:gridSpan w:val="5"/>
            <w:tcW w:w="8834" w:type="dxa"/>
          </w:tcPr>
          <w:p>
            <w:pPr>
              <w:pStyle w:val="0"/>
            </w:pPr>
            <w:r>
              <w:rPr>
                <w:sz w:val="24"/>
              </w:rPr>
              <w:t xml:space="preserve">Противокашлевые препараты и средства для лечения простудных заболеваниях</w:t>
            </w:r>
          </w:p>
        </w:tc>
      </w:tr>
      <w:tr>
        <w:tc>
          <w:tcPr>
            <w:vMerge w:val="continue"/>
          </w:tcPr>
          <w:p/>
        </w:tc>
        <w:tc>
          <w:tcPr>
            <w:tcW w:w="1441" w:type="dxa"/>
          </w:tcPr>
          <w:p>
            <w:pPr>
              <w:pStyle w:val="0"/>
            </w:pPr>
            <w:r>
              <w:rPr>
                <w:sz w:val="24"/>
              </w:rPr>
              <w:t xml:space="preserve">R05C</w:t>
            </w:r>
          </w:p>
        </w:tc>
        <w:tc>
          <w:tcPr>
            <w:gridSpan w:val="4"/>
            <w:tcW w:w="7393" w:type="dxa"/>
          </w:tcPr>
          <w:p>
            <w:pPr>
              <w:pStyle w:val="0"/>
            </w:pPr>
            <w:r>
              <w:rPr>
                <w:sz w:val="24"/>
              </w:rPr>
              <w:t xml:space="preserve">Отхаркивающие препараты, кроме комбинации с противокашлевыми средствами</w:t>
            </w:r>
          </w:p>
        </w:tc>
      </w:tr>
      <w:tr>
        <w:tc>
          <w:tcPr>
            <w:vMerge w:val="continue"/>
          </w:tcPr>
          <w:p/>
        </w:tc>
        <w:tc>
          <w:tcPr>
            <w:tcW w:w="1441" w:type="dxa"/>
          </w:tcPr>
          <w:p>
            <w:pPr>
              <w:pStyle w:val="0"/>
            </w:pPr>
            <w:r>
              <w:rPr>
                <w:sz w:val="24"/>
              </w:rPr>
              <w:t xml:space="preserve">R05CB</w:t>
            </w:r>
          </w:p>
        </w:tc>
        <w:tc>
          <w:tcPr>
            <w:gridSpan w:val="4"/>
            <w:tcW w:w="7393" w:type="dxa"/>
          </w:tcPr>
          <w:p>
            <w:pPr>
              <w:pStyle w:val="0"/>
            </w:pPr>
            <w:r>
              <w:rPr>
                <w:sz w:val="24"/>
              </w:rPr>
              <w:t xml:space="preserve">Муколитические препараты</w:t>
            </w:r>
          </w:p>
        </w:tc>
      </w:tr>
      <w:tr>
        <w:tc>
          <w:tcPr>
            <w:vMerge w:val="continue"/>
          </w:tcPr>
          <w:p/>
        </w:tc>
        <w:tc>
          <w:tcPr>
            <w:tcW w:w="1441" w:type="dxa"/>
          </w:tcPr>
          <w:p>
            <w:pPr>
              <w:pStyle w:val="0"/>
            </w:pPr>
            <w:r>
              <w:rPr>
                <w:sz w:val="24"/>
              </w:rPr>
            </w:r>
          </w:p>
        </w:tc>
        <w:tc>
          <w:tcPr>
            <w:tcW w:w="1501" w:type="dxa"/>
          </w:tcPr>
          <w:p>
            <w:pPr>
              <w:pStyle w:val="0"/>
            </w:pPr>
            <w:r>
              <w:rPr>
                <w:sz w:val="24"/>
              </w:rPr>
              <w:t xml:space="preserve">R05CB01</w:t>
            </w:r>
          </w:p>
        </w:tc>
        <w:tc>
          <w:tcPr>
            <w:tcW w:w="2479" w:type="dxa"/>
          </w:tcPr>
          <w:p>
            <w:pPr>
              <w:pStyle w:val="0"/>
            </w:pPr>
            <w:r>
              <w:rPr>
                <w:sz w:val="24"/>
              </w:rPr>
              <w:t xml:space="preserve">Ацетилцистеин</w:t>
            </w:r>
          </w:p>
        </w:tc>
        <w:tc>
          <w:tcPr>
            <w:tcW w:w="2014" w:type="dxa"/>
          </w:tcPr>
          <w:p>
            <w:pPr>
              <w:pStyle w:val="0"/>
            </w:pPr>
            <w:r>
              <w:rPr>
                <w:sz w:val="24"/>
              </w:rPr>
              <w:t xml:space="preserve">таблетки шипучие; таблетки; раствор для приема внутрь</w:t>
            </w:r>
          </w:p>
        </w:tc>
        <w:tc>
          <w:tcPr>
            <w:tcW w:w="1399" w:type="dxa"/>
          </w:tcPr>
          <w:p>
            <w:pPr>
              <w:pStyle w:val="0"/>
            </w:pPr>
            <w:r>
              <w:rPr>
                <w:sz w:val="24"/>
              </w:rPr>
            </w:r>
          </w:p>
        </w:tc>
      </w:tr>
      <w:tr>
        <w:tc>
          <w:tcPr>
            <w:vMerge w:val="continue"/>
          </w:tcPr>
          <w:p/>
        </w:tc>
        <w:tc>
          <w:tcPr>
            <w:tcW w:w="1441" w:type="dxa"/>
          </w:tcPr>
          <w:p>
            <w:pPr>
              <w:pStyle w:val="0"/>
            </w:pPr>
            <w:r>
              <w:rPr>
                <w:sz w:val="24"/>
              </w:rPr>
            </w:r>
          </w:p>
        </w:tc>
        <w:tc>
          <w:tcPr>
            <w:tcW w:w="1501" w:type="dxa"/>
          </w:tcPr>
          <w:p>
            <w:pPr>
              <w:pStyle w:val="0"/>
            </w:pPr>
            <w:r>
              <w:rPr>
                <w:sz w:val="24"/>
              </w:rPr>
              <w:t xml:space="preserve">R05CB06</w:t>
            </w:r>
          </w:p>
        </w:tc>
        <w:tc>
          <w:tcPr>
            <w:tcW w:w="2479" w:type="dxa"/>
          </w:tcPr>
          <w:p>
            <w:pPr>
              <w:pStyle w:val="0"/>
            </w:pPr>
            <w:r>
              <w:rPr>
                <w:sz w:val="24"/>
              </w:rPr>
              <w:t xml:space="preserve">Амброксол</w:t>
            </w:r>
          </w:p>
        </w:tc>
        <w:tc>
          <w:tcPr>
            <w:tcW w:w="2014" w:type="dxa"/>
          </w:tcPr>
          <w:p>
            <w:pPr>
              <w:pStyle w:val="0"/>
            </w:pPr>
            <w:r>
              <w:rPr>
                <w:sz w:val="24"/>
              </w:rPr>
              <w:t xml:space="preserve">сироп; таблетки; раствор для приема внутрь и ингаляций; раствор для приема внутрь</w:t>
            </w:r>
          </w:p>
        </w:tc>
        <w:tc>
          <w:tcPr>
            <w:tcW w:w="1399" w:type="dxa"/>
          </w:tcPr>
          <w:p>
            <w:pPr>
              <w:pStyle w:val="0"/>
            </w:pPr>
            <w:r>
              <w:rPr>
                <w:sz w:val="24"/>
              </w:rPr>
            </w:r>
          </w:p>
        </w:tc>
      </w:tr>
      <w:tr>
        <w:tc>
          <w:tcPr>
            <w:tcW w:w="961" w:type="dxa"/>
          </w:tcPr>
          <w:p>
            <w:pPr>
              <w:pStyle w:val="0"/>
            </w:pPr>
            <w:r>
              <w:rPr>
                <w:sz w:val="24"/>
              </w:rPr>
            </w:r>
          </w:p>
        </w:tc>
        <w:tc>
          <w:tcPr>
            <w:tcW w:w="1441" w:type="dxa"/>
          </w:tcPr>
          <w:p>
            <w:pPr>
              <w:pStyle w:val="0"/>
            </w:pPr>
            <w:r>
              <w:rPr>
                <w:sz w:val="24"/>
              </w:rPr>
              <w:t xml:space="preserve">R05F</w:t>
            </w:r>
          </w:p>
        </w:tc>
        <w:tc>
          <w:tcPr>
            <w:gridSpan w:val="4"/>
            <w:tcW w:w="7393" w:type="dxa"/>
          </w:tcPr>
          <w:p>
            <w:pPr>
              <w:pStyle w:val="0"/>
            </w:pPr>
            <w:r>
              <w:rPr>
                <w:sz w:val="24"/>
              </w:rPr>
              <w:t xml:space="preserve">Противокашлевые препараты в комбинации с отхаркивающими препаратами</w:t>
            </w:r>
          </w:p>
        </w:tc>
      </w:tr>
      <w:tr>
        <w:tc>
          <w:tcPr>
            <w:tcW w:w="961" w:type="dxa"/>
          </w:tcPr>
          <w:p>
            <w:pPr>
              <w:pStyle w:val="0"/>
            </w:pPr>
            <w:r>
              <w:rPr>
                <w:sz w:val="24"/>
              </w:rPr>
            </w:r>
          </w:p>
        </w:tc>
        <w:tc>
          <w:tcPr>
            <w:tcW w:w="1441" w:type="dxa"/>
          </w:tcPr>
          <w:p>
            <w:pPr>
              <w:pStyle w:val="0"/>
            </w:pPr>
            <w:r>
              <w:rPr>
                <w:sz w:val="24"/>
              </w:rPr>
              <w:t xml:space="preserve">R05FB</w:t>
            </w:r>
          </w:p>
        </w:tc>
        <w:tc>
          <w:tcPr>
            <w:gridSpan w:val="4"/>
            <w:tcW w:w="7393" w:type="dxa"/>
          </w:tcPr>
          <w:p>
            <w:pPr>
              <w:pStyle w:val="0"/>
            </w:pPr>
            <w:r>
              <w:rPr>
                <w:sz w:val="24"/>
              </w:rPr>
              <w:t xml:space="preserve">Прочие противокашлевые препараты в комбинации с отхаркивающими препаратами</w:t>
            </w:r>
          </w:p>
        </w:tc>
      </w:tr>
      <w:tr>
        <w:tc>
          <w:tcPr>
            <w:tcW w:w="961" w:type="dxa"/>
          </w:tcPr>
          <w:p>
            <w:pPr>
              <w:pStyle w:val="0"/>
            </w:pPr>
            <w:r>
              <w:rPr>
                <w:sz w:val="24"/>
              </w:rPr>
            </w:r>
          </w:p>
        </w:tc>
        <w:tc>
          <w:tcPr>
            <w:tcW w:w="1441" w:type="dxa"/>
          </w:tcPr>
          <w:p>
            <w:pPr>
              <w:pStyle w:val="0"/>
            </w:pPr>
            <w:r>
              <w:rPr>
                <w:sz w:val="24"/>
              </w:rPr>
            </w:r>
          </w:p>
        </w:tc>
        <w:tc>
          <w:tcPr>
            <w:tcW w:w="1501" w:type="dxa"/>
          </w:tcPr>
          <w:p>
            <w:pPr>
              <w:pStyle w:val="0"/>
            </w:pPr>
            <w:r>
              <w:rPr>
                <w:sz w:val="24"/>
              </w:rPr>
              <w:t xml:space="preserve">R05FB02</w:t>
            </w:r>
          </w:p>
        </w:tc>
        <w:tc>
          <w:tcPr>
            <w:tcW w:w="2479" w:type="dxa"/>
          </w:tcPr>
          <w:p>
            <w:pPr>
              <w:pStyle w:val="0"/>
            </w:pPr>
            <w:r>
              <w:rPr>
                <w:sz w:val="24"/>
              </w:rPr>
              <w:t xml:space="preserve">Бутамират + Гвайфенезин</w:t>
            </w:r>
          </w:p>
        </w:tc>
        <w:tc>
          <w:tcPr>
            <w:tcW w:w="2014" w:type="dxa"/>
          </w:tcPr>
          <w:p>
            <w:pPr>
              <w:pStyle w:val="0"/>
            </w:pPr>
            <w:r>
              <w:rPr>
                <w:sz w:val="24"/>
              </w:rPr>
              <w:t xml:space="preserve">капли для приема внутрь</w:t>
            </w:r>
          </w:p>
        </w:tc>
        <w:tc>
          <w:tcPr>
            <w:tcW w:w="1399" w:type="dxa"/>
          </w:tcPr>
          <w:p>
            <w:pPr>
              <w:pStyle w:val="0"/>
            </w:pPr>
            <w:r>
              <w:rPr>
                <w:sz w:val="24"/>
              </w:rPr>
              <w:t xml:space="preserve">с 6-ти месяцев</w:t>
            </w:r>
          </w:p>
        </w:tc>
      </w:tr>
      <w:tr>
        <w:tc>
          <w:tcPr>
            <w:tcW w:w="961" w:type="dxa"/>
          </w:tcPr>
          <w:p>
            <w:pPr>
              <w:pStyle w:val="0"/>
            </w:pPr>
            <w:r>
              <w:rPr>
                <w:sz w:val="24"/>
              </w:rPr>
              <w:t xml:space="preserve">R06</w:t>
            </w:r>
          </w:p>
        </w:tc>
        <w:tc>
          <w:tcPr>
            <w:gridSpan w:val="5"/>
            <w:tcW w:w="8834" w:type="dxa"/>
          </w:tcPr>
          <w:p>
            <w:pPr>
              <w:pStyle w:val="0"/>
            </w:pPr>
            <w:r>
              <w:rPr>
                <w:sz w:val="24"/>
              </w:rPr>
              <w:t xml:space="preserve">Антигистаминные препараты для системного действия</w:t>
            </w:r>
          </w:p>
        </w:tc>
      </w:tr>
      <w:tr>
        <w:tc>
          <w:tcPr>
            <w:tcW w:w="961" w:type="dxa"/>
          </w:tcPr>
          <w:p>
            <w:pPr>
              <w:pStyle w:val="0"/>
            </w:pPr>
            <w:r>
              <w:rPr>
                <w:sz w:val="24"/>
              </w:rPr>
            </w:r>
          </w:p>
        </w:tc>
        <w:tc>
          <w:tcPr>
            <w:tcW w:w="1441" w:type="dxa"/>
          </w:tcPr>
          <w:p>
            <w:pPr>
              <w:pStyle w:val="0"/>
            </w:pPr>
            <w:r>
              <w:rPr>
                <w:sz w:val="24"/>
              </w:rPr>
              <w:t xml:space="preserve">R06AX</w:t>
            </w:r>
          </w:p>
        </w:tc>
        <w:tc>
          <w:tcPr>
            <w:gridSpan w:val="4"/>
            <w:tcW w:w="7393" w:type="dxa"/>
          </w:tcPr>
          <w:p>
            <w:pPr>
              <w:pStyle w:val="0"/>
            </w:pPr>
            <w:r>
              <w:rPr>
                <w:sz w:val="24"/>
              </w:rPr>
              <w:t xml:space="preserve">Другие антигистаминные препараты для системного применения</w:t>
            </w:r>
          </w:p>
        </w:tc>
      </w:tr>
      <w:tr>
        <w:tc>
          <w:tcPr>
            <w:tcW w:w="961" w:type="dxa"/>
          </w:tcPr>
          <w:p>
            <w:pPr>
              <w:pStyle w:val="0"/>
            </w:pPr>
            <w:r>
              <w:rPr>
                <w:sz w:val="24"/>
              </w:rPr>
            </w:r>
          </w:p>
        </w:tc>
        <w:tc>
          <w:tcPr>
            <w:tcW w:w="1441" w:type="dxa"/>
          </w:tcPr>
          <w:p>
            <w:pPr>
              <w:pStyle w:val="0"/>
            </w:pPr>
            <w:r>
              <w:rPr>
                <w:sz w:val="24"/>
              </w:rPr>
            </w:r>
          </w:p>
        </w:tc>
        <w:tc>
          <w:tcPr>
            <w:tcW w:w="1501" w:type="dxa"/>
          </w:tcPr>
          <w:p>
            <w:pPr>
              <w:pStyle w:val="0"/>
            </w:pPr>
            <w:r>
              <w:rPr>
                <w:sz w:val="24"/>
              </w:rPr>
              <w:t xml:space="preserve">R06AX13</w:t>
            </w:r>
          </w:p>
        </w:tc>
        <w:tc>
          <w:tcPr>
            <w:tcW w:w="2479" w:type="dxa"/>
          </w:tcPr>
          <w:p>
            <w:pPr>
              <w:pStyle w:val="0"/>
            </w:pPr>
            <w:r>
              <w:rPr>
                <w:sz w:val="24"/>
              </w:rPr>
              <w:t xml:space="preserve">Лоратадин</w:t>
            </w:r>
          </w:p>
        </w:tc>
        <w:tc>
          <w:tcPr>
            <w:tcW w:w="2014" w:type="dxa"/>
          </w:tcPr>
          <w:p>
            <w:pPr>
              <w:pStyle w:val="0"/>
            </w:pPr>
            <w:r>
              <w:rPr>
                <w:sz w:val="24"/>
              </w:rPr>
              <w:t xml:space="preserve">сироп; суспензия для приема внутрь</w:t>
            </w:r>
          </w:p>
        </w:tc>
        <w:tc>
          <w:tcPr>
            <w:tcW w:w="1399" w:type="dxa"/>
          </w:tcPr>
          <w:p>
            <w:pPr>
              <w:pStyle w:val="0"/>
            </w:pPr>
            <w:r>
              <w:rPr>
                <w:sz w:val="24"/>
              </w:rPr>
              <w:t xml:space="preserve">для детей с 2 лет</w:t>
            </w:r>
          </w:p>
        </w:tc>
      </w:tr>
      <w:tr>
        <w:tc>
          <w:tcPr>
            <w:tcW w:w="961" w:type="dxa"/>
          </w:tcPr>
          <w:p>
            <w:pPr>
              <w:pStyle w:val="0"/>
              <w:outlineLvl w:val="3"/>
            </w:pPr>
            <w:r>
              <w:rPr>
                <w:sz w:val="24"/>
              </w:rPr>
              <w:t xml:space="preserve">S</w:t>
            </w:r>
          </w:p>
        </w:tc>
        <w:tc>
          <w:tcPr>
            <w:gridSpan w:val="5"/>
            <w:tcW w:w="8834" w:type="dxa"/>
          </w:tcPr>
          <w:p>
            <w:pPr>
              <w:pStyle w:val="0"/>
            </w:pPr>
            <w:r>
              <w:rPr>
                <w:sz w:val="24"/>
              </w:rPr>
              <w:t xml:space="preserve">Органы чувств</w:t>
            </w:r>
          </w:p>
        </w:tc>
      </w:tr>
      <w:tr>
        <w:tc>
          <w:tcPr>
            <w:tcW w:w="961" w:type="dxa"/>
            <w:vMerge w:val="restart"/>
          </w:tcPr>
          <w:p>
            <w:pPr>
              <w:pStyle w:val="0"/>
            </w:pPr>
            <w:r>
              <w:rPr>
                <w:sz w:val="24"/>
              </w:rPr>
              <w:t xml:space="preserve">S01</w:t>
            </w:r>
          </w:p>
        </w:tc>
        <w:tc>
          <w:tcPr>
            <w:gridSpan w:val="5"/>
            <w:tcW w:w="8834" w:type="dxa"/>
          </w:tcPr>
          <w:p>
            <w:pPr>
              <w:pStyle w:val="0"/>
            </w:pPr>
            <w:r>
              <w:rPr>
                <w:sz w:val="24"/>
              </w:rPr>
              <w:t xml:space="preserve">Офтальмологические препараты</w:t>
            </w:r>
          </w:p>
        </w:tc>
      </w:tr>
      <w:tr>
        <w:tc>
          <w:tcPr>
            <w:vMerge w:val="continue"/>
          </w:tcPr>
          <w:p/>
        </w:tc>
        <w:tc>
          <w:tcPr>
            <w:tcW w:w="1441" w:type="dxa"/>
          </w:tcPr>
          <w:p>
            <w:pPr>
              <w:pStyle w:val="0"/>
            </w:pPr>
            <w:r>
              <w:rPr>
                <w:sz w:val="24"/>
              </w:rPr>
              <w:t xml:space="preserve">S01A</w:t>
            </w:r>
          </w:p>
        </w:tc>
        <w:tc>
          <w:tcPr>
            <w:gridSpan w:val="4"/>
            <w:tcW w:w="7393" w:type="dxa"/>
          </w:tcPr>
          <w:p>
            <w:pPr>
              <w:pStyle w:val="0"/>
            </w:pPr>
            <w:r>
              <w:rPr>
                <w:sz w:val="24"/>
              </w:rPr>
              <w:t xml:space="preserve">Противомикробные препараты</w:t>
            </w:r>
          </w:p>
        </w:tc>
      </w:tr>
      <w:tr>
        <w:tc>
          <w:tcPr>
            <w:vMerge w:val="continue"/>
          </w:tcPr>
          <w:p/>
        </w:tc>
        <w:tc>
          <w:tcPr>
            <w:tcW w:w="1441" w:type="dxa"/>
          </w:tcPr>
          <w:p>
            <w:pPr>
              <w:pStyle w:val="0"/>
            </w:pPr>
            <w:r>
              <w:rPr>
                <w:sz w:val="24"/>
              </w:rPr>
              <w:t xml:space="preserve">S01AA</w:t>
            </w:r>
          </w:p>
        </w:tc>
        <w:tc>
          <w:tcPr>
            <w:gridSpan w:val="4"/>
            <w:tcW w:w="7393" w:type="dxa"/>
          </w:tcPr>
          <w:p>
            <w:pPr>
              <w:pStyle w:val="0"/>
            </w:pPr>
            <w:r>
              <w:rPr>
                <w:sz w:val="24"/>
              </w:rPr>
              <w:t xml:space="preserve">Антибиотики</w:t>
            </w:r>
          </w:p>
        </w:tc>
      </w:tr>
      <w:tr>
        <w:tc>
          <w:tcPr>
            <w:vMerge w:val="continue"/>
          </w:tcPr>
          <w:p/>
        </w:tc>
        <w:tc>
          <w:tcPr>
            <w:tcW w:w="1441" w:type="dxa"/>
          </w:tcPr>
          <w:p>
            <w:pPr>
              <w:pStyle w:val="0"/>
            </w:pPr>
            <w:r>
              <w:rPr>
                <w:sz w:val="24"/>
              </w:rPr>
            </w:r>
          </w:p>
        </w:tc>
        <w:tc>
          <w:tcPr>
            <w:tcW w:w="1501" w:type="dxa"/>
          </w:tcPr>
          <w:p>
            <w:pPr>
              <w:pStyle w:val="0"/>
            </w:pPr>
            <w:r>
              <w:rPr>
                <w:sz w:val="24"/>
              </w:rPr>
              <w:t xml:space="preserve">S01AA12</w:t>
            </w:r>
          </w:p>
        </w:tc>
        <w:tc>
          <w:tcPr>
            <w:tcW w:w="2479" w:type="dxa"/>
          </w:tcPr>
          <w:p>
            <w:pPr>
              <w:pStyle w:val="0"/>
            </w:pPr>
            <w:r>
              <w:rPr>
                <w:sz w:val="24"/>
              </w:rPr>
              <w:t xml:space="preserve">Тобрамицин</w:t>
            </w:r>
          </w:p>
        </w:tc>
        <w:tc>
          <w:tcPr>
            <w:tcW w:w="2014" w:type="dxa"/>
          </w:tcPr>
          <w:p>
            <w:pPr>
              <w:pStyle w:val="0"/>
            </w:pPr>
            <w:r>
              <w:rPr>
                <w:sz w:val="24"/>
              </w:rPr>
              <w:t xml:space="preserve">капли глазные</w:t>
            </w:r>
          </w:p>
        </w:tc>
        <w:tc>
          <w:tcPr>
            <w:tcW w:w="1399" w:type="dxa"/>
          </w:tcPr>
          <w:p>
            <w:pPr>
              <w:pStyle w:val="0"/>
            </w:pPr>
            <w:r>
              <w:rPr>
                <w:sz w:val="24"/>
              </w:rPr>
            </w:r>
          </w:p>
        </w:tc>
      </w:tr>
      <w:tr>
        <w:tc>
          <w:tcPr>
            <w:tcW w:w="961" w:type="dxa"/>
          </w:tcPr>
          <w:p>
            <w:pPr>
              <w:pStyle w:val="0"/>
            </w:pPr>
            <w:r>
              <w:rPr>
                <w:sz w:val="24"/>
              </w:rPr>
              <w:t xml:space="preserve">S02</w:t>
            </w:r>
          </w:p>
        </w:tc>
        <w:tc>
          <w:tcPr>
            <w:gridSpan w:val="5"/>
            <w:tcW w:w="8834" w:type="dxa"/>
          </w:tcPr>
          <w:p>
            <w:pPr>
              <w:pStyle w:val="0"/>
            </w:pPr>
            <w:r>
              <w:rPr>
                <w:sz w:val="24"/>
              </w:rPr>
              <w:t xml:space="preserve">Препараты для лечения заболеваний уха</w:t>
            </w:r>
          </w:p>
        </w:tc>
      </w:tr>
      <w:tr>
        <w:tc>
          <w:tcPr>
            <w:tcW w:w="961" w:type="dxa"/>
          </w:tcPr>
          <w:p>
            <w:pPr>
              <w:pStyle w:val="0"/>
            </w:pPr>
            <w:r>
              <w:rPr>
                <w:sz w:val="24"/>
              </w:rPr>
            </w:r>
          </w:p>
        </w:tc>
        <w:tc>
          <w:tcPr>
            <w:tcW w:w="1441" w:type="dxa"/>
          </w:tcPr>
          <w:p>
            <w:pPr>
              <w:pStyle w:val="0"/>
            </w:pPr>
            <w:r>
              <w:rPr>
                <w:sz w:val="24"/>
              </w:rPr>
              <w:t xml:space="preserve">S02C</w:t>
            </w:r>
          </w:p>
        </w:tc>
        <w:tc>
          <w:tcPr>
            <w:gridSpan w:val="4"/>
            <w:tcW w:w="7393" w:type="dxa"/>
          </w:tcPr>
          <w:p>
            <w:pPr>
              <w:pStyle w:val="0"/>
            </w:pPr>
            <w:r>
              <w:rPr>
                <w:sz w:val="24"/>
              </w:rPr>
              <w:t xml:space="preserve">Кортикостероиды в комбинации с противомикробными препаратами</w:t>
            </w:r>
          </w:p>
        </w:tc>
      </w:tr>
      <w:tr>
        <w:tc>
          <w:tcPr>
            <w:tcW w:w="961" w:type="dxa"/>
          </w:tcPr>
          <w:p>
            <w:pPr>
              <w:pStyle w:val="0"/>
            </w:pPr>
            <w:r>
              <w:rPr>
                <w:sz w:val="24"/>
              </w:rPr>
            </w:r>
          </w:p>
        </w:tc>
        <w:tc>
          <w:tcPr>
            <w:tcW w:w="1441" w:type="dxa"/>
          </w:tcPr>
          <w:p>
            <w:pPr>
              <w:pStyle w:val="0"/>
            </w:pPr>
            <w:r>
              <w:rPr>
                <w:sz w:val="24"/>
              </w:rPr>
              <w:t xml:space="preserve">S02CA</w:t>
            </w:r>
          </w:p>
        </w:tc>
        <w:tc>
          <w:tcPr>
            <w:gridSpan w:val="4"/>
            <w:tcW w:w="7393" w:type="dxa"/>
          </w:tcPr>
          <w:p>
            <w:pPr>
              <w:pStyle w:val="0"/>
            </w:pPr>
            <w:r>
              <w:rPr>
                <w:sz w:val="24"/>
              </w:rPr>
              <w:t xml:space="preserve">Кортикостероиды в комбинации с противомикробными препаратами</w:t>
            </w:r>
          </w:p>
        </w:tc>
      </w:tr>
      <w:tr>
        <w:tc>
          <w:tcPr>
            <w:tcW w:w="961" w:type="dxa"/>
          </w:tcPr>
          <w:p>
            <w:pPr>
              <w:pStyle w:val="0"/>
            </w:pPr>
            <w:r>
              <w:rPr>
                <w:sz w:val="24"/>
              </w:rPr>
            </w:r>
          </w:p>
        </w:tc>
        <w:tc>
          <w:tcPr>
            <w:tcW w:w="1441" w:type="dxa"/>
          </w:tcPr>
          <w:p>
            <w:pPr>
              <w:pStyle w:val="0"/>
            </w:pPr>
            <w:r>
              <w:rPr>
                <w:sz w:val="24"/>
              </w:rPr>
            </w:r>
          </w:p>
        </w:tc>
        <w:tc>
          <w:tcPr>
            <w:tcW w:w="1501" w:type="dxa"/>
          </w:tcPr>
          <w:p>
            <w:pPr>
              <w:pStyle w:val="0"/>
            </w:pPr>
            <w:r>
              <w:rPr>
                <w:sz w:val="24"/>
              </w:rPr>
              <w:t xml:space="preserve">S02CA06</w:t>
            </w:r>
          </w:p>
        </w:tc>
        <w:tc>
          <w:tcPr>
            <w:tcW w:w="2479" w:type="dxa"/>
          </w:tcPr>
          <w:p>
            <w:pPr>
              <w:pStyle w:val="0"/>
            </w:pPr>
            <w:r>
              <w:rPr>
                <w:sz w:val="24"/>
              </w:rPr>
              <w:t xml:space="preserve">Дексаметазон + Неомицин + Полимиксин В</w:t>
            </w:r>
          </w:p>
        </w:tc>
        <w:tc>
          <w:tcPr>
            <w:tcW w:w="2014" w:type="dxa"/>
          </w:tcPr>
          <w:p>
            <w:pPr>
              <w:pStyle w:val="0"/>
            </w:pPr>
            <w:r>
              <w:rPr>
                <w:sz w:val="24"/>
              </w:rPr>
              <w:t xml:space="preserve">капли ушные</w:t>
            </w:r>
          </w:p>
        </w:tc>
        <w:tc>
          <w:tcPr>
            <w:tcW w:w="1399" w:type="dxa"/>
          </w:tcPr>
          <w:p>
            <w:pPr>
              <w:pStyle w:val="0"/>
            </w:pPr>
            <w:r>
              <w:rPr>
                <w:sz w:val="24"/>
              </w:rPr>
            </w:r>
          </w:p>
        </w:tc>
      </w:tr>
      <w:tr>
        <w:tc>
          <w:tcPr>
            <w:tcW w:w="961" w:type="dxa"/>
          </w:tcPr>
          <w:p>
            <w:pPr>
              <w:pStyle w:val="0"/>
              <w:outlineLvl w:val="3"/>
            </w:pPr>
            <w:r>
              <w:rPr>
                <w:sz w:val="24"/>
              </w:rPr>
              <w:t xml:space="preserve">V</w:t>
            </w:r>
          </w:p>
        </w:tc>
        <w:tc>
          <w:tcPr>
            <w:gridSpan w:val="5"/>
            <w:tcW w:w="8834" w:type="dxa"/>
          </w:tcPr>
          <w:p>
            <w:pPr>
              <w:pStyle w:val="0"/>
            </w:pPr>
            <w:r>
              <w:rPr>
                <w:sz w:val="24"/>
              </w:rPr>
              <w:t xml:space="preserve">Прочие препараты</w:t>
            </w:r>
          </w:p>
        </w:tc>
      </w:tr>
      <w:tr>
        <w:tc>
          <w:tcPr>
            <w:tcW w:w="961" w:type="dxa"/>
            <w:vMerge w:val="restart"/>
          </w:tcPr>
          <w:p>
            <w:pPr>
              <w:pStyle w:val="0"/>
            </w:pPr>
            <w:r>
              <w:rPr>
                <w:sz w:val="24"/>
              </w:rPr>
              <w:t xml:space="preserve">V03</w:t>
            </w:r>
          </w:p>
        </w:tc>
        <w:tc>
          <w:tcPr>
            <w:gridSpan w:val="5"/>
            <w:tcW w:w="8834" w:type="dxa"/>
          </w:tcPr>
          <w:p>
            <w:pPr>
              <w:pStyle w:val="0"/>
            </w:pPr>
            <w:r>
              <w:rPr>
                <w:sz w:val="24"/>
              </w:rPr>
              <w:t xml:space="preserve">Другие лечебные средства</w:t>
            </w:r>
          </w:p>
        </w:tc>
      </w:tr>
      <w:tr>
        <w:tc>
          <w:tcPr>
            <w:vMerge w:val="continue"/>
          </w:tcPr>
          <w:p/>
        </w:tc>
        <w:tc>
          <w:tcPr>
            <w:tcW w:w="1441" w:type="dxa"/>
          </w:tcPr>
          <w:p>
            <w:pPr>
              <w:pStyle w:val="0"/>
            </w:pPr>
            <w:r>
              <w:rPr>
                <w:sz w:val="24"/>
              </w:rPr>
              <w:t xml:space="preserve">V03A</w:t>
            </w:r>
          </w:p>
        </w:tc>
        <w:tc>
          <w:tcPr>
            <w:gridSpan w:val="4"/>
            <w:tcW w:w="7393" w:type="dxa"/>
          </w:tcPr>
          <w:p>
            <w:pPr>
              <w:pStyle w:val="0"/>
            </w:pPr>
            <w:r>
              <w:rPr>
                <w:sz w:val="24"/>
              </w:rPr>
              <w:t xml:space="preserve">Прочие разные препараты</w:t>
            </w:r>
          </w:p>
        </w:tc>
      </w:tr>
      <w:tr>
        <w:tc>
          <w:tcPr>
            <w:vMerge w:val="continue"/>
          </w:tcPr>
          <w:p/>
        </w:tc>
        <w:tc>
          <w:tcPr>
            <w:tcW w:w="1441" w:type="dxa"/>
          </w:tcPr>
          <w:p>
            <w:pPr>
              <w:pStyle w:val="0"/>
            </w:pPr>
            <w:r>
              <w:rPr>
                <w:sz w:val="24"/>
              </w:rPr>
            </w:r>
          </w:p>
        </w:tc>
        <w:tc>
          <w:tcPr>
            <w:tcW w:w="1501" w:type="dxa"/>
          </w:tcPr>
          <w:p>
            <w:pPr>
              <w:pStyle w:val="0"/>
            </w:pPr>
            <w:r>
              <w:rPr>
                <w:sz w:val="24"/>
              </w:rPr>
            </w:r>
          </w:p>
        </w:tc>
        <w:tc>
          <w:tcPr>
            <w:tcW w:w="2479" w:type="dxa"/>
          </w:tcPr>
          <w:p>
            <w:pPr>
              <w:pStyle w:val="0"/>
            </w:pPr>
            <w:r>
              <w:rPr>
                <w:sz w:val="24"/>
              </w:rPr>
              <w:t xml:space="preserve">Интести-бактериофаг</w:t>
            </w:r>
          </w:p>
        </w:tc>
        <w:tc>
          <w:tcPr>
            <w:tcW w:w="2014" w:type="dxa"/>
          </w:tcPr>
          <w:p>
            <w:pPr>
              <w:pStyle w:val="0"/>
            </w:pPr>
            <w:r>
              <w:rPr>
                <w:sz w:val="24"/>
              </w:rPr>
              <w:t xml:space="preserve">раствор для приема внутрь или ректального введения</w:t>
            </w:r>
          </w:p>
        </w:tc>
        <w:tc>
          <w:tcPr>
            <w:tcW w:w="1399" w:type="dxa"/>
          </w:tcPr>
          <w:p>
            <w:pPr>
              <w:pStyle w:val="0"/>
            </w:pPr>
            <w:r>
              <w:rPr>
                <w:sz w:val="24"/>
              </w:rPr>
            </w:r>
          </w:p>
        </w:tc>
      </w:tr>
    </w:tbl>
    <w:p>
      <w:pPr>
        <w:pStyle w:val="0"/>
        <w:ind w:firstLine="540"/>
        <w:jc w:val="both"/>
      </w:pPr>
      <w:r>
        <w:rPr>
          <w:sz w:val="24"/>
        </w:rPr>
      </w:r>
    </w:p>
    <w:p>
      <w:pPr>
        <w:pStyle w:val="0"/>
        <w:ind w:firstLine="540"/>
        <w:jc w:val="both"/>
      </w:pPr>
      <w:r>
        <w:rPr>
          <w:sz w:val="24"/>
        </w:rPr>
        <w:t xml:space="preserve">По решению формулярной комиссии Депздрава Югры для граждан, отнесенных к отдельным категориям, по жизненным показаниям закупаются иные лекарственные препараты, специализированные продукты лечебного питания. При этом приоритет при вынесении решения по закупке лекарственных препаратов имеют позиции, включенные в перечень жизненно необходимых и важнейших лекарственных препаратов, применяемых при амбулаторном этапе лечения.</w:t>
      </w:r>
    </w:p>
    <w:p>
      <w:pPr>
        <w:pStyle w:val="0"/>
        <w:ind w:firstLine="540"/>
        <w:jc w:val="both"/>
      </w:pPr>
      <w:r>
        <w:rPr>
          <w:sz w:val="24"/>
        </w:rPr>
      </w:r>
    </w:p>
    <w:p>
      <w:pPr>
        <w:pStyle w:val="0"/>
        <w:outlineLvl w:val="2"/>
        <w:jc w:val="right"/>
      </w:pPr>
      <w:r>
        <w:rPr>
          <w:sz w:val="24"/>
        </w:rPr>
        <w:t xml:space="preserve">Таблица 10</w:t>
      </w:r>
    </w:p>
    <w:p>
      <w:pPr>
        <w:pStyle w:val="0"/>
        <w:jc w:val="center"/>
      </w:pPr>
      <w:r>
        <w:rPr>
          <w:sz w:val="24"/>
        </w:rPr>
      </w:r>
    </w:p>
    <w:p>
      <w:pPr>
        <w:pStyle w:val="2"/>
        <w:jc w:val="center"/>
      </w:pPr>
      <w:r>
        <w:rPr>
          <w:sz w:val="24"/>
        </w:rPr>
        <w:t xml:space="preserve">Перечень материалов, инструментов, предметов разового</w:t>
      </w:r>
    </w:p>
    <w:p>
      <w:pPr>
        <w:pStyle w:val="2"/>
        <w:jc w:val="center"/>
      </w:pPr>
      <w:r>
        <w:rPr>
          <w:sz w:val="24"/>
        </w:rPr>
        <w:t xml:space="preserve">использования, применяемых при оказании стоматологической</w:t>
      </w:r>
    </w:p>
    <w:p>
      <w:pPr>
        <w:pStyle w:val="2"/>
        <w:jc w:val="center"/>
      </w:pPr>
      <w:r>
        <w:rPr>
          <w:sz w:val="24"/>
        </w:rPr>
        <w:t xml:space="preserve">помощи в соответствии с Территориальной программой</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93"/>
        <w:gridCol w:w="8050"/>
      </w:tblGrid>
      <w:tr>
        <w:tc>
          <w:tcPr>
            <w:tcW w:w="893" w:type="dxa"/>
          </w:tcPr>
          <w:p>
            <w:pPr>
              <w:pStyle w:val="0"/>
              <w:jc w:val="center"/>
            </w:pPr>
            <w:r>
              <w:rPr>
                <w:sz w:val="24"/>
              </w:rPr>
              <w:t xml:space="preserve">N п/п</w:t>
            </w:r>
          </w:p>
        </w:tc>
        <w:tc>
          <w:tcPr>
            <w:tcW w:w="8050" w:type="dxa"/>
          </w:tcPr>
          <w:p>
            <w:pPr>
              <w:pStyle w:val="0"/>
              <w:jc w:val="center"/>
            </w:pPr>
            <w:r>
              <w:rPr>
                <w:sz w:val="24"/>
              </w:rPr>
              <w:t xml:space="preserve">Наименование материалов, инструментов, предметов разового использования</w:t>
            </w:r>
          </w:p>
        </w:tc>
      </w:tr>
      <w:tr>
        <w:tc>
          <w:tcPr>
            <w:tcW w:w="893" w:type="dxa"/>
          </w:tcPr>
          <w:p>
            <w:pPr>
              <w:pStyle w:val="0"/>
            </w:pPr>
            <w:r>
              <w:rPr>
                <w:sz w:val="24"/>
              </w:rPr>
              <w:t xml:space="preserve">1.</w:t>
            </w:r>
          </w:p>
        </w:tc>
        <w:tc>
          <w:tcPr>
            <w:tcW w:w="8050" w:type="dxa"/>
          </w:tcPr>
          <w:p>
            <w:pPr>
              <w:pStyle w:val="0"/>
            </w:pPr>
            <w:r>
              <w:rPr>
                <w:sz w:val="24"/>
              </w:rPr>
              <w:t xml:space="preserve">Абсорбент стоматологический</w:t>
            </w:r>
          </w:p>
        </w:tc>
      </w:tr>
      <w:tr>
        <w:tc>
          <w:tcPr>
            <w:tcW w:w="893" w:type="dxa"/>
          </w:tcPr>
          <w:p>
            <w:pPr>
              <w:pStyle w:val="0"/>
            </w:pPr>
            <w:r>
              <w:rPr>
                <w:sz w:val="24"/>
              </w:rPr>
              <w:t xml:space="preserve">2.</w:t>
            </w:r>
          </w:p>
        </w:tc>
        <w:tc>
          <w:tcPr>
            <w:tcW w:w="8050" w:type="dxa"/>
          </w:tcPr>
          <w:p>
            <w:pPr>
              <w:pStyle w:val="0"/>
            </w:pPr>
            <w:r>
              <w:rPr>
                <w:sz w:val="24"/>
              </w:rPr>
              <w:t xml:space="preserve">Аппликатор</w:t>
            </w:r>
          </w:p>
        </w:tc>
      </w:tr>
      <w:tr>
        <w:tc>
          <w:tcPr>
            <w:tcW w:w="893" w:type="dxa"/>
          </w:tcPr>
          <w:p>
            <w:pPr>
              <w:pStyle w:val="0"/>
            </w:pPr>
            <w:r>
              <w:rPr>
                <w:sz w:val="24"/>
              </w:rPr>
              <w:t xml:space="preserve">3.</w:t>
            </w:r>
          </w:p>
        </w:tc>
        <w:tc>
          <w:tcPr>
            <w:tcW w:w="8050" w:type="dxa"/>
          </w:tcPr>
          <w:p>
            <w:pPr>
              <w:pStyle w:val="0"/>
            </w:pPr>
            <w:r>
              <w:rPr>
                <w:sz w:val="24"/>
              </w:rPr>
              <w:t xml:space="preserve">Артикуляционная бумага</w:t>
            </w:r>
          </w:p>
        </w:tc>
      </w:tr>
      <w:tr>
        <w:tc>
          <w:tcPr>
            <w:tcW w:w="893" w:type="dxa"/>
          </w:tcPr>
          <w:p>
            <w:pPr>
              <w:pStyle w:val="0"/>
            </w:pPr>
            <w:r>
              <w:rPr>
                <w:sz w:val="24"/>
              </w:rPr>
              <w:t xml:space="preserve">4.</w:t>
            </w:r>
          </w:p>
        </w:tc>
        <w:tc>
          <w:tcPr>
            <w:tcW w:w="8050" w:type="dxa"/>
          </w:tcPr>
          <w:p>
            <w:pPr>
              <w:pStyle w:val="0"/>
            </w:pPr>
            <w:r>
              <w:rPr>
                <w:sz w:val="24"/>
              </w:rPr>
              <w:t xml:space="preserve">Бахилы для пациента</w:t>
            </w:r>
          </w:p>
        </w:tc>
      </w:tr>
      <w:tr>
        <w:tc>
          <w:tcPr>
            <w:tcW w:w="893" w:type="dxa"/>
          </w:tcPr>
          <w:p>
            <w:pPr>
              <w:pStyle w:val="0"/>
            </w:pPr>
            <w:r>
              <w:rPr>
                <w:sz w:val="24"/>
              </w:rPr>
              <w:t xml:space="preserve">5.</w:t>
            </w:r>
          </w:p>
        </w:tc>
        <w:tc>
          <w:tcPr>
            <w:tcW w:w="8050" w:type="dxa"/>
          </w:tcPr>
          <w:p>
            <w:pPr>
              <w:pStyle w:val="0"/>
            </w:pPr>
            <w:r>
              <w:rPr>
                <w:sz w:val="24"/>
              </w:rPr>
              <w:t xml:space="preserve">Белье хирургическое стерильное одноразовое</w:t>
            </w:r>
          </w:p>
        </w:tc>
      </w:tr>
      <w:tr>
        <w:tc>
          <w:tcPr>
            <w:tcW w:w="893" w:type="dxa"/>
          </w:tcPr>
          <w:p>
            <w:pPr>
              <w:pStyle w:val="0"/>
            </w:pPr>
            <w:r>
              <w:rPr>
                <w:sz w:val="24"/>
              </w:rPr>
              <w:t xml:space="preserve">6.</w:t>
            </w:r>
          </w:p>
        </w:tc>
        <w:tc>
          <w:tcPr>
            <w:tcW w:w="8050" w:type="dxa"/>
          </w:tcPr>
          <w:p>
            <w:pPr>
              <w:pStyle w:val="0"/>
            </w:pPr>
            <w:r>
              <w:rPr>
                <w:sz w:val="24"/>
              </w:rPr>
              <w:t xml:space="preserve">Бинт</w:t>
            </w:r>
          </w:p>
        </w:tc>
      </w:tr>
      <w:tr>
        <w:tc>
          <w:tcPr>
            <w:tcW w:w="893" w:type="dxa"/>
          </w:tcPr>
          <w:p>
            <w:pPr>
              <w:pStyle w:val="0"/>
            </w:pPr>
            <w:r>
              <w:rPr>
                <w:sz w:val="24"/>
              </w:rPr>
              <w:t xml:space="preserve">7.</w:t>
            </w:r>
          </w:p>
        </w:tc>
        <w:tc>
          <w:tcPr>
            <w:tcW w:w="8050" w:type="dxa"/>
          </w:tcPr>
          <w:p>
            <w:pPr>
              <w:pStyle w:val="0"/>
            </w:pPr>
            <w:r>
              <w:rPr>
                <w:sz w:val="24"/>
              </w:rPr>
              <w:t xml:space="preserve">Блокнот для замешивания</w:t>
            </w:r>
          </w:p>
        </w:tc>
      </w:tr>
      <w:tr>
        <w:tc>
          <w:tcPr>
            <w:tcW w:w="893" w:type="dxa"/>
          </w:tcPr>
          <w:p>
            <w:pPr>
              <w:pStyle w:val="0"/>
            </w:pPr>
            <w:r>
              <w:rPr>
                <w:sz w:val="24"/>
              </w:rPr>
              <w:t xml:space="preserve">8.</w:t>
            </w:r>
          </w:p>
        </w:tc>
        <w:tc>
          <w:tcPr>
            <w:tcW w:w="8050" w:type="dxa"/>
          </w:tcPr>
          <w:p>
            <w:pPr>
              <w:pStyle w:val="0"/>
            </w:pPr>
            <w:r>
              <w:rPr>
                <w:sz w:val="24"/>
              </w:rPr>
              <w:t xml:space="preserve">Бор-полир</w:t>
            </w:r>
          </w:p>
        </w:tc>
      </w:tr>
      <w:tr>
        <w:tc>
          <w:tcPr>
            <w:tcW w:w="893" w:type="dxa"/>
          </w:tcPr>
          <w:p>
            <w:pPr>
              <w:pStyle w:val="0"/>
            </w:pPr>
            <w:r>
              <w:rPr>
                <w:sz w:val="24"/>
              </w:rPr>
              <w:t xml:space="preserve">9.</w:t>
            </w:r>
          </w:p>
        </w:tc>
        <w:tc>
          <w:tcPr>
            <w:tcW w:w="8050" w:type="dxa"/>
          </w:tcPr>
          <w:p>
            <w:pPr>
              <w:pStyle w:val="0"/>
            </w:pPr>
            <w:r>
              <w:rPr>
                <w:sz w:val="24"/>
              </w:rPr>
              <w:t xml:space="preserve">Бор стоматологический</w:t>
            </w:r>
          </w:p>
        </w:tc>
      </w:tr>
      <w:tr>
        <w:tc>
          <w:tcPr>
            <w:tcW w:w="893" w:type="dxa"/>
          </w:tcPr>
          <w:p>
            <w:pPr>
              <w:pStyle w:val="0"/>
            </w:pPr>
            <w:r>
              <w:rPr>
                <w:sz w:val="24"/>
              </w:rPr>
              <w:t xml:space="preserve">10.</w:t>
            </w:r>
          </w:p>
        </w:tc>
        <w:tc>
          <w:tcPr>
            <w:tcW w:w="8050" w:type="dxa"/>
          </w:tcPr>
          <w:p>
            <w:pPr>
              <w:pStyle w:val="0"/>
            </w:pPr>
            <w:r>
              <w:rPr>
                <w:sz w:val="24"/>
              </w:rPr>
              <w:t xml:space="preserve">Вазелин</w:t>
            </w:r>
          </w:p>
        </w:tc>
      </w:tr>
      <w:tr>
        <w:tc>
          <w:tcPr>
            <w:tcW w:w="893" w:type="dxa"/>
          </w:tcPr>
          <w:p>
            <w:pPr>
              <w:pStyle w:val="0"/>
            </w:pPr>
            <w:r>
              <w:rPr>
                <w:sz w:val="24"/>
              </w:rPr>
              <w:t xml:space="preserve">11.</w:t>
            </w:r>
          </w:p>
        </w:tc>
        <w:tc>
          <w:tcPr>
            <w:tcW w:w="8050" w:type="dxa"/>
          </w:tcPr>
          <w:p>
            <w:pPr>
              <w:pStyle w:val="0"/>
            </w:pPr>
            <w:r>
              <w:rPr>
                <w:sz w:val="24"/>
              </w:rPr>
              <w:t xml:space="preserve">Валик ватный стоматологический</w:t>
            </w:r>
          </w:p>
        </w:tc>
      </w:tr>
      <w:tr>
        <w:tc>
          <w:tcPr>
            <w:tcW w:w="893" w:type="dxa"/>
          </w:tcPr>
          <w:p>
            <w:pPr>
              <w:pStyle w:val="0"/>
            </w:pPr>
            <w:r>
              <w:rPr>
                <w:sz w:val="24"/>
              </w:rPr>
              <w:t xml:space="preserve">12.</w:t>
            </w:r>
          </w:p>
        </w:tc>
        <w:tc>
          <w:tcPr>
            <w:tcW w:w="8050" w:type="dxa"/>
          </w:tcPr>
          <w:p>
            <w:pPr>
              <w:pStyle w:val="0"/>
            </w:pPr>
            <w:r>
              <w:rPr>
                <w:sz w:val="24"/>
              </w:rPr>
              <w:t xml:space="preserve">Вата</w:t>
            </w:r>
          </w:p>
        </w:tc>
      </w:tr>
      <w:tr>
        <w:tc>
          <w:tcPr>
            <w:tcW w:w="893" w:type="dxa"/>
          </w:tcPr>
          <w:p>
            <w:pPr>
              <w:pStyle w:val="0"/>
            </w:pPr>
            <w:r>
              <w:rPr>
                <w:sz w:val="24"/>
              </w:rPr>
              <w:t xml:space="preserve">13.</w:t>
            </w:r>
          </w:p>
        </w:tc>
        <w:tc>
          <w:tcPr>
            <w:tcW w:w="8050" w:type="dxa"/>
          </w:tcPr>
          <w:p>
            <w:pPr>
              <w:pStyle w:val="0"/>
            </w:pPr>
            <w:r>
              <w:rPr>
                <w:sz w:val="24"/>
              </w:rPr>
              <w:t xml:space="preserve">Винт ортодонтический</w:t>
            </w:r>
          </w:p>
        </w:tc>
      </w:tr>
      <w:tr>
        <w:tc>
          <w:tcPr>
            <w:tcW w:w="893" w:type="dxa"/>
          </w:tcPr>
          <w:p>
            <w:pPr>
              <w:pStyle w:val="0"/>
            </w:pPr>
            <w:r>
              <w:rPr>
                <w:sz w:val="24"/>
              </w:rPr>
              <w:t xml:space="preserve">14.</w:t>
            </w:r>
          </w:p>
        </w:tc>
        <w:tc>
          <w:tcPr>
            <w:tcW w:w="8050" w:type="dxa"/>
          </w:tcPr>
          <w:p>
            <w:pPr>
              <w:pStyle w:val="0"/>
            </w:pPr>
            <w:r>
              <w:rPr>
                <w:sz w:val="24"/>
              </w:rPr>
              <w:t xml:space="preserve">Воск базисный</w:t>
            </w:r>
          </w:p>
        </w:tc>
      </w:tr>
      <w:tr>
        <w:tc>
          <w:tcPr>
            <w:tcW w:w="893" w:type="dxa"/>
          </w:tcPr>
          <w:p>
            <w:pPr>
              <w:pStyle w:val="0"/>
            </w:pPr>
            <w:r>
              <w:rPr>
                <w:sz w:val="24"/>
              </w:rPr>
              <w:t xml:space="preserve">15.</w:t>
            </w:r>
          </w:p>
        </w:tc>
        <w:tc>
          <w:tcPr>
            <w:tcW w:w="8050" w:type="dxa"/>
          </w:tcPr>
          <w:p>
            <w:pPr>
              <w:pStyle w:val="0"/>
            </w:pPr>
            <w:r>
              <w:rPr>
                <w:sz w:val="24"/>
              </w:rPr>
              <w:t xml:space="preserve">Воск для бюгельного протезирования</w:t>
            </w:r>
          </w:p>
        </w:tc>
      </w:tr>
      <w:tr>
        <w:tc>
          <w:tcPr>
            <w:tcW w:w="893" w:type="dxa"/>
          </w:tcPr>
          <w:p>
            <w:pPr>
              <w:pStyle w:val="0"/>
            </w:pPr>
            <w:r>
              <w:rPr>
                <w:sz w:val="24"/>
              </w:rPr>
              <w:t xml:space="preserve">16.</w:t>
            </w:r>
          </w:p>
        </w:tc>
        <w:tc>
          <w:tcPr>
            <w:tcW w:w="8050" w:type="dxa"/>
          </w:tcPr>
          <w:p>
            <w:pPr>
              <w:pStyle w:val="0"/>
            </w:pPr>
            <w:r>
              <w:rPr>
                <w:sz w:val="24"/>
              </w:rPr>
              <w:t xml:space="preserve">Воск для несъемного протезирования</w:t>
            </w:r>
          </w:p>
        </w:tc>
      </w:tr>
      <w:tr>
        <w:tc>
          <w:tcPr>
            <w:tcW w:w="893" w:type="dxa"/>
          </w:tcPr>
          <w:p>
            <w:pPr>
              <w:pStyle w:val="0"/>
            </w:pPr>
            <w:r>
              <w:rPr>
                <w:sz w:val="24"/>
              </w:rPr>
              <w:t xml:space="preserve">17.</w:t>
            </w:r>
          </w:p>
        </w:tc>
        <w:tc>
          <w:tcPr>
            <w:tcW w:w="8050" w:type="dxa"/>
          </w:tcPr>
          <w:p>
            <w:pPr>
              <w:pStyle w:val="0"/>
            </w:pPr>
            <w:r>
              <w:rPr>
                <w:sz w:val="24"/>
              </w:rPr>
              <w:t xml:space="preserve">Восковое небо</w:t>
            </w:r>
          </w:p>
        </w:tc>
      </w:tr>
      <w:tr>
        <w:tc>
          <w:tcPr>
            <w:tcW w:w="893" w:type="dxa"/>
          </w:tcPr>
          <w:p>
            <w:pPr>
              <w:pStyle w:val="0"/>
            </w:pPr>
            <w:r>
              <w:rPr>
                <w:sz w:val="24"/>
              </w:rPr>
              <w:t xml:space="preserve">18.</w:t>
            </w:r>
          </w:p>
        </w:tc>
        <w:tc>
          <w:tcPr>
            <w:tcW w:w="8050" w:type="dxa"/>
          </w:tcPr>
          <w:p>
            <w:pPr>
              <w:pStyle w:val="0"/>
            </w:pPr>
            <w:r>
              <w:rPr>
                <w:sz w:val="24"/>
              </w:rPr>
              <w:t xml:space="preserve">Временная коронка</w:t>
            </w:r>
          </w:p>
        </w:tc>
      </w:tr>
      <w:tr>
        <w:tc>
          <w:tcPr>
            <w:tcW w:w="893" w:type="dxa"/>
          </w:tcPr>
          <w:p>
            <w:pPr>
              <w:pStyle w:val="0"/>
            </w:pPr>
            <w:r>
              <w:rPr>
                <w:sz w:val="24"/>
              </w:rPr>
              <w:t xml:space="preserve">19.</w:t>
            </w:r>
          </w:p>
        </w:tc>
        <w:tc>
          <w:tcPr>
            <w:tcW w:w="8050" w:type="dxa"/>
          </w:tcPr>
          <w:p>
            <w:pPr>
              <w:pStyle w:val="0"/>
            </w:pPr>
            <w:r>
              <w:rPr>
                <w:sz w:val="24"/>
              </w:rPr>
              <w:t xml:space="preserve">Гель-анестетик</w:t>
            </w:r>
          </w:p>
        </w:tc>
      </w:tr>
      <w:tr>
        <w:tc>
          <w:tcPr>
            <w:tcW w:w="893" w:type="dxa"/>
          </w:tcPr>
          <w:p>
            <w:pPr>
              <w:pStyle w:val="0"/>
            </w:pPr>
            <w:r>
              <w:rPr>
                <w:sz w:val="24"/>
              </w:rPr>
              <w:t xml:space="preserve">20.</w:t>
            </w:r>
          </w:p>
        </w:tc>
        <w:tc>
          <w:tcPr>
            <w:tcW w:w="8050" w:type="dxa"/>
          </w:tcPr>
          <w:p>
            <w:pPr>
              <w:pStyle w:val="0"/>
            </w:pPr>
            <w:r>
              <w:rPr>
                <w:sz w:val="24"/>
              </w:rPr>
              <w:t xml:space="preserve">Гель для травления эмали</w:t>
            </w:r>
          </w:p>
        </w:tc>
      </w:tr>
      <w:tr>
        <w:tc>
          <w:tcPr>
            <w:tcW w:w="893" w:type="dxa"/>
          </w:tcPr>
          <w:p>
            <w:pPr>
              <w:pStyle w:val="0"/>
            </w:pPr>
            <w:r>
              <w:rPr>
                <w:sz w:val="24"/>
              </w:rPr>
              <w:t xml:space="preserve">21.</w:t>
            </w:r>
          </w:p>
        </w:tc>
        <w:tc>
          <w:tcPr>
            <w:tcW w:w="8050" w:type="dxa"/>
          </w:tcPr>
          <w:p>
            <w:pPr>
              <w:pStyle w:val="0"/>
            </w:pPr>
            <w:r>
              <w:rPr>
                <w:sz w:val="24"/>
              </w:rPr>
              <w:t xml:space="preserve">Гель стоматологический для расширения корневых каналов</w:t>
            </w:r>
          </w:p>
        </w:tc>
      </w:tr>
      <w:tr>
        <w:tc>
          <w:tcPr>
            <w:tcW w:w="893" w:type="dxa"/>
          </w:tcPr>
          <w:p>
            <w:pPr>
              <w:pStyle w:val="0"/>
            </w:pPr>
            <w:r>
              <w:rPr>
                <w:sz w:val="24"/>
              </w:rPr>
              <w:t xml:space="preserve">22.</w:t>
            </w:r>
          </w:p>
        </w:tc>
        <w:tc>
          <w:tcPr>
            <w:tcW w:w="8050" w:type="dxa"/>
          </w:tcPr>
          <w:p>
            <w:pPr>
              <w:pStyle w:val="0"/>
            </w:pPr>
            <w:r>
              <w:rPr>
                <w:sz w:val="24"/>
              </w:rPr>
              <w:t xml:space="preserve">Гильзы стальные</w:t>
            </w:r>
          </w:p>
        </w:tc>
      </w:tr>
      <w:tr>
        <w:tc>
          <w:tcPr>
            <w:tcW w:w="893" w:type="dxa"/>
          </w:tcPr>
          <w:p>
            <w:pPr>
              <w:pStyle w:val="0"/>
            </w:pPr>
            <w:r>
              <w:rPr>
                <w:sz w:val="24"/>
              </w:rPr>
              <w:t xml:space="preserve">23.</w:t>
            </w:r>
          </w:p>
        </w:tc>
        <w:tc>
          <w:tcPr>
            <w:tcW w:w="8050" w:type="dxa"/>
          </w:tcPr>
          <w:p>
            <w:pPr>
              <w:pStyle w:val="0"/>
            </w:pPr>
            <w:r>
              <w:rPr>
                <w:sz w:val="24"/>
              </w:rPr>
              <w:t xml:space="preserve">Гипс зуботехнический</w:t>
            </w:r>
          </w:p>
        </w:tc>
      </w:tr>
      <w:tr>
        <w:tc>
          <w:tcPr>
            <w:tcW w:w="893" w:type="dxa"/>
          </w:tcPr>
          <w:p>
            <w:pPr>
              <w:pStyle w:val="0"/>
            </w:pPr>
            <w:r>
              <w:rPr>
                <w:sz w:val="24"/>
              </w:rPr>
              <w:t xml:space="preserve">24.</w:t>
            </w:r>
          </w:p>
        </w:tc>
        <w:tc>
          <w:tcPr>
            <w:tcW w:w="8050" w:type="dxa"/>
          </w:tcPr>
          <w:p>
            <w:pPr>
              <w:pStyle w:val="0"/>
            </w:pPr>
            <w:r>
              <w:rPr>
                <w:sz w:val="24"/>
              </w:rPr>
              <w:t xml:space="preserve">Дезинфицирующие средства</w:t>
            </w:r>
          </w:p>
        </w:tc>
      </w:tr>
      <w:tr>
        <w:tc>
          <w:tcPr>
            <w:tcW w:w="893" w:type="dxa"/>
          </w:tcPr>
          <w:p>
            <w:pPr>
              <w:pStyle w:val="0"/>
            </w:pPr>
            <w:r>
              <w:rPr>
                <w:sz w:val="24"/>
              </w:rPr>
              <w:t xml:space="preserve">25.</w:t>
            </w:r>
          </w:p>
        </w:tc>
        <w:tc>
          <w:tcPr>
            <w:tcW w:w="8050" w:type="dxa"/>
          </w:tcPr>
          <w:p>
            <w:pPr>
              <w:pStyle w:val="0"/>
            </w:pPr>
            <w:r>
              <w:rPr>
                <w:sz w:val="24"/>
              </w:rPr>
              <w:t xml:space="preserve">Диски для полировки</w:t>
            </w:r>
          </w:p>
        </w:tc>
      </w:tr>
      <w:tr>
        <w:tc>
          <w:tcPr>
            <w:tcW w:w="893" w:type="dxa"/>
          </w:tcPr>
          <w:p>
            <w:pPr>
              <w:pStyle w:val="0"/>
            </w:pPr>
            <w:r>
              <w:rPr>
                <w:sz w:val="24"/>
              </w:rPr>
              <w:t xml:space="preserve">26.</w:t>
            </w:r>
          </w:p>
        </w:tc>
        <w:tc>
          <w:tcPr>
            <w:tcW w:w="8050" w:type="dxa"/>
          </w:tcPr>
          <w:p>
            <w:pPr>
              <w:pStyle w:val="0"/>
            </w:pPr>
            <w:r>
              <w:rPr>
                <w:sz w:val="24"/>
              </w:rPr>
              <w:t xml:space="preserve">Диски зуботехнические</w:t>
            </w:r>
          </w:p>
        </w:tc>
      </w:tr>
      <w:tr>
        <w:tc>
          <w:tcPr>
            <w:tcW w:w="893" w:type="dxa"/>
          </w:tcPr>
          <w:p>
            <w:pPr>
              <w:pStyle w:val="0"/>
            </w:pPr>
            <w:r>
              <w:rPr>
                <w:sz w:val="24"/>
              </w:rPr>
              <w:t xml:space="preserve">27.</w:t>
            </w:r>
          </w:p>
        </w:tc>
        <w:tc>
          <w:tcPr>
            <w:tcW w:w="8050" w:type="dxa"/>
          </w:tcPr>
          <w:p>
            <w:pPr>
              <w:pStyle w:val="0"/>
            </w:pPr>
            <w:r>
              <w:rPr>
                <w:sz w:val="24"/>
              </w:rPr>
              <w:t xml:space="preserve">Дрильбор (каналорасширитель) (спредер)</w:t>
            </w:r>
          </w:p>
        </w:tc>
      </w:tr>
      <w:tr>
        <w:tc>
          <w:tcPr>
            <w:tcW w:w="893" w:type="dxa"/>
          </w:tcPr>
          <w:p>
            <w:pPr>
              <w:pStyle w:val="0"/>
            </w:pPr>
            <w:r>
              <w:rPr>
                <w:sz w:val="24"/>
              </w:rPr>
              <w:t xml:space="preserve">28.</w:t>
            </w:r>
          </w:p>
        </w:tc>
        <w:tc>
          <w:tcPr>
            <w:tcW w:w="8050" w:type="dxa"/>
          </w:tcPr>
          <w:p>
            <w:pPr>
              <w:pStyle w:val="0"/>
            </w:pPr>
            <w:r>
              <w:rPr>
                <w:sz w:val="24"/>
              </w:rPr>
              <w:t xml:space="preserve">Дуга ортодонтическая</w:t>
            </w:r>
          </w:p>
        </w:tc>
      </w:tr>
      <w:tr>
        <w:tc>
          <w:tcPr>
            <w:tcW w:w="893" w:type="dxa"/>
          </w:tcPr>
          <w:p>
            <w:pPr>
              <w:pStyle w:val="0"/>
            </w:pPr>
            <w:r>
              <w:rPr>
                <w:sz w:val="24"/>
              </w:rPr>
              <w:t xml:space="preserve">29.</w:t>
            </w:r>
          </w:p>
        </w:tc>
        <w:tc>
          <w:tcPr>
            <w:tcW w:w="8050" w:type="dxa"/>
          </w:tcPr>
          <w:p>
            <w:pPr>
              <w:pStyle w:val="0"/>
            </w:pPr>
            <w:r>
              <w:rPr>
                <w:sz w:val="24"/>
              </w:rPr>
              <w:t xml:space="preserve">Композитный материал для герметизации фиссур светового отверждения</w:t>
            </w:r>
          </w:p>
        </w:tc>
      </w:tr>
      <w:tr>
        <w:tc>
          <w:tcPr>
            <w:tcW w:w="893" w:type="dxa"/>
          </w:tcPr>
          <w:p>
            <w:pPr>
              <w:pStyle w:val="0"/>
            </w:pPr>
            <w:r>
              <w:rPr>
                <w:sz w:val="24"/>
              </w:rPr>
              <w:t xml:space="preserve">30.</w:t>
            </w:r>
          </w:p>
        </w:tc>
        <w:tc>
          <w:tcPr>
            <w:tcW w:w="8050" w:type="dxa"/>
          </w:tcPr>
          <w:p>
            <w:pPr>
              <w:pStyle w:val="0"/>
            </w:pPr>
            <w:r>
              <w:rPr>
                <w:sz w:val="24"/>
              </w:rPr>
              <w:t xml:space="preserve">Зубы искусственные</w:t>
            </w:r>
          </w:p>
        </w:tc>
      </w:tr>
      <w:tr>
        <w:tc>
          <w:tcPr>
            <w:tcW w:w="893" w:type="dxa"/>
          </w:tcPr>
          <w:p>
            <w:pPr>
              <w:pStyle w:val="0"/>
            </w:pPr>
            <w:r>
              <w:rPr>
                <w:sz w:val="24"/>
              </w:rPr>
              <w:t xml:space="preserve">31.</w:t>
            </w:r>
          </w:p>
        </w:tc>
        <w:tc>
          <w:tcPr>
            <w:tcW w:w="8050" w:type="dxa"/>
          </w:tcPr>
          <w:p>
            <w:pPr>
              <w:pStyle w:val="0"/>
            </w:pPr>
            <w:r>
              <w:rPr>
                <w:sz w:val="24"/>
              </w:rPr>
              <w:t xml:space="preserve">Игла стоматологическая для анестезии</w:t>
            </w:r>
          </w:p>
        </w:tc>
      </w:tr>
      <w:tr>
        <w:tc>
          <w:tcPr>
            <w:tcW w:w="893" w:type="dxa"/>
          </w:tcPr>
          <w:p>
            <w:pPr>
              <w:pStyle w:val="0"/>
            </w:pPr>
            <w:r>
              <w:rPr>
                <w:sz w:val="24"/>
              </w:rPr>
              <w:t xml:space="preserve">32.</w:t>
            </w:r>
          </w:p>
        </w:tc>
        <w:tc>
          <w:tcPr>
            <w:tcW w:w="8050" w:type="dxa"/>
          </w:tcPr>
          <w:p>
            <w:pPr>
              <w:pStyle w:val="0"/>
            </w:pPr>
            <w:r>
              <w:rPr>
                <w:sz w:val="24"/>
              </w:rPr>
              <w:t xml:space="preserve">Игла стоматологическая для ультразвуковой обработки корневого канала</w:t>
            </w:r>
          </w:p>
        </w:tc>
      </w:tr>
      <w:tr>
        <w:tc>
          <w:tcPr>
            <w:tcW w:w="893" w:type="dxa"/>
          </w:tcPr>
          <w:p>
            <w:pPr>
              <w:pStyle w:val="0"/>
            </w:pPr>
            <w:r>
              <w:rPr>
                <w:sz w:val="24"/>
              </w:rPr>
              <w:t xml:space="preserve">33.</w:t>
            </w:r>
          </w:p>
        </w:tc>
        <w:tc>
          <w:tcPr>
            <w:tcW w:w="8050" w:type="dxa"/>
          </w:tcPr>
          <w:p>
            <w:pPr>
              <w:pStyle w:val="0"/>
            </w:pPr>
            <w:r>
              <w:rPr>
                <w:sz w:val="24"/>
              </w:rPr>
              <w:t xml:space="preserve">Игла эндодонтическая</w:t>
            </w:r>
          </w:p>
        </w:tc>
      </w:tr>
      <w:tr>
        <w:tc>
          <w:tcPr>
            <w:tcW w:w="893" w:type="dxa"/>
          </w:tcPr>
          <w:p>
            <w:pPr>
              <w:pStyle w:val="0"/>
            </w:pPr>
            <w:r>
              <w:rPr>
                <w:sz w:val="24"/>
              </w:rPr>
              <w:t xml:space="preserve">34.</w:t>
            </w:r>
          </w:p>
        </w:tc>
        <w:tc>
          <w:tcPr>
            <w:tcW w:w="8050" w:type="dxa"/>
          </w:tcPr>
          <w:p>
            <w:pPr>
              <w:pStyle w:val="0"/>
            </w:pPr>
            <w:r>
              <w:rPr>
                <w:sz w:val="24"/>
              </w:rPr>
              <w:t xml:space="preserve">Каналонаполнитель (игла корневая)</w:t>
            </w:r>
          </w:p>
        </w:tc>
      </w:tr>
      <w:tr>
        <w:tc>
          <w:tcPr>
            <w:tcW w:w="893" w:type="dxa"/>
          </w:tcPr>
          <w:p>
            <w:pPr>
              <w:pStyle w:val="0"/>
            </w:pPr>
            <w:r>
              <w:rPr>
                <w:sz w:val="24"/>
              </w:rPr>
              <w:t xml:space="preserve">35.</w:t>
            </w:r>
          </w:p>
        </w:tc>
        <w:tc>
          <w:tcPr>
            <w:tcW w:w="8050" w:type="dxa"/>
          </w:tcPr>
          <w:p>
            <w:pPr>
              <w:pStyle w:val="0"/>
            </w:pPr>
            <w:r>
              <w:rPr>
                <w:sz w:val="24"/>
              </w:rPr>
              <w:t xml:space="preserve">Кламмер стоматологический</w:t>
            </w:r>
          </w:p>
        </w:tc>
      </w:tr>
      <w:tr>
        <w:tc>
          <w:tcPr>
            <w:tcW w:w="893" w:type="dxa"/>
          </w:tcPr>
          <w:p>
            <w:pPr>
              <w:pStyle w:val="0"/>
            </w:pPr>
            <w:r>
              <w:rPr>
                <w:sz w:val="24"/>
              </w:rPr>
              <w:t xml:space="preserve">36.</w:t>
            </w:r>
          </w:p>
        </w:tc>
        <w:tc>
          <w:tcPr>
            <w:tcW w:w="8050" w:type="dxa"/>
          </w:tcPr>
          <w:p>
            <w:pPr>
              <w:pStyle w:val="0"/>
            </w:pPr>
            <w:r>
              <w:rPr>
                <w:sz w:val="24"/>
              </w:rPr>
              <w:t xml:space="preserve">Клей стоматологический</w:t>
            </w:r>
          </w:p>
        </w:tc>
      </w:tr>
      <w:tr>
        <w:tc>
          <w:tcPr>
            <w:tcW w:w="893" w:type="dxa"/>
          </w:tcPr>
          <w:p>
            <w:pPr>
              <w:pStyle w:val="0"/>
            </w:pPr>
            <w:r>
              <w:rPr>
                <w:sz w:val="24"/>
              </w:rPr>
              <w:t xml:space="preserve">37.</w:t>
            </w:r>
          </w:p>
        </w:tc>
        <w:tc>
          <w:tcPr>
            <w:tcW w:w="8050" w:type="dxa"/>
          </w:tcPr>
          <w:p>
            <w:pPr>
              <w:pStyle w:val="0"/>
            </w:pPr>
            <w:r>
              <w:rPr>
                <w:sz w:val="24"/>
              </w:rPr>
              <w:t xml:space="preserve">Клинья стоматологические</w:t>
            </w:r>
          </w:p>
        </w:tc>
      </w:tr>
      <w:tr>
        <w:tc>
          <w:tcPr>
            <w:tcW w:w="893" w:type="dxa"/>
          </w:tcPr>
          <w:p>
            <w:pPr>
              <w:pStyle w:val="0"/>
            </w:pPr>
            <w:r>
              <w:rPr>
                <w:sz w:val="24"/>
              </w:rPr>
              <w:t xml:space="preserve">38.</w:t>
            </w:r>
          </w:p>
        </w:tc>
        <w:tc>
          <w:tcPr>
            <w:tcW w:w="8050" w:type="dxa"/>
          </w:tcPr>
          <w:p>
            <w:pPr>
              <w:pStyle w:val="0"/>
            </w:pPr>
            <w:r>
              <w:rPr>
                <w:sz w:val="24"/>
              </w:rPr>
              <w:t xml:space="preserve">Кольца резиновые</w:t>
            </w:r>
          </w:p>
        </w:tc>
      </w:tr>
      <w:tr>
        <w:tc>
          <w:tcPr>
            <w:tcW w:w="893" w:type="dxa"/>
          </w:tcPr>
          <w:p>
            <w:pPr>
              <w:pStyle w:val="0"/>
            </w:pPr>
            <w:r>
              <w:rPr>
                <w:sz w:val="24"/>
              </w:rPr>
              <w:t xml:space="preserve">39.</w:t>
            </w:r>
          </w:p>
        </w:tc>
        <w:tc>
          <w:tcPr>
            <w:tcW w:w="8050" w:type="dxa"/>
          </w:tcPr>
          <w:p>
            <w:pPr>
              <w:pStyle w:val="0"/>
            </w:pPr>
            <w:r>
              <w:rPr>
                <w:sz w:val="24"/>
              </w:rPr>
              <w:t xml:space="preserve">Контейнер для биоматериалов</w:t>
            </w:r>
          </w:p>
        </w:tc>
      </w:tr>
      <w:tr>
        <w:tc>
          <w:tcPr>
            <w:tcW w:w="893" w:type="dxa"/>
          </w:tcPr>
          <w:p>
            <w:pPr>
              <w:pStyle w:val="0"/>
            </w:pPr>
            <w:r>
              <w:rPr>
                <w:sz w:val="24"/>
              </w:rPr>
              <w:t xml:space="preserve">40.</w:t>
            </w:r>
          </w:p>
        </w:tc>
        <w:tc>
          <w:tcPr>
            <w:tcW w:w="8050" w:type="dxa"/>
          </w:tcPr>
          <w:p>
            <w:pPr>
              <w:pStyle w:val="0"/>
            </w:pPr>
            <w:r>
              <w:rPr>
                <w:sz w:val="24"/>
              </w:rPr>
              <w:t xml:space="preserve">Контейнер для утилизации игл</w:t>
            </w:r>
          </w:p>
        </w:tc>
      </w:tr>
      <w:tr>
        <w:tc>
          <w:tcPr>
            <w:tcW w:w="893" w:type="dxa"/>
          </w:tcPr>
          <w:p>
            <w:pPr>
              <w:pStyle w:val="0"/>
            </w:pPr>
            <w:r>
              <w:rPr>
                <w:sz w:val="24"/>
              </w:rPr>
              <w:t xml:space="preserve">41.</w:t>
            </w:r>
          </w:p>
        </w:tc>
        <w:tc>
          <w:tcPr>
            <w:tcW w:w="8050" w:type="dxa"/>
          </w:tcPr>
          <w:p>
            <w:pPr>
              <w:pStyle w:val="0"/>
            </w:pPr>
            <w:r>
              <w:rPr>
                <w:sz w:val="24"/>
              </w:rPr>
              <w:t xml:space="preserve">Крем для рук</w:t>
            </w:r>
          </w:p>
        </w:tc>
      </w:tr>
      <w:tr>
        <w:tc>
          <w:tcPr>
            <w:tcW w:w="893" w:type="dxa"/>
          </w:tcPr>
          <w:p>
            <w:pPr>
              <w:pStyle w:val="0"/>
            </w:pPr>
            <w:r>
              <w:rPr>
                <w:sz w:val="24"/>
              </w:rPr>
              <w:t xml:space="preserve">42.</w:t>
            </w:r>
          </w:p>
        </w:tc>
        <w:tc>
          <w:tcPr>
            <w:tcW w:w="8050" w:type="dxa"/>
          </w:tcPr>
          <w:p>
            <w:pPr>
              <w:pStyle w:val="0"/>
            </w:pPr>
            <w:r>
              <w:rPr>
                <w:sz w:val="24"/>
              </w:rPr>
              <w:t xml:space="preserve">Легкоплавкий сплав</w:t>
            </w:r>
          </w:p>
        </w:tc>
      </w:tr>
      <w:tr>
        <w:tc>
          <w:tcPr>
            <w:tcW w:w="893" w:type="dxa"/>
          </w:tcPr>
          <w:p>
            <w:pPr>
              <w:pStyle w:val="0"/>
            </w:pPr>
            <w:r>
              <w:rPr>
                <w:sz w:val="24"/>
              </w:rPr>
              <w:t xml:space="preserve">43.</w:t>
            </w:r>
          </w:p>
        </w:tc>
        <w:tc>
          <w:tcPr>
            <w:tcW w:w="8050" w:type="dxa"/>
          </w:tcPr>
          <w:p>
            <w:pPr>
              <w:pStyle w:val="0"/>
            </w:pPr>
            <w:r>
              <w:rPr>
                <w:sz w:val="24"/>
              </w:rPr>
              <w:t xml:space="preserve">Лезвия к скальпелям</w:t>
            </w:r>
          </w:p>
        </w:tc>
      </w:tr>
      <w:tr>
        <w:tc>
          <w:tcPr>
            <w:tcW w:w="893" w:type="dxa"/>
          </w:tcPr>
          <w:p>
            <w:pPr>
              <w:pStyle w:val="0"/>
            </w:pPr>
            <w:r>
              <w:rPr>
                <w:sz w:val="24"/>
              </w:rPr>
              <w:t xml:space="preserve">44.</w:t>
            </w:r>
          </w:p>
        </w:tc>
        <w:tc>
          <w:tcPr>
            <w:tcW w:w="8050" w:type="dxa"/>
          </w:tcPr>
          <w:p>
            <w:pPr>
              <w:pStyle w:val="0"/>
            </w:pPr>
            <w:r>
              <w:rPr>
                <w:sz w:val="24"/>
              </w:rPr>
              <w:t xml:space="preserve">Лейкопластырь</w:t>
            </w:r>
          </w:p>
        </w:tc>
      </w:tr>
      <w:tr>
        <w:tc>
          <w:tcPr>
            <w:tcW w:w="893" w:type="dxa"/>
          </w:tcPr>
          <w:p>
            <w:pPr>
              <w:pStyle w:val="0"/>
            </w:pPr>
            <w:r>
              <w:rPr>
                <w:sz w:val="24"/>
              </w:rPr>
              <w:t xml:space="preserve">45.</w:t>
            </w:r>
          </w:p>
        </w:tc>
        <w:tc>
          <w:tcPr>
            <w:tcW w:w="8050" w:type="dxa"/>
          </w:tcPr>
          <w:p>
            <w:pPr>
              <w:pStyle w:val="0"/>
            </w:pPr>
            <w:r>
              <w:rPr>
                <w:sz w:val="24"/>
              </w:rPr>
              <w:t xml:space="preserve">Лента индикаторная</w:t>
            </w:r>
          </w:p>
        </w:tc>
      </w:tr>
      <w:tr>
        <w:tc>
          <w:tcPr>
            <w:tcW w:w="893" w:type="dxa"/>
          </w:tcPr>
          <w:p>
            <w:pPr>
              <w:pStyle w:val="0"/>
            </w:pPr>
            <w:r>
              <w:rPr>
                <w:sz w:val="24"/>
              </w:rPr>
              <w:t xml:space="preserve">46.</w:t>
            </w:r>
          </w:p>
        </w:tc>
        <w:tc>
          <w:tcPr>
            <w:tcW w:w="8050" w:type="dxa"/>
          </w:tcPr>
          <w:p>
            <w:pPr>
              <w:pStyle w:val="0"/>
            </w:pPr>
            <w:r>
              <w:rPr>
                <w:sz w:val="24"/>
              </w:rPr>
              <w:t xml:space="preserve">Маски защитные</w:t>
            </w:r>
          </w:p>
        </w:tc>
      </w:tr>
      <w:tr>
        <w:tc>
          <w:tcPr>
            <w:tcW w:w="893" w:type="dxa"/>
          </w:tcPr>
          <w:p>
            <w:pPr>
              <w:pStyle w:val="0"/>
            </w:pPr>
            <w:r>
              <w:rPr>
                <w:sz w:val="24"/>
              </w:rPr>
              <w:t xml:space="preserve">47.</w:t>
            </w:r>
          </w:p>
        </w:tc>
        <w:tc>
          <w:tcPr>
            <w:tcW w:w="8050" w:type="dxa"/>
          </w:tcPr>
          <w:p>
            <w:pPr>
              <w:pStyle w:val="0"/>
            </w:pPr>
            <w:r>
              <w:rPr>
                <w:sz w:val="24"/>
              </w:rPr>
              <w:t xml:space="preserve">Масса огнеупорная</w:t>
            </w:r>
          </w:p>
        </w:tc>
      </w:tr>
      <w:tr>
        <w:tc>
          <w:tcPr>
            <w:tcW w:w="893" w:type="dxa"/>
          </w:tcPr>
          <w:p>
            <w:pPr>
              <w:pStyle w:val="0"/>
            </w:pPr>
            <w:r>
              <w:rPr>
                <w:sz w:val="24"/>
              </w:rPr>
              <w:t xml:space="preserve">48.</w:t>
            </w:r>
          </w:p>
        </w:tc>
        <w:tc>
          <w:tcPr>
            <w:tcW w:w="8050" w:type="dxa"/>
          </w:tcPr>
          <w:p>
            <w:pPr>
              <w:pStyle w:val="0"/>
            </w:pPr>
            <w:r>
              <w:rPr>
                <w:sz w:val="24"/>
              </w:rPr>
              <w:t xml:space="preserve">Материал для индивидуальных ложек</w:t>
            </w:r>
          </w:p>
        </w:tc>
      </w:tr>
      <w:tr>
        <w:tc>
          <w:tcPr>
            <w:tcW w:w="893" w:type="dxa"/>
          </w:tcPr>
          <w:p>
            <w:pPr>
              <w:pStyle w:val="0"/>
            </w:pPr>
            <w:r>
              <w:rPr>
                <w:sz w:val="24"/>
              </w:rPr>
              <w:t xml:space="preserve">49.</w:t>
            </w:r>
          </w:p>
        </w:tc>
        <w:tc>
          <w:tcPr>
            <w:tcW w:w="8050" w:type="dxa"/>
          </w:tcPr>
          <w:p>
            <w:pPr>
              <w:pStyle w:val="0"/>
            </w:pPr>
            <w:r>
              <w:rPr>
                <w:sz w:val="24"/>
              </w:rPr>
              <w:t xml:space="preserve">Материал для пескоструйной обработки</w:t>
            </w:r>
          </w:p>
        </w:tc>
      </w:tr>
      <w:tr>
        <w:tc>
          <w:tcPr>
            <w:tcW w:w="893" w:type="dxa"/>
          </w:tcPr>
          <w:p>
            <w:pPr>
              <w:pStyle w:val="0"/>
            </w:pPr>
            <w:r>
              <w:rPr>
                <w:sz w:val="24"/>
              </w:rPr>
              <w:t xml:space="preserve">50.</w:t>
            </w:r>
          </w:p>
        </w:tc>
        <w:tc>
          <w:tcPr>
            <w:tcW w:w="8050" w:type="dxa"/>
          </w:tcPr>
          <w:p>
            <w:pPr>
              <w:pStyle w:val="0"/>
            </w:pPr>
            <w:r>
              <w:rPr>
                <w:sz w:val="24"/>
              </w:rPr>
              <w:t xml:space="preserve">Материал для полирования</w:t>
            </w:r>
          </w:p>
        </w:tc>
      </w:tr>
      <w:tr>
        <w:tc>
          <w:tcPr>
            <w:tcW w:w="893" w:type="dxa"/>
          </w:tcPr>
          <w:p>
            <w:pPr>
              <w:pStyle w:val="0"/>
            </w:pPr>
            <w:r>
              <w:rPr>
                <w:sz w:val="24"/>
              </w:rPr>
              <w:t xml:space="preserve">51.</w:t>
            </w:r>
          </w:p>
        </w:tc>
        <w:tc>
          <w:tcPr>
            <w:tcW w:w="8050" w:type="dxa"/>
          </w:tcPr>
          <w:p>
            <w:pPr>
              <w:pStyle w:val="0"/>
            </w:pPr>
            <w:r>
              <w:rPr>
                <w:sz w:val="24"/>
              </w:rPr>
              <w:t xml:space="preserve">Материал для регенерации костной ткани</w:t>
            </w:r>
          </w:p>
        </w:tc>
      </w:tr>
      <w:tr>
        <w:tc>
          <w:tcPr>
            <w:tcW w:w="893" w:type="dxa"/>
          </w:tcPr>
          <w:p>
            <w:pPr>
              <w:pStyle w:val="0"/>
            </w:pPr>
            <w:r>
              <w:rPr>
                <w:sz w:val="24"/>
              </w:rPr>
              <w:t xml:space="preserve">52.</w:t>
            </w:r>
          </w:p>
        </w:tc>
        <w:tc>
          <w:tcPr>
            <w:tcW w:w="8050" w:type="dxa"/>
          </w:tcPr>
          <w:p>
            <w:pPr>
              <w:pStyle w:val="0"/>
            </w:pPr>
            <w:r>
              <w:rPr>
                <w:sz w:val="24"/>
              </w:rPr>
              <w:t xml:space="preserve">Материал оттискной альгинатный</w:t>
            </w:r>
          </w:p>
        </w:tc>
      </w:tr>
      <w:tr>
        <w:tc>
          <w:tcPr>
            <w:tcW w:w="893" w:type="dxa"/>
          </w:tcPr>
          <w:p>
            <w:pPr>
              <w:pStyle w:val="0"/>
            </w:pPr>
            <w:r>
              <w:rPr>
                <w:sz w:val="24"/>
              </w:rPr>
              <w:t xml:space="preserve">53.</w:t>
            </w:r>
          </w:p>
        </w:tc>
        <w:tc>
          <w:tcPr>
            <w:tcW w:w="8050" w:type="dxa"/>
          </w:tcPr>
          <w:p>
            <w:pPr>
              <w:pStyle w:val="0"/>
            </w:pPr>
            <w:r>
              <w:rPr>
                <w:sz w:val="24"/>
              </w:rPr>
              <w:t xml:space="preserve">Материал оттискной для окклюзии</w:t>
            </w:r>
          </w:p>
        </w:tc>
      </w:tr>
      <w:tr>
        <w:tc>
          <w:tcPr>
            <w:tcW w:w="893" w:type="dxa"/>
          </w:tcPr>
          <w:p>
            <w:pPr>
              <w:pStyle w:val="0"/>
            </w:pPr>
            <w:r>
              <w:rPr>
                <w:sz w:val="24"/>
              </w:rPr>
              <w:t xml:space="preserve">54.</w:t>
            </w:r>
          </w:p>
        </w:tc>
        <w:tc>
          <w:tcPr>
            <w:tcW w:w="8050" w:type="dxa"/>
          </w:tcPr>
          <w:p>
            <w:pPr>
              <w:pStyle w:val="0"/>
            </w:pPr>
            <w:r>
              <w:rPr>
                <w:sz w:val="24"/>
              </w:rPr>
              <w:t xml:space="preserve">Материал оттискной силиконовый</w:t>
            </w:r>
          </w:p>
        </w:tc>
      </w:tr>
      <w:tr>
        <w:tc>
          <w:tcPr>
            <w:tcW w:w="893" w:type="dxa"/>
          </w:tcPr>
          <w:p>
            <w:pPr>
              <w:pStyle w:val="0"/>
            </w:pPr>
            <w:r>
              <w:rPr>
                <w:sz w:val="24"/>
              </w:rPr>
              <w:t xml:space="preserve">55.</w:t>
            </w:r>
          </w:p>
        </w:tc>
        <w:tc>
          <w:tcPr>
            <w:tcW w:w="8050" w:type="dxa"/>
          </w:tcPr>
          <w:p>
            <w:pPr>
              <w:pStyle w:val="0"/>
            </w:pPr>
            <w:r>
              <w:rPr>
                <w:sz w:val="24"/>
              </w:rPr>
              <w:t xml:space="preserve">Материал пломбировочный временный</w:t>
            </w:r>
          </w:p>
        </w:tc>
      </w:tr>
      <w:tr>
        <w:tc>
          <w:tcPr>
            <w:tcW w:w="893" w:type="dxa"/>
          </w:tcPr>
          <w:p>
            <w:pPr>
              <w:pStyle w:val="0"/>
            </w:pPr>
            <w:r>
              <w:rPr>
                <w:sz w:val="24"/>
              </w:rPr>
              <w:t xml:space="preserve">56.</w:t>
            </w:r>
          </w:p>
        </w:tc>
        <w:tc>
          <w:tcPr>
            <w:tcW w:w="8050" w:type="dxa"/>
          </w:tcPr>
          <w:p>
            <w:pPr>
              <w:pStyle w:val="0"/>
            </w:pPr>
            <w:r>
              <w:rPr>
                <w:sz w:val="24"/>
              </w:rPr>
              <w:t xml:space="preserve">Материал пломбировочный постоянный</w:t>
            </w:r>
          </w:p>
        </w:tc>
      </w:tr>
      <w:tr>
        <w:tc>
          <w:tcPr>
            <w:tcW w:w="893" w:type="dxa"/>
          </w:tcPr>
          <w:p>
            <w:pPr>
              <w:pStyle w:val="0"/>
            </w:pPr>
            <w:r>
              <w:rPr>
                <w:sz w:val="24"/>
              </w:rPr>
              <w:t xml:space="preserve">57.</w:t>
            </w:r>
          </w:p>
        </w:tc>
        <w:tc>
          <w:tcPr>
            <w:tcW w:w="8050" w:type="dxa"/>
          </w:tcPr>
          <w:p>
            <w:pPr>
              <w:pStyle w:val="0"/>
            </w:pPr>
            <w:r>
              <w:rPr>
                <w:sz w:val="24"/>
              </w:rPr>
              <w:t xml:space="preserve">Адгезивная система</w:t>
            </w:r>
          </w:p>
        </w:tc>
      </w:tr>
      <w:tr>
        <w:tc>
          <w:tcPr>
            <w:tcW w:w="893" w:type="dxa"/>
          </w:tcPr>
          <w:p>
            <w:pPr>
              <w:pStyle w:val="0"/>
            </w:pPr>
            <w:r>
              <w:rPr>
                <w:sz w:val="24"/>
              </w:rPr>
              <w:t xml:space="preserve">58.</w:t>
            </w:r>
          </w:p>
        </w:tc>
        <w:tc>
          <w:tcPr>
            <w:tcW w:w="8050" w:type="dxa"/>
          </w:tcPr>
          <w:p>
            <w:pPr>
              <w:pStyle w:val="0"/>
            </w:pPr>
            <w:r>
              <w:rPr>
                <w:sz w:val="24"/>
              </w:rPr>
              <w:t xml:space="preserve">Материал силиконовый для дублирования моделей</w:t>
            </w:r>
          </w:p>
        </w:tc>
      </w:tr>
      <w:tr>
        <w:tc>
          <w:tcPr>
            <w:tcW w:w="893" w:type="dxa"/>
          </w:tcPr>
          <w:p>
            <w:pPr>
              <w:pStyle w:val="0"/>
            </w:pPr>
            <w:r>
              <w:rPr>
                <w:sz w:val="24"/>
              </w:rPr>
              <w:t xml:space="preserve">59.</w:t>
            </w:r>
          </w:p>
        </w:tc>
        <w:tc>
          <w:tcPr>
            <w:tcW w:w="8050" w:type="dxa"/>
          </w:tcPr>
          <w:p>
            <w:pPr>
              <w:pStyle w:val="0"/>
            </w:pPr>
            <w:r>
              <w:rPr>
                <w:sz w:val="24"/>
              </w:rPr>
              <w:t xml:space="preserve">Материал стоматологический для закрытия перфорации</w:t>
            </w:r>
          </w:p>
        </w:tc>
      </w:tr>
      <w:tr>
        <w:tc>
          <w:tcPr>
            <w:tcW w:w="893" w:type="dxa"/>
          </w:tcPr>
          <w:p>
            <w:pPr>
              <w:pStyle w:val="0"/>
            </w:pPr>
            <w:r>
              <w:rPr>
                <w:sz w:val="24"/>
              </w:rPr>
              <w:t xml:space="preserve">60.</w:t>
            </w:r>
          </w:p>
        </w:tc>
        <w:tc>
          <w:tcPr>
            <w:tcW w:w="8050" w:type="dxa"/>
          </w:tcPr>
          <w:p>
            <w:pPr>
              <w:pStyle w:val="0"/>
            </w:pPr>
            <w:r>
              <w:rPr>
                <w:sz w:val="24"/>
              </w:rPr>
              <w:t xml:space="preserve">Материал шинирующий</w:t>
            </w:r>
          </w:p>
        </w:tc>
      </w:tr>
      <w:tr>
        <w:tc>
          <w:tcPr>
            <w:tcW w:w="893" w:type="dxa"/>
          </w:tcPr>
          <w:p>
            <w:pPr>
              <w:pStyle w:val="0"/>
            </w:pPr>
            <w:r>
              <w:rPr>
                <w:sz w:val="24"/>
              </w:rPr>
              <w:t xml:space="preserve">61.</w:t>
            </w:r>
          </w:p>
        </w:tc>
        <w:tc>
          <w:tcPr>
            <w:tcW w:w="8050" w:type="dxa"/>
          </w:tcPr>
          <w:p>
            <w:pPr>
              <w:pStyle w:val="0"/>
            </w:pPr>
            <w:r>
              <w:rPr>
                <w:sz w:val="24"/>
              </w:rPr>
              <w:t xml:space="preserve">Материал шовный (нити хирургические)</w:t>
            </w:r>
          </w:p>
        </w:tc>
      </w:tr>
      <w:tr>
        <w:tc>
          <w:tcPr>
            <w:tcW w:w="893" w:type="dxa"/>
          </w:tcPr>
          <w:p>
            <w:pPr>
              <w:pStyle w:val="0"/>
            </w:pPr>
            <w:r>
              <w:rPr>
                <w:sz w:val="24"/>
              </w:rPr>
              <w:t xml:space="preserve">62.</w:t>
            </w:r>
          </w:p>
        </w:tc>
        <w:tc>
          <w:tcPr>
            <w:tcW w:w="8050" w:type="dxa"/>
          </w:tcPr>
          <w:p>
            <w:pPr>
              <w:pStyle w:val="0"/>
            </w:pPr>
            <w:r>
              <w:rPr>
                <w:sz w:val="24"/>
              </w:rPr>
              <w:t xml:space="preserve">Материалы изолирующие зуботехнические</w:t>
            </w:r>
          </w:p>
        </w:tc>
      </w:tr>
      <w:tr>
        <w:tc>
          <w:tcPr>
            <w:tcW w:w="893" w:type="dxa"/>
          </w:tcPr>
          <w:p>
            <w:pPr>
              <w:pStyle w:val="0"/>
            </w:pPr>
            <w:r>
              <w:rPr>
                <w:sz w:val="24"/>
              </w:rPr>
              <w:t xml:space="preserve">63.</w:t>
            </w:r>
          </w:p>
        </w:tc>
        <w:tc>
          <w:tcPr>
            <w:tcW w:w="8050" w:type="dxa"/>
          </w:tcPr>
          <w:p>
            <w:pPr>
              <w:pStyle w:val="0"/>
            </w:pPr>
            <w:r>
              <w:rPr>
                <w:sz w:val="24"/>
              </w:rPr>
              <w:t xml:space="preserve">Матрица стоматологическая</w:t>
            </w:r>
          </w:p>
        </w:tc>
      </w:tr>
      <w:tr>
        <w:tc>
          <w:tcPr>
            <w:tcW w:w="893" w:type="dxa"/>
          </w:tcPr>
          <w:p>
            <w:pPr>
              <w:pStyle w:val="0"/>
            </w:pPr>
            <w:r>
              <w:rPr>
                <w:sz w:val="24"/>
              </w:rPr>
              <w:t xml:space="preserve">64.</w:t>
            </w:r>
          </w:p>
        </w:tc>
        <w:tc>
          <w:tcPr>
            <w:tcW w:w="8050" w:type="dxa"/>
          </w:tcPr>
          <w:p>
            <w:pPr>
              <w:pStyle w:val="0"/>
            </w:pPr>
            <w:r>
              <w:rPr>
                <w:sz w:val="24"/>
              </w:rPr>
              <w:t xml:space="preserve">Набор расходного материала для забора крови</w:t>
            </w:r>
          </w:p>
        </w:tc>
      </w:tr>
      <w:tr>
        <w:tc>
          <w:tcPr>
            <w:tcW w:w="893" w:type="dxa"/>
          </w:tcPr>
          <w:p>
            <w:pPr>
              <w:pStyle w:val="0"/>
            </w:pPr>
            <w:r>
              <w:rPr>
                <w:sz w:val="24"/>
              </w:rPr>
              <w:t xml:space="preserve">65.</w:t>
            </w:r>
          </w:p>
        </w:tc>
        <w:tc>
          <w:tcPr>
            <w:tcW w:w="8050" w:type="dxa"/>
          </w:tcPr>
          <w:p>
            <w:pPr>
              <w:pStyle w:val="0"/>
            </w:pPr>
            <w:r>
              <w:rPr>
                <w:sz w:val="24"/>
              </w:rPr>
              <w:t xml:space="preserve">Набор химических реактивов для контроля предстерилизационной очистки</w:t>
            </w:r>
          </w:p>
        </w:tc>
      </w:tr>
      <w:tr>
        <w:tc>
          <w:tcPr>
            <w:tcW w:w="893" w:type="dxa"/>
          </w:tcPr>
          <w:p>
            <w:pPr>
              <w:pStyle w:val="0"/>
            </w:pPr>
            <w:r>
              <w:rPr>
                <w:sz w:val="24"/>
              </w:rPr>
              <w:t xml:space="preserve">66.</w:t>
            </w:r>
          </w:p>
        </w:tc>
        <w:tc>
          <w:tcPr>
            <w:tcW w:w="8050" w:type="dxa"/>
          </w:tcPr>
          <w:p>
            <w:pPr>
              <w:pStyle w:val="0"/>
            </w:pPr>
            <w:r>
              <w:rPr>
                <w:sz w:val="24"/>
              </w:rPr>
              <w:t xml:space="preserve">Насадка для слюноотсоса</w:t>
            </w:r>
          </w:p>
        </w:tc>
      </w:tr>
      <w:tr>
        <w:tc>
          <w:tcPr>
            <w:tcW w:w="893" w:type="dxa"/>
          </w:tcPr>
          <w:p>
            <w:pPr>
              <w:pStyle w:val="0"/>
            </w:pPr>
            <w:r>
              <w:rPr>
                <w:sz w:val="24"/>
              </w:rPr>
              <w:t xml:space="preserve">67.</w:t>
            </w:r>
          </w:p>
        </w:tc>
        <w:tc>
          <w:tcPr>
            <w:tcW w:w="8050" w:type="dxa"/>
          </w:tcPr>
          <w:p>
            <w:pPr>
              <w:pStyle w:val="0"/>
            </w:pPr>
            <w:r>
              <w:rPr>
                <w:sz w:val="24"/>
              </w:rPr>
              <w:t xml:space="preserve">Окклюзионный спрей</w:t>
            </w:r>
          </w:p>
        </w:tc>
      </w:tr>
      <w:tr>
        <w:tc>
          <w:tcPr>
            <w:tcW w:w="893" w:type="dxa"/>
          </w:tcPr>
          <w:p>
            <w:pPr>
              <w:pStyle w:val="0"/>
            </w:pPr>
            <w:r>
              <w:rPr>
                <w:sz w:val="24"/>
              </w:rPr>
              <w:t xml:space="preserve">68.</w:t>
            </w:r>
          </w:p>
        </w:tc>
        <w:tc>
          <w:tcPr>
            <w:tcW w:w="8050" w:type="dxa"/>
          </w:tcPr>
          <w:p>
            <w:pPr>
              <w:pStyle w:val="0"/>
            </w:pPr>
            <w:r>
              <w:rPr>
                <w:sz w:val="24"/>
              </w:rPr>
              <w:t xml:space="preserve">Облицовочный композитный материал</w:t>
            </w:r>
          </w:p>
        </w:tc>
      </w:tr>
      <w:tr>
        <w:tc>
          <w:tcPr>
            <w:tcW w:w="893" w:type="dxa"/>
          </w:tcPr>
          <w:p>
            <w:pPr>
              <w:pStyle w:val="0"/>
            </w:pPr>
            <w:r>
              <w:rPr>
                <w:sz w:val="24"/>
              </w:rPr>
              <w:t xml:space="preserve">69.</w:t>
            </w:r>
          </w:p>
        </w:tc>
        <w:tc>
          <w:tcPr>
            <w:tcW w:w="8050" w:type="dxa"/>
          </w:tcPr>
          <w:p>
            <w:pPr>
              <w:pStyle w:val="0"/>
            </w:pPr>
            <w:r>
              <w:rPr>
                <w:sz w:val="24"/>
              </w:rPr>
              <w:t xml:space="preserve">Пакет для стерилизации</w:t>
            </w:r>
          </w:p>
        </w:tc>
      </w:tr>
      <w:tr>
        <w:tc>
          <w:tcPr>
            <w:tcW w:w="893" w:type="dxa"/>
          </w:tcPr>
          <w:p>
            <w:pPr>
              <w:pStyle w:val="0"/>
            </w:pPr>
            <w:r>
              <w:rPr>
                <w:sz w:val="24"/>
              </w:rPr>
              <w:t xml:space="preserve">70.</w:t>
            </w:r>
          </w:p>
        </w:tc>
        <w:tc>
          <w:tcPr>
            <w:tcW w:w="8050" w:type="dxa"/>
          </w:tcPr>
          <w:p>
            <w:pPr>
              <w:pStyle w:val="0"/>
            </w:pPr>
            <w:r>
              <w:rPr>
                <w:sz w:val="24"/>
              </w:rPr>
              <w:t xml:space="preserve">Пакет для утилизации отходов</w:t>
            </w:r>
          </w:p>
        </w:tc>
      </w:tr>
      <w:tr>
        <w:tc>
          <w:tcPr>
            <w:tcW w:w="893" w:type="dxa"/>
          </w:tcPr>
          <w:p>
            <w:pPr>
              <w:pStyle w:val="0"/>
            </w:pPr>
            <w:r>
              <w:rPr>
                <w:sz w:val="24"/>
              </w:rPr>
              <w:t xml:space="preserve">71.</w:t>
            </w:r>
          </w:p>
        </w:tc>
        <w:tc>
          <w:tcPr>
            <w:tcW w:w="8050" w:type="dxa"/>
          </w:tcPr>
          <w:p>
            <w:pPr>
              <w:pStyle w:val="0"/>
            </w:pPr>
            <w:r>
              <w:rPr>
                <w:sz w:val="24"/>
              </w:rPr>
              <w:t xml:space="preserve">Перекись водорода</w:t>
            </w:r>
          </w:p>
        </w:tc>
      </w:tr>
      <w:tr>
        <w:tc>
          <w:tcPr>
            <w:tcW w:w="893" w:type="dxa"/>
          </w:tcPr>
          <w:p>
            <w:pPr>
              <w:pStyle w:val="0"/>
            </w:pPr>
            <w:r>
              <w:rPr>
                <w:sz w:val="24"/>
              </w:rPr>
              <w:t xml:space="preserve">72.</w:t>
            </w:r>
          </w:p>
        </w:tc>
        <w:tc>
          <w:tcPr>
            <w:tcW w:w="8050" w:type="dxa"/>
          </w:tcPr>
          <w:p>
            <w:pPr>
              <w:pStyle w:val="0"/>
            </w:pPr>
            <w:r>
              <w:rPr>
                <w:sz w:val="24"/>
              </w:rPr>
              <w:t xml:space="preserve">Перчатки одноразовые</w:t>
            </w:r>
          </w:p>
        </w:tc>
      </w:tr>
      <w:tr>
        <w:tc>
          <w:tcPr>
            <w:tcW w:w="893" w:type="dxa"/>
          </w:tcPr>
          <w:p>
            <w:pPr>
              <w:pStyle w:val="0"/>
            </w:pPr>
            <w:r>
              <w:rPr>
                <w:sz w:val="24"/>
              </w:rPr>
              <w:t xml:space="preserve">73.</w:t>
            </w:r>
          </w:p>
        </w:tc>
        <w:tc>
          <w:tcPr>
            <w:tcW w:w="8050" w:type="dxa"/>
          </w:tcPr>
          <w:p>
            <w:pPr>
              <w:pStyle w:val="0"/>
            </w:pPr>
            <w:r>
              <w:rPr>
                <w:sz w:val="24"/>
              </w:rPr>
              <w:t xml:space="preserve">Пластмасса для изготовления временных коронок</w:t>
            </w:r>
          </w:p>
        </w:tc>
      </w:tr>
      <w:tr>
        <w:tc>
          <w:tcPr>
            <w:tcW w:w="893" w:type="dxa"/>
          </w:tcPr>
          <w:p>
            <w:pPr>
              <w:pStyle w:val="0"/>
            </w:pPr>
            <w:r>
              <w:rPr>
                <w:sz w:val="24"/>
              </w:rPr>
              <w:t xml:space="preserve">74.</w:t>
            </w:r>
          </w:p>
        </w:tc>
        <w:tc>
          <w:tcPr>
            <w:tcW w:w="8050" w:type="dxa"/>
          </w:tcPr>
          <w:p>
            <w:pPr>
              <w:pStyle w:val="0"/>
            </w:pPr>
            <w:r>
              <w:rPr>
                <w:sz w:val="24"/>
              </w:rPr>
              <w:t xml:space="preserve">Пластмасса зуботехническая</w:t>
            </w:r>
          </w:p>
        </w:tc>
      </w:tr>
      <w:tr>
        <w:tc>
          <w:tcPr>
            <w:tcW w:w="893" w:type="dxa"/>
          </w:tcPr>
          <w:p>
            <w:pPr>
              <w:pStyle w:val="0"/>
            </w:pPr>
            <w:r>
              <w:rPr>
                <w:sz w:val="24"/>
              </w:rPr>
              <w:t xml:space="preserve">75.</w:t>
            </w:r>
          </w:p>
        </w:tc>
        <w:tc>
          <w:tcPr>
            <w:tcW w:w="8050" w:type="dxa"/>
          </w:tcPr>
          <w:p>
            <w:pPr>
              <w:pStyle w:val="0"/>
            </w:pPr>
            <w:r>
              <w:rPr>
                <w:sz w:val="24"/>
              </w:rPr>
              <w:t xml:space="preserve">Пластмасса ортодонтическая</w:t>
            </w:r>
          </w:p>
        </w:tc>
      </w:tr>
      <w:tr>
        <w:tc>
          <w:tcPr>
            <w:tcW w:w="893" w:type="dxa"/>
          </w:tcPr>
          <w:p>
            <w:pPr>
              <w:pStyle w:val="0"/>
            </w:pPr>
            <w:r>
              <w:rPr>
                <w:sz w:val="24"/>
              </w:rPr>
              <w:t xml:space="preserve">76.</w:t>
            </w:r>
          </w:p>
        </w:tc>
        <w:tc>
          <w:tcPr>
            <w:tcW w:w="8050" w:type="dxa"/>
          </w:tcPr>
          <w:p>
            <w:pPr>
              <w:pStyle w:val="0"/>
            </w:pPr>
            <w:r>
              <w:rPr>
                <w:sz w:val="24"/>
              </w:rPr>
              <w:t xml:space="preserve">Препарат антисептический для корневых каналов</w:t>
            </w:r>
          </w:p>
        </w:tc>
      </w:tr>
      <w:tr>
        <w:tc>
          <w:tcPr>
            <w:tcW w:w="893" w:type="dxa"/>
          </w:tcPr>
          <w:p>
            <w:pPr>
              <w:pStyle w:val="0"/>
            </w:pPr>
            <w:r>
              <w:rPr>
                <w:sz w:val="24"/>
              </w:rPr>
              <w:t xml:space="preserve">77.</w:t>
            </w:r>
          </w:p>
        </w:tc>
        <w:tc>
          <w:tcPr>
            <w:tcW w:w="8050" w:type="dxa"/>
          </w:tcPr>
          <w:p>
            <w:pPr>
              <w:pStyle w:val="0"/>
            </w:pPr>
            <w:r>
              <w:rPr>
                <w:sz w:val="24"/>
              </w:rPr>
              <w:t xml:space="preserve">Препарат антисептический стоматологический</w:t>
            </w:r>
          </w:p>
        </w:tc>
      </w:tr>
      <w:tr>
        <w:tc>
          <w:tcPr>
            <w:tcW w:w="893" w:type="dxa"/>
          </w:tcPr>
          <w:p>
            <w:pPr>
              <w:pStyle w:val="0"/>
            </w:pPr>
            <w:r>
              <w:rPr>
                <w:sz w:val="24"/>
              </w:rPr>
              <w:t xml:space="preserve">78.</w:t>
            </w:r>
          </w:p>
        </w:tc>
        <w:tc>
          <w:tcPr>
            <w:tcW w:w="8050" w:type="dxa"/>
          </w:tcPr>
          <w:p>
            <w:pPr>
              <w:pStyle w:val="0"/>
            </w:pPr>
            <w:r>
              <w:rPr>
                <w:sz w:val="24"/>
              </w:rPr>
              <w:t xml:space="preserve">Препарат девитализирующий стоматологический</w:t>
            </w:r>
          </w:p>
        </w:tc>
      </w:tr>
      <w:tr>
        <w:tc>
          <w:tcPr>
            <w:tcW w:w="893" w:type="dxa"/>
          </w:tcPr>
          <w:p>
            <w:pPr>
              <w:pStyle w:val="0"/>
            </w:pPr>
            <w:r>
              <w:rPr>
                <w:sz w:val="24"/>
              </w:rPr>
              <w:t xml:space="preserve">79.</w:t>
            </w:r>
          </w:p>
        </w:tc>
        <w:tc>
          <w:tcPr>
            <w:tcW w:w="8050" w:type="dxa"/>
          </w:tcPr>
          <w:p>
            <w:pPr>
              <w:pStyle w:val="0"/>
            </w:pPr>
            <w:r>
              <w:rPr>
                <w:sz w:val="24"/>
              </w:rPr>
              <w:t xml:space="preserve">Препарат для десневых повязок</w:t>
            </w:r>
          </w:p>
        </w:tc>
      </w:tr>
      <w:tr>
        <w:tc>
          <w:tcPr>
            <w:tcW w:w="893" w:type="dxa"/>
          </w:tcPr>
          <w:p>
            <w:pPr>
              <w:pStyle w:val="0"/>
            </w:pPr>
            <w:r>
              <w:rPr>
                <w:sz w:val="24"/>
              </w:rPr>
              <w:t xml:space="preserve">80.</w:t>
            </w:r>
          </w:p>
        </w:tc>
        <w:tc>
          <w:tcPr>
            <w:tcW w:w="8050" w:type="dxa"/>
          </w:tcPr>
          <w:p>
            <w:pPr>
              <w:pStyle w:val="0"/>
            </w:pPr>
            <w:r>
              <w:rPr>
                <w:sz w:val="24"/>
              </w:rPr>
              <w:t xml:space="preserve">Препарат для инъекционной анестезии</w:t>
            </w:r>
          </w:p>
        </w:tc>
      </w:tr>
      <w:tr>
        <w:tc>
          <w:tcPr>
            <w:tcW w:w="893" w:type="dxa"/>
          </w:tcPr>
          <w:p>
            <w:pPr>
              <w:pStyle w:val="0"/>
            </w:pPr>
            <w:r>
              <w:rPr>
                <w:sz w:val="24"/>
              </w:rPr>
              <w:t xml:space="preserve">81.</w:t>
            </w:r>
          </w:p>
        </w:tc>
        <w:tc>
          <w:tcPr>
            <w:tcW w:w="8050" w:type="dxa"/>
          </w:tcPr>
          <w:p>
            <w:pPr>
              <w:pStyle w:val="0"/>
            </w:pPr>
            <w:r>
              <w:rPr>
                <w:sz w:val="24"/>
              </w:rPr>
              <w:t xml:space="preserve">Препарат для лечения альвеолита</w:t>
            </w:r>
          </w:p>
        </w:tc>
      </w:tr>
      <w:tr>
        <w:tc>
          <w:tcPr>
            <w:tcW w:w="893" w:type="dxa"/>
          </w:tcPr>
          <w:p>
            <w:pPr>
              <w:pStyle w:val="0"/>
            </w:pPr>
            <w:r>
              <w:rPr>
                <w:sz w:val="24"/>
              </w:rPr>
              <w:t xml:space="preserve">82.</w:t>
            </w:r>
          </w:p>
        </w:tc>
        <w:tc>
          <w:tcPr>
            <w:tcW w:w="8050" w:type="dxa"/>
          </w:tcPr>
          <w:p>
            <w:pPr>
              <w:pStyle w:val="0"/>
            </w:pPr>
            <w:r>
              <w:rPr>
                <w:sz w:val="24"/>
              </w:rPr>
              <w:t xml:space="preserve">Препарат для обезжиривания и высушивания стоматологический</w:t>
            </w:r>
          </w:p>
        </w:tc>
      </w:tr>
      <w:tr>
        <w:tc>
          <w:tcPr>
            <w:tcW w:w="893" w:type="dxa"/>
          </w:tcPr>
          <w:p>
            <w:pPr>
              <w:pStyle w:val="0"/>
            </w:pPr>
            <w:r>
              <w:rPr>
                <w:sz w:val="24"/>
              </w:rPr>
              <w:t xml:space="preserve">83.</w:t>
            </w:r>
          </w:p>
        </w:tc>
        <w:tc>
          <w:tcPr>
            <w:tcW w:w="8050" w:type="dxa"/>
          </w:tcPr>
          <w:p>
            <w:pPr>
              <w:pStyle w:val="0"/>
            </w:pPr>
            <w:r>
              <w:rPr>
                <w:sz w:val="24"/>
              </w:rPr>
              <w:t xml:space="preserve">Препарат для обработки корневого канала</w:t>
            </w:r>
          </w:p>
        </w:tc>
      </w:tr>
      <w:tr>
        <w:tc>
          <w:tcPr>
            <w:tcW w:w="893" w:type="dxa"/>
          </w:tcPr>
          <w:p>
            <w:pPr>
              <w:pStyle w:val="0"/>
            </w:pPr>
            <w:r>
              <w:rPr>
                <w:sz w:val="24"/>
              </w:rPr>
              <w:t xml:space="preserve">84.</w:t>
            </w:r>
          </w:p>
        </w:tc>
        <w:tc>
          <w:tcPr>
            <w:tcW w:w="8050" w:type="dxa"/>
          </w:tcPr>
          <w:p>
            <w:pPr>
              <w:pStyle w:val="0"/>
            </w:pPr>
            <w:r>
              <w:rPr>
                <w:sz w:val="24"/>
              </w:rPr>
              <w:t xml:space="preserve">Препарат для окрашивания зубного налета</w:t>
            </w:r>
          </w:p>
        </w:tc>
      </w:tr>
      <w:tr>
        <w:tc>
          <w:tcPr>
            <w:tcW w:w="893" w:type="dxa"/>
          </w:tcPr>
          <w:p>
            <w:pPr>
              <w:pStyle w:val="0"/>
            </w:pPr>
            <w:r>
              <w:rPr>
                <w:sz w:val="24"/>
              </w:rPr>
              <w:t xml:space="preserve">85.</w:t>
            </w:r>
          </w:p>
        </w:tc>
        <w:tc>
          <w:tcPr>
            <w:tcW w:w="8050" w:type="dxa"/>
          </w:tcPr>
          <w:p>
            <w:pPr>
              <w:pStyle w:val="0"/>
            </w:pPr>
            <w:r>
              <w:rPr>
                <w:sz w:val="24"/>
              </w:rPr>
              <w:t xml:space="preserve">Препарат для пломбирования корневых каналов</w:t>
            </w:r>
          </w:p>
        </w:tc>
      </w:tr>
      <w:tr>
        <w:tc>
          <w:tcPr>
            <w:tcW w:w="893" w:type="dxa"/>
          </w:tcPr>
          <w:p>
            <w:pPr>
              <w:pStyle w:val="0"/>
            </w:pPr>
            <w:r>
              <w:rPr>
                <w:sz w:val="24"/>
              </w:rPr>
              <w:t xml:space="preserve">86.</w:t>
            </w:r>
          </w:p>
        </w:tc>
        <w:tc>
          <w:tcPr>
            <w:tcW w:w="8050" w:type="dxa"/>
          </w:tcPr>
          <w:p>
            <w:pPr>
              <w:pStyle w:val="0"/>
            </w:pPr>
            <w:r>
              <w:rPr>
                <w:sz w:val="24"/>
              </w:rPr>
              <w:t xml:space="preserve">Препарат для распломбировки корневых каналов</w:t>
            </w:r>
          </w:p>
        </w:tc>
      </w:tr>
      <w:tr>
        <w:tc>
          <w:tcPr>
            <w:tcW w:w="893" w:type="dxa"/>
          </w:tcPr>
          <w:p>
            <w:pPr>
              <w:pStyle w:val="0"/>
            </w:pPr>
            <w:r>
              <w:rPr>
                <w:sz w:val="24"/>
              </w:rPr>
              <w:t xml:space="preserve">87.</w:t>
            </w:r>
          </w:p>
        </w:tc>
        <w:tc>
          <w:tcPr>
            <w:tcW w:w="8050" w:type="dxa"/>
          </w:tcPr>
          <w:p>
            <w:pPr>
              <w:pStyle w:val="0"/>
            </w:pPr>
            <w:r>
              <w:rPr>
                <w:sz w:val="24"/>
              </w:rPr>
              <w:t xml:space="preserve">Препарат для реминерализации эмали зубов</w:t>
            </w:r>
          </w:p>
        </w:tc>
      </w:tr>
      <w:tr>
        <w:tc>
          <w:tcPr>
            <w:tcW w:w="893" w:type="dxa"/>
          </w:tcPr>
          <w:p>
            <w:pPr>
              <w:pStyle w:val="0"/>
            </w:pPr>
            <w:r>
              <w:rPr>
                <w:sz w:val="24"/>
              </w:rPr>
              <w:t xml:space="preserve">88.</w:t>
            </w:r>
          </w:p>
        </w:tc>
        <w:tc>
          <w:tcPr>
            <w:tcW w:w="8050" w:type="dxa"/>
          </w:tcPr>
          <w:p>
            <w:pPr>
              <w:pStyle w:val="0"/>
            </w:pPr>
            <w:r>
              <w:rPr>
                <w:sz w:val="24"/>
              </w:rPr>
              <w:t xml:space="preserve">Препарат для серебрения зубов</w:t>
            </w:r>
          </w:p>
        </w:tc>
      </w:tr>
      <w:tr>
        <w:tc>
          <w:tcPr>
            <w:tcW w:w="893" w:type="dxa"/>
          </w:tcPr>
          <w:p>
            <w:pPr>
              <w:pStyle w:val="0"/>
            </w:pPr>
            <w:r>
              <w:rPr>
                <w:sz w:val="24"/>
              </w:rPr>
              <w:t xml:space="preserve">89.</w:t>
            </w:r>
          </w:p>
        </w:tc>
        <w:tc>
          <w:tcPr>
            <w:tcW w:w="8050" w:type="dxa"/>
          </w:tcPr>
          <w:p>
            <w:pPr>
              <w:pStyle w:val="0"/>
            </w:pPr>
            <w:r>
              <w:rPr>
                <w:sz w:val="24"/>
              </w:rPr>
              <w:t xml:space="preserve">Препарат кровоостанавливающий стоматологический</w:t>
            </w:r>
          </w:p>
        </w:tc>
      </w:tr>
      <w:tr>
        <w:tc>
          <w:tcPr>
            <w:tcW w:w="893" w:type="dxa"/>
          </w:tcPr>
          <w:p>
            <w:pPr>
              <w:pStyle w:val="0"/>
            </w:pPr>
            <w:r>
              <w:rPr>
                <w:sz w:val="24"/>
              </w:rPr>
              <w:t xml:space="preserve">90.</w:t>
            </w:r>
          </w:p>
        </w:tc>
        <w:tc>
          <w:tcPr>
            <w:tcW w:w="8050" w:type="dxa"/>
          </w:tcPr>
          <w:p>
            <w:pPr>
              <w:pStyle w:val="0"/>
            </w:pPr>
            <w:r>
              <w:rPr>
                <w:sz w:val="24"/>
              </w:rPr>
              <w:t xml:space="preserve">Препарат для сохранения жизнеспособности пульпы</w:t>
            </w:r>
          </w:p>
        </w:tc>
      </w:tr>
      <w:tr>
        <w:tc>
          <w:tcPr>
            <w:tcW w:w="893" w:type="dxa"/>
          </w:tcPr>
          <w:p>
            <w:pPr>
              <w:pStyle w:val="0"/>
            </w:pPr>
            <w:r>
              <w:rPr>
                <w:sz w:val="24"/>
              </w:rPr>
              <w:t xml:space="preserve">91.</w:t>
            </w:r>
          </w:p>
        </w:tc>
        <w:tc>
          <w:tcPr>
            <w:tcW w:w="8050" w:type="dxa"/>
          </w:tcPr>
          <w:p>
            <w:pPr>
              <w:pStyle w:val="0"/>
            </w:pPr>
            <w:r>
              <w:rPr>
                <w:sz w:val="24"/>
              </w:rPr>
              <w:t xml:space="preserve">Припой серебряный</w:t>
            </w:r>
          </w:p>
        </w:tc>
      </w:tr>
      <w:tr>
        <w:tc>
          <w:tcPr>
            <w:tcW w:w="893" w:type="dxa"/>
          </w:tcPr>
          <w:p>
            <w:pPr>
              <w:pStyle w:val="0"/>
            </w:pPr>
            <w:r>
              <w:rPr>
                <w:sz w:val="24"/>
              </w:rPr>
              <w:t xml:space="preserve">92.</w:t>
            </w:r>
          </w:p>
        </w:tc>
        <w:tc>
          <w:tcPr>
            <w:tcW w:w="8050" w:type="dxa"/>
          </w:tcPr>
          <w:p>
            <w:pPr>
              <w:pStyle w:val="0"/>
            </w:pPr>
            <w:r>
              <w:rPr>
                <w:sz w:val="24"/>
              </w:rPr>
              <w:t xml:space="preserve">Проволока (припой) для спайки зубных протезов</w:t>
            </w:r>
          </w:p>
        </w:tc>
      </w:tr>
      <w:tr>
        <w:tc>
          <w:tcPr>
            <w:tcW w:w="893" w:type="dxa"/>
          </w:tcPr>
          <w:p>
            <w:pPr>
              <w:pStyle w:val="0"/>
            </w:pPr>
            <w:r>
              <w:rPr>
                <w:sz w:val="24"/>
              </w:rPr>
              <w:t xml:space="preserve">93.</w:t>
            </w:r>
          </w:p>
        </w:tc>
        <w:tc>
          <w:tcPr>
            <w:tcW w:w="8050" w:type="dxa"/>
          </w:tcPr>
          <w:p>
            <w:pPr>
              <w:pStyle w:val="0"/>
            </w:pPr>
            <w:r>
              <w:rPr>
                <w:sz w:val="24"/>
              </w:rPr>
              <w:t xml:space="preserve">Проволока лигатурная</w:t>
            </w:r>
          </w:p>
        </w:tc>
      </w:tr>
      <w:tr>
        <w:tc>
          <w:tcPr>
            <w:tcW w:w="893" w:type="dxa"/>
          </w:tcPr>
          <w:p>
            <w:pPr>
              <w:pStyle w:val="0"/>
            </w:pPr>
            <w:r>
              <w:rPr>
                <w:sz w:val="24"/>
              </w:rPr>
              <w:t xml:space="preserve">94.</w:t>
            </w:r>
          </w:p>
        </w:tc>
        <w:tc>
          <w:tcPr>
            <w:tcW w:w="8050" w:type="dxa"/>
          </w:tcPr>
          <w:p>
            <w:pPr>
              <w:pStyle w:val="0"/>
            </w:pPr>
            <w:r>
              <w:rPr>
                <w:sz w:val="24"/>
              </w:rPr>
              <w:t xml:space="preserve">Проволока ортодонтическая</w:t>
            </w:r>
          </w:p>
        </w:tc>
      </w:tr>
      <w:tr>
        <w:tc>
          <w:tcPr>
            <w:tcW w:w="893" w:type="dxa"/>
          </w:tcPr>
          <w:p>
            <w:pPr>
              <w:pStyle w:val="0"/>
            </w:pPr>
            <w:r>
              <w:rPr>
                <w:sz w:val="24"/>
              </w:rPr>
              <w:t xml:space="preserve">95.</w:t>
            </w:r>
          </w:p>
        </w:tc>
        <w:tc>
          <w:tcPr>
            <w:tcW w:w="8050" w:type="dxa"/>
          </w:tcPr>
          <w:p>
            <w:pPr>
              <w:pStyle w:val="0"/>
            </w:pPr>
            <w:r>
              <w:rPr>
                <w:sz w:val="24"/>
              </w:rPr>
              <w:t xml:space="preserve">Пульпоэкстрактор</w:t>
            </w:r>
          </w:p>
        </w:tc>
      </w:tr>
      <w:tr>
        <w:tc>
          <w:tcPr>
            <w:tcW w:w="893" w:type="dxa"/>
          </w:tcPr>
          <w:p>
            <w:pPr>
              <w:pStyle w:val="0"/>
            </w:pPr>
            <w:r>
              <w:rPr>
                <w:sz w:val="24"/>
              </w:rPr>
              <w:t xml:space="preserve">96.</w:t>
            </w:r>
          </w:p>
        </w:tc>
        <w:tc>
          <w:tcPr>
            <w:tcW w:w="8050" w:type="dxa"/>
          </w:tcPr>
          <w:p>
            <w:pPr>
              <w:pStyle w:val="0"/>
            </w:pPr>
            <w:r>
              <w:rPr>
                <w:sz w:val="24"/>
              </w:rPr>
              <w:t xml:space="preserve">Растворы электролитные моно- и поликомпонентные</w:t>
            </w:r>
          </w:p>
        </w:tc>
      </w:tr>
      <w:tr>
        <w:tc>
          <w:tcPr>
            <w:tcW w:w="893" w:type="dxa"/>
          </w:tcPr>
          <w:p>
            <w:pPr>
              <w:pStyle w:val="0"/>
            </w:pPr>
            <w:r>
              <w:rPr>
                <w:sz w:val="24"/>
              </w:rPr>
              <w:t xml:space="preserve">97.</w:t>
            </w:r>
          </w:p>
        </w:tc>
        <w:tc>
          <w:tcPr>
            <w:tcW w:w="8050" w:type="dxa"/>
          </w:tcPr>
          <w:p>
            <w:pPr>
              <w:pStyle w:val="0"/>
            </w:pPr>
            <w:r>
              <w:rPr>
                <w:sz w:val="24"/>
              </w:rPr>
              <w:t xml:space="preserve">Ретенционные перлы</w:t>
            </w:r>
          </w:p>
        </w:tc>
      </w:tr>
      <w:tr>
        <w:tc>
          <w:tcPr>
            <w:tcW w:w="893" w:type="dxa"/>
          </w:tcPr>
          <w:p>
            <w:pPr>
              <w:pStyle w:val="0"/>
            </w:pPr>
            <w:r>
              <w:rPr>
                <w:sz w:val="24"/>
              </w:rPr>
              <w:t xml:space="preserve">98.</w:t>
            </w:r>
          </w:p>
        </w:tc>
        <w:tc>
          <w:tcPr>
            <w:tcW w:w="8050" w:type="dxa"/>
          </w:tcPr>
          <w:p>
            <w:pPr>
              <w:pStyle w:val="0"/>
            </w:pPr>
            <w:r>
              <w:rPr>
                <w:sz w:val="24"/>
              </w:rPr>
              <w:t xml:space="preserve">Ретракционная нить</w:t>
            </w:r>
          </w:p>
        </w:tc>
      </w:tr>
      <w:tr>
        <w:tc>
          <w:tcPr>
            <w:tcW w:w="893" w:type="dxa"/>
          </w:tcPr>
          <w:p>
            <w:pPr>
              <w:pStyle w:val="0"/>
            </w:pPr>
            <w:r>
              <w:rPr>
                <w:sz w:val="24"/>
              </w:rPr>
              <w:t xml:space="preserve">99.</w:t>
            </w:r>
          </w:p>
        </w:tc>
        <w:tc>
          <w:tcPr>
            <w:tcW w:w="8050" w:type="dxa"/>
          </w:tcPr>
          <w:p>
            <w:pPr>
              <w:pStyle w:val="0"/>
            </w:pPr>
            <w:r>
              <w:rPr>
                <w:sz w:val="24"/>
              </w:rPr>
              <w:t xml:space="preserve">Салфетки для подголовника</w:t>
            </w:r>
          </w:p>
        </w:tc>
      </w:tr>
      <w:tr>
        <w:tc>
          <w:tcPr>
            <w:tcW w:w="893" w:type="dxa"/>
          </w:tcPr>
          <w:p>
            <w:pPr>
              <w:pStyle w:val="0"/>
            </w:pPr>
            <w:r>
              <w:rPr>
                <w:sz w:val="24"/>
              </w:rPr>
              <w:t xml:space="preserve">100.</w:t>
            </w:r>
          </w:p>
        </w:tc>
        <w:tc>
          <w:tcPr>
            <w:tcW w:w="8050" w:type="dxa"/>
          </w:tcPr>
          <w:p>
            <w:pPr>
              <w:pStyle w:val="0"/>
            </w:pPr>
            <w:r>
              <w:rPr>
                <w:sz w:val="24"/>
              </w:rPr>
              <w:t xml:space="preserve">Салфетки нагрудные</w:t>
            </w:r>
          </w:p>
        </w:tc>
      </w:tr>
      <w:tr>
        <w:tc>
          <w:tcPr>
            <w:tcW w:w="893" w:type="dxa"/>
          </w:tcPr>
          <w:p>
            <w:pPr>
              <w:pStyle w:val="0"/>
            </w:pPr>
            <w:r>
              <w:rPr>
                <w:sz w:val="24"/>
              </w:rPr>
              <w:t xml:space="preserve">101.</w:t>
            </w:r>
          </w:p>
        </w:tc>
        <w:tc>
          <w:tcPr>
            <w:tcW w:w="8050" w:type="dxa"/>
          </w:tcPr>
          <w:p>
            <w:pPr>
              <w:pStyle w:val="0"/>
            </w:pPr>
            <w:r>
              <w:rPr>
                <w:sz w:val="24"/>
              </w:rPr>
              <w:t xml:space="preserve">Салфетки с антисептическим раствором</w:t>
            </w:r>
          </w:p>
        </w:tc>
      </w:tr>
      <w:tr>
        <w:tc>
          <w:tcPr>
            <w:tcW w:w="893" w:type="dxa"/>
          </w:tcPr>
          <w:p>
            <w:pPr>
              <w:pStyle w:val="0"/>
            </w:pPr>
            <w:r>
              <w:rPr>
                <w:sz w:val="24"/>
              </w:rPr>
              <w:t xml:space="preserve">102.</w:t>
            </w:r>
          </w:p>
        </w:tc>
        <w:tc>
          <w:tcPr>
            <w:tcW w:w="8050" w:type="dxa"/>
          </w:tcPr>
          <w:p>
            <w:pPr>
              <w:pStyle w:val="0"/>
            </w:pPr>
            <w:r>
              <w:rPr>
                <w:sz w:val="24"/>
              </w:rPr>
              <w:t xml:space="preserve">Спирт</w:t>
            </w:r>
          </w:p>
        </w:tc>
      </w:tr>
      <w:tr>
        <w:tc>
          <w:tcPr>
            <w:tcW w:w="893" w:type="dxa"/>
          </w:tcPr>
          <w:p>
            <w:pPr>
              <w:pStyle w:val="0"/>
            </w:pPr>
            <w:r>
              <w:rPr>
                <w:sz w:val="24"/>
              </w:rPr>
              <w:t xml:space="preserve">103.</w:t>
            </w:r>
          </w:p>
        </w:tc>
        <w:tc>
          <w:tcPr>
            <w:tcW w:w="8050" w:type="dxa"/>
          </w:tcPr>
          <w:p>
            <w:pPr>
              <w:pStyle w:val="0"/>
            </w:pPr>
            <w:r>
              <w:rPr>
                <w:sz w:val="24"/>
              </w:rPr>
              <w:t xml:space="preserve">Средство для полирования</w:t>
            </w:r>
          </w:p>
        </w:tc>
      </w:tr>
      <w:tr>
        <w:tc>
          <w:tcPr>
            <w:tcW w:w="893" w:type="dxa"/>
          </w:tcPr>
          <w:p>
            <w:pPr>
              <w:pStyle w:val="0"/>
            </w:pPr>
            <w:r>
              <w:rPr>
                <w:sz w:val="24"/>
              </w:rPr>
              <w:t xml:space="preserve">104.</w:t>
            </w:r>
          </w:p>
        </w:tc>
        <w:tc>
          <w:tcPr>
            <w:tcW w:w="8050" w:type="dxa"/>
          </w:tcPr>
          <w:p>
            <w:pPr>
              <w:pStyle w:val="0"/>
            </w:pPr>
            <w:r>
              <w:rPr>
                <w:sz w:val="24"/>
              </w:rPr>
              <w:t xml:space="preserve">Средство для приготовления раствора для полоскания полости рта</w:t>
            </w:r>
          </w:p>
        </w:tc>
      </w:tr>
      <w:tr>
        <w:tc>
          <w:tcPr>
            <w:tcW w:w="893" w:type="dxa"/>
          </w:tcPr>
          <w:p>
            <w:pPr>
              <w:pStyle w:val="0"/>
            </w:pPr>
            <w:r>
              <w:rPr>
                <w:sz w:val="24"/>
              </w:rPr>
              <w:t xml:space="preserve">105.</w:t>
            </w:r>
          </w:p>
        </w:tc>
        <w:tc>
          <w:tcPr>
            <w:tcW w:w="8050" w:type="dxa"/>
          </w:tcPr>
          <w:p>
            <w:pPr>
              <w:pStyle w:val="0"/>
            </w:pPr>
            <w:r>
              <w:rPr>
                <w:sz w:val="24"/>
              </w:rPr>
              <w:t xml:space="preserve">Средство для медикаментозной повязки стоматологической</w:t>
            </w:r>
          </w:p>
        </w:tc>
      </w:tr>
      <w:tr>
        <w:tc>
          <w:tcPr>
            <w:tcW w:w="893" w:type="dxa"/>
          </w:tcPr>
          <w:p>
            <w:pPr>
              <w:pStyle w:val="0"/>
            </w:pPr>
            <w:r>
              <w:rPr>
                <w:sz w:val="24"/>
              </w:rPr>
              <w:t xml:space="preserve">106.</w:t>
            </w:r>
          </w:p>
        </w:tc>
        <w:tc>
          <w:tcPr>
            <w:tcW w:w="8050" w:type="dxa"/>
          </w:tcPr>
          <w:p>
            <w:pPr>
              <w:pStyle w:val="0"/>
            </w:pPr>
            <w:r>
              <w:rPr>
                <w:sz w:val="24"/>
              </w:rPr>
              <w:t xml:space="preserve">Средство для обработки рук</w:t>
            </w:r>
          </w:p>
        </w:tc>
      </w:tr>
      <w:tr>
        <w:tc>
          <w:tcPr>
            <w:tcW w:w="893" w:type="dxa"/>
          </w:tcPr>
          <w:p>
            <w:pPr>
              <w:pStyle w:val="0"/>
            </w:pPr>
            <w:r>
              <w:rPr>
                <w:sz w:val="24"/>
              </w:rPr>
              <w:t xml:space="preserve">107.</w:t>
            </w:r>
          </w:p>
        </w:tc>
        <w:tc>
          <w:tcPr>
            <w:tcW w:w="8050" w:type="dxa"/>
          </w:tcPr>
          <w:p>
            <w:pPr>
              <w:pStyle w:val="0"/>
            </w:pPr>
            <w:r>
              <w:rPr>
                <w:sz w:val="24"/>
              </w:rPr>
              <w:t xml:space="preserve">Средство стоматологическое для расширения корневых каналов</w:t>
            </w:r>
          </w:p>
        </w:tc>
      </w:tr>
      <w:tr>
        <w:tc>
          <w:tcPr>
            <w:tcW w:w="893" w:type="dxa"/>
          </w:tcPr>
          <w:p>
            <w:pPr>
              <w:pStyle w:val="0"/>
            </w:pPr>
            <w:r>
              <w:rPr>
                <w:sz w:val="24"/>
              </w:rPr>
              <w:t xml:space="preserve">108.</w:t>
            </w:r>
          </w:p>
        </w:tc>
        <w:tc>
          <w:tcPr>
            <w:tcW w:w="8050" w:type="dxa"/>
          </w:tcPr>
          <w:p>
            <w:pPr>
              <w:pStyle w:val="0"/>
            </w:pPr>
            <w:r>
              <w:rPr>
                <w:sz w:val="24"/>
              </w:rPr>
              <w:t xml:space="preserve">Стоматологический сплав для бюгельного протезирования</w:t>
            </w:r>
          </w:p>
        </w:tc>
      </w:tr>
      <w:tr>
        <w:tc>
          <w:tcPr>
            <w:tcW w:w="893" w:type="dxa"/>
          </w:tcPr>
          <w:p>
            <w:pPr>
              <w:pStyle w:val="0"/>
            </w:pPr>
            <w:r>
              <w:rPr>
                <w:sz w:val="24"/>
              </w:rPr>
              <w:t xml:space="preserve">109.</w:t>
            </w:r>
          </w:p>
        </w:tc>
        <w:tc>
          <w:tcPr>
            <w:tcW w:w="8050" w:type="dxa"/>
          </w:tcPr>
          <w:p>
            <w:pPr>
              <w:pStyle w:val="0"/>
            </w:pPr>
            <w:r>
              <w:rPr>
                <w:sz w:val="24"/>
              </w:rPr>
              <w:t xml:space="preserve">Стоматологический сплав для несъемного протезирования</w:t>
            </w:r>
          </w:p>
        </w:tc>
      </w:tr>
      <w:tr>
        <w:tc>
          <w:tcPr>
            <w:tcW w:w="893" w:type="dxa"/>
          </w:tcPr>
          <w:p>
            <w:pPr>
              <w:pStyle w:val="0"/>
            </w:pPr>
            <w:r>
              <w:rPr>
                <w:sz w:val="24"/>
              </w:rPr>
              <w:t xml:space="preserve">110.</w:t>
            </w:r>
          </w:p>
        </w:tc>
        <w:tc>
          <w:tcPr>
            <w:tcW w:w="8050" w:type="dxa"/>
          </w:tcPr>
          <w:p>
            <w:pPr>
              <w:pStyle w:val="0"/>
            </w:pPr>
            <w:r>
              <w:rPr>
                <w:sz w:val="24"/>
              </w:rPr>
              <w:t xml:space="preserve">Тигли зуботехнические</w:t>
            </w:r>
          </w:p>
        </w:tc>
      </w:tr>
      <w:tr>
        <w:tc>
          <w:tcPr>
            <w:tcW w:w="893" w:type="dxa"/>
          </w:tcPr>
          <w:p>
            <w:pPr>
              <w:pStyle w:val="0"/>
            </w:pPr>
            <w:r>
              <w:rPr>
                <w:sz w:val="24"/>
              </w:rPr>
              <w:t xml:space="preserve">111.</w:t>
            </w:r>
          </w:p>
        </w:tc>
        <w:tc>
          <w:tcPr>
            <w:tcW w:w="8050" w:type="dxa"/>
          </w:tcPr>
          <w:p>
            <w:pPr>
              <w:pStyle w:val="0"/>
            </w:pPr>
            <w:r>
              <w:rPr>
                <w:sz w:val="24"/>
              </w:rPr>
              <w:t xml:space="preserve">Устройства для внеротовой коррекции</w:t>
            </w:r>
          </w:p>
        </w:tc>
      </w:tr>
      <w:tr>
        <w:tc>
          <w:tcPr>
            <w:tcW w:w="893" w:type="dxa"/>
          </w:tcPr>
          <w:p>
            <w:pPr>
              <w:pStyle w:val="0"/>
            </w:pPr>
            <w:r>
              <w:rPr>
                <w:sz w:val="24"/>
              </w:rPr>
              <w:t xml:space="preserve">112.</w:t>
            </w:r>
          </w:p>
        </w:tc>
        <w:tc>
          <w:tcPr>
            <w:tcW w:w="8050" w:type="dxa"/>
          </w:tcPr>
          <w:p>
            <w:pPr>
              <w:pStyle w:val="0"/>
            </w:pPr>
            <w:r>
              <w:rPr>
                <w:sz w:val="24"/>
              </w:rPr>
              <w:t xml:space="preserve">Фреза зуботехническая</w:t>
            </w:r>
          </w:p>
        </w:tc>
      </w:tr>
      <w:tr>
        <w:tc>
          <w:tcPr>
            <w:tcW w:w="893" w:type="dxa"/>
          </w:tcPr>
          <w:p>
            <w:pPr>
              <w:pStyle w:val="0"/>
            </w:pPr>
            <w:r>
              <w:rPr>
                <w:sz w:val="24"/>
              </w:rPr>
              <w:t xml:space="preserve">113.</w:t>
            </w:r>
          </w:p>
        </w:tc>
        <w:tc>
          <w:tcPr>
            <w:tcW w:w="8050" w:type="dxa"/>
          </w:tcPr>
          <w:p>
            <w:pPr>
              <w:pStyle w:val="0"/>
            </w:pPr>
            <w:r>
              <w:rPr>
                <w:sz w:val="24"/>
              </w:rPr>
              <w:t xml:space="preserve">Цемент для временной фиксации</w:t>
            </w:r>
          </w:p>
        </w:tc>
      </w:tr>
      <w:tr>
        <w:tc>
          <w:tcPr>
            <w:tcW w:w="893" w:type="dxa"/>
          </w:tcPr>
          <w:p>
            <w:pPr>
              <w:pStyle w:val="0"/>
            </w:pPr>
            <w:r>
              <w:rPr>
                <w:sz w:val="24"/>
              </w:rPr>
              <w:t xml:space="preserve">114.</w:t>
            </w:r>
          </w:p>
        </w:tc>
        <w:tc>
          <w:tcPr>
            <w:tcW w:w="8050" w:type="dxa"/>
          </w:tcPr>
          <w:p>
            <w:pPr>
              <w:pStyle w:val="0"/>
            </w:pPr>
            <w:r>
              <w:rPr>
                <w:sz w:val="24"/>
              </w:rPr>
              <w:t xml:space="preserve">Цемент для постоянной фиксации</w:t>
            </w:r>
          </w:p>
        </w:tc>
      </w:tr>
      <w:tr>
        <w:tc>
          <w:tcPr>
            <w:tcW w:w="893" w:type="dxa"/>
          </w:tcPr>
          <w:p>
            <w:pPr>
              <w:pStyle w:val="0"/>
            </w:pPr>
            <w:r>
              <w:rPr>
                <w:sz w:val="24"/>
              </w:rPr>
              <w:t xml:space="preserve">115.</w:t>
            </w:r>
          </w:p>
        </w:tc>
        <w:tc>
          <w:tcPr>
            <w:tcW w:w="8050" w:type="dxa"/>
          </w:tcPr>
          <w:p>
            <w:pPr>
              <w:pStyle w:val="0"/>
            </w:pPr>
            <w:r>
              <w:rPr>
                <w:sz w:val="24"/>
              </w:rPr>
              <w:t xml:space="preserve">Шапочки одноразовые</w:t>
            </w:r>
          </w:p>
        </w:tc>
      </w:tr>
      <w:tr>
        <w:tc>
          <w:tcPr>
            <w:tcW w:w="893" w:type="dxa"/>
          </w:tcPr>
          <w:p>
            <w:pPr>
              <w:pStyle w:val="0"/>
            </w:pPr>
            <w:r>
              <w:rPr>
                <w:sz w:val="24"/>
              </w:rPr>
              <w:t xml:space="preserve">116.</w:t>
            </w:r>
          </w:p>
        </w:tc>
        <w:tc>
          <w:tcPr>
            <w:tcW w:w="8050" w:type="dxa"/>
          </w:tcPr>
          <w:p>
            <w:pPr>
              <w:pStyle w:val="0"/>
            </w:pPr>
            <w:r>
              <w:rPr>
                <w:sz w:val="24"/>
              </w:rPr>
              <w:t xml:space="preserve">Шприц инъекционный однократного применения с иглой</w:t>
            </w:r>
          </w:p>
        </w:tc>
      </w:tr>
      <w:tr>
        <w:tc>
          <w:tcPr>
            <w:tcW w:w="893" w:type="dxa"/>
          </w:tcPr>
          <w:p>
            <w:pPr>
              <w:pStyle w:val="0"/>
            </w:pPr>
            <w:r>
              <w:rPr>
                <w:sz w:val="24"/>
              </w:rPr>
              <w:t xml:space="preserve">117.</w:t>
            </w:r>
          </w:p>
        </w:tc>
        <w:tc>
          <w:tcPr>
            <w:tcW w:w="8050" w:type="dxa"/>
          </w:tcPr>
          <w:p>
            <w:pPr>
              <w:pStyle w:val="0"/>
            </w:pPr>
            <w:r>
              <w:rPr>
                <w:sz w:val="24"/>
              </w:rPr>
              <w:t xml:space="preserve">Шприц для дезинфекции и стерилизации корневых каналов</w:t>
            </w:r>
          </w:p>
        </w:tc>
      </w:tr>
      <w:tr>
        <w:tc>
          <w:tcPr>
            <w:tcW w:w="893" w:type="dxa"/>
          </w:tcPr>
          <w:p>
            <w:pPr>
              <w:pStyle w:val="0"/>
            </w:pPr>
            <w:r>
              <w:rPr>
                <w:sz w:val="24"/>
              </w:rPr>
              <w:t xml:space="preserve">118.</w:t>
            </w:r>
          </w:p>
        </w:tc>
        <w:tc>
          <w:tcPr>
            <w:tcW w:w="8050" w:type="dxa"/>
          </w:tcPr>
          <w:p>
            <w:pPr>
              <w:pStyle w:val="0"/>
            </w:pPr>
            <w:r>
              <w:rPr>
                <w:sz w:val="24"/>
              </w:rPr>
              <w:t xml:space="preserve">Штифт для разборной модели</w:t>
            </w:r>
          </w:p>
        </w:tc>
      </w:tr>
      <w:tr>
        <w:tc>
          <w:tcPr>
            <w:tcW w:w="893" w:type="dxa"/>
          </w:tcPr>
          <w:p>
            <w:pPr>
              <w:pStyle w:val="0"/>
            </w:pPr>
            <w:r>
              <w:rPr>
                <w:sz w:val="24"/>
              </w:rPr>
              <w:t xml:space="preserve">119.</w:t>
            </w:r>
          </w:p>
        </w:tc>
        <w:tc>
          <w:tcPr>
            <w:tcW w:w="8050" w:type="dxa"/>
          </w:tcPr>
          <w:p>
            <w:pPr>
              <w:pStyle w:val="0"/>
            </w:pPr>
            <w:r>
              <w:rPr>
                <w:sz w:val="24"/>
              </w:rPr>
              <w:t xml:space="preserve">Штифты беззольные</w:t>
            </w:r>
          </w:p>
        </w:tc>
      </w:tr>
      <w:tr>
        <w:tc>
          <w:tcPr>
            <w:tcW w:w="893" w:type="dxa"/>
          </w:tcPr>
          <w:p>
            <w:pPr>
              <w:pStyle w:val="0"/>
            </w:pPr>
            <w:r>
              <w:rPr>
                <w:sz w:val="24"/>
              </w:rPr>
              <w:t xml:space="preserve">120.</w:t>
            </w:r>
          </w:p>
        </w:tc>
        <w:tc>
          <w:tcPr>
            <w:tcW w:w="8050" w:type="dxa"/>
          </w:tcPr>
          <w:p>
            <w:pPr>
              <w:pStyle w:val="0"/>
            </w:pPr>
            <w:r>
              <w:rPr>
                <w:sz w:val="24"/>
              </w:rPr>
              <w:t xml:space="preserve">Штифты гуттаперчевые</w:t>
            </w:r>
          </w:p>
        </w:tc>
      </w:tr>
      <w:tr>
        <w:tc>
          <w:tcPr>
            <w:tcW w:w="893" w:type="dxa"/>
          </w:tcPr>
          <w:p>
            <w:pPr>
              <w:pStyle w:val="0"/>
            </w:pPr>
            <w:r>
              <w:rPr>
                <w:sz w:val="24"/>
              </w:rPr>
              <w:t xml:space="preserve">121.</w:t>
            </w:r>
          </w:p>
        </w:tc>
        <w:tc>
          <w:tcPr>
            <w:tcW w:w="8050" w:type="dxa"/>
          </w:tcPr>
          <w:p>
            <w:pPr>
              <w:pStyle w:val="0"/>
            </w:pPr>
            <w:r>
              <w:rPr>
                <w:sz w:val="24"/>
              </w:rPr>
              <w:t xml:space="preserve">Штрипсы</w:t>
            </w:r>
          </w:p>
        </w:tc>
      </w:tr>
      <w:tr>
        <w:tc>
          <w:tcPr>
            <w:tcW w:w="893" w:type="dxa"/>
          </w:tcPr>
          <w:p>
            <w:pPr>
              <w:pStyle w:val="0"/>
            </w:pPr>
            <w:r>
              <w:rPr>
                <w:sz w:val="24"/>
              </w:rPr>
              <w:t xml:space="preserve">122.</w:t>
            </w:r>
          </w:p>
        </w:tc>
        <w:tc>
          <w:tcPr>
            <w:tcW w:w="8050" w:type="dxa"/>
          </w:tcPr>
          <w:p>
            <w:pPr>
              <w:pStyle w:val="0"/>
            </w:pPr>
            <w:r>
              <w:rPr>
                <w:sz w:val="24"/>
              </w:rPr>
              <w:t xml:space="preserve">Щетки для полирования</w:t>
            </w:r>
          </w:p>
        </w:tc>
      </w:tr>
      <w:tr>
        <w:tc>
          <w:tcPr>
            <w:tcW w:w="893" w:type="dxa"/>
          </w:tcPr>
          <w:p>
            <w:pPr>
              <w:pStyle w:val="0"/>
            </w:pPr>
            <w:r>
              <w:rPr>
                <w:sz w:val="24"/>
              </w:rPr>
              <w:t xml:space="preserve">123.</w:t>
            </w:r>
          </w:p>
        </w:tc>
        <w:tc>
          <w:tcPr>
            <w:tcW w:w="8050" w:type="dxa"/>
          </w:tcPr>
          <w:p>
            <w:pPr>
              <w:pStyle w:val="0"/>
            </w:pPr>
            <w:r>
              <w:rPr>
                <w:sz w:val="24"/>
              </w:rPr>
              <w:t xml:space="preserve">Элементы для внутриротовой ортодонтической коррекции</w:t>
            </w:r>
          </w:p>
        </w:tc>
      </w:tr>
      <w:tr>
        <w:tc>
          <w:tcPr>
            <w:tcW w:w="893" w:type="dxa"/>
          </w:tcPr>
          <w:p>
            <w:pPr>
              <w:pStyle w:val="0"/>
            </w:pPr>
            <w:r>
              <w:rPr>
                <w:sz w:val="24"/>
              </w:rPr>
              <w:t xml:space="preserve">124.</w:t>
            </w:r>
          </w:p>
        </w:tc>
        <w:tc>
          <w:tcPr>
            <w:tcW w:w="8050" w:type="dxa"/>
          </w:tcPr>
          <w:p>
            <w:pPr>
              <w:pStyle w:val="0"/>
            </w:pPr>
            <w:r>
              <w:rPr>
                <w:sz w:val="24"/>
              </w:rPr>
              <w:t xml:space="preserve">Элементы для фиксации к эмали зубов</w:t>
            </w:r>
          </w:p>
        </w:tc>
      </w:tr>
    </w:tbl>
    <w:p>
      <w:pPr>
        <w:pStyle w:val="0"/>
        <w:ind w:firstLine="540"/>
        <w:jc w:val="both"/>
      </w:pPr>
      <w:r>
        <w:rPr>
          <w:sz w:val="24"/>
        </w:rPr>
      </w:r>
    </w:p>
    <w:p>
      <w:pPr>
        <w:pStyle w:val="0"/>
        <w:outlineLvl w:val="2"/>
        <w:jc w:val="right"/>
      </w:pPr>
      <w:r>
        <w:rPr>
          <w:sz w:val="24"/>
        </w:rPr>
        <w:t xml:space="preserve">Таблица 11</w:t>
      </w:r>
    </w:p>
    <w:p>
      <w:pPr>
        <w:pStyle w:val="0"/>
        <w:jc w:val="center"/>
      </w:pPr>
      <w:r>
        <w:rPr>
          <w:sz w:val="24"/>
        </w:rPr>
      </w:r>
    </w:p>
    <w:p>
      <w:pPr>
        <w:pStyle w:val="2"/>
        <w:jc w:val="center"/>
      </w:pPr>
      <w:r>
        <w:rPr>
          <w:sz w:val="24"/>
        </w:rPr>
        <w:t xml:space="preserve">Перечень лекарственных препаратов для медицинского</w:t>
      </w:r>
    </w:p>
    <w:p>
      <w:pPr>
        <w:pStyle w:val="2"/>
        <w:jc w:val="center"/>
      </w:pPr>
      <w:r>
        <w:rPr>
          <w:sz w:val="24"/>
        </w:rPr>
        <w:t xml:space="preserve">применения для профилактики и лечения ВИЧ-инфекции</w:t>
      </w:r>
    </w:p>
    <w:p>
      <w:pPr>
        <w:pStyle w:val="2"/>
        <w:jc w:val="center"/>
      </w:pPr>
      <w:r>
        <w:rPr>
          <w:sz w:val="24"/>
        </w:rPr>
        <w:t xml:space="preserve">в амбулаторных условиях</w:t>
      </w:r>
    </w:p>
    <w:p>
      <w:pPr>
        <w:pStyle w:val="0"/>
        <w:jc w:val="center"/>
      </w:pPr>
      <w:r>
        <w:rPr>
          <w:sz w:val="24"/>
        </w:rPr>
      </w:r>
    </w:p>
    <w:p>
      <w:pPr>
        <w:pStyle w:val="0"/>
        <w:ind w:firstLine="540"/>
        <w:jc w:val="both"/>
      </w:pPr>
      <w:r>
        <w:rPr>
          <w:sz w:val="24"/>
        </w:rPr>
        <w:t xml:space="preserve">Обеспечение лекарственными препаратами, предназначенными для профилактики и лечения ВИЧ-инфекции в амбулаторных условиях в пределах перечня жизненно необходимых и важнейших лекарственных препаратов, утверждаемого Правительством Российской Федерации, в объемах согласно </w:t>
      </w:r>
      <w:hyperlink w:history="0" w:anchor="P12845" w:tooltip="Перечень мер социальной поддержки, предоставляемых отдельным">
        <w:r>
          <w:rPr>
            <w:sz w:val="24"/>
            <w:color w:val="0000ff"/>
          </w:rPr>
          <w:t xml:space="preserve">таблице 8</w:t>
        </w:r>
      </w:hyperlink>
      <w:r>
        <w:rPr>
          <w:sz w:val="24"/>
        </w:rPr>
        <w:t xml:space="preserve">.</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4"/>
        <w:gridCol w:w="989"/>
        <w:gridCol w:w="1171"/>
        <w:gridCol w:w="1800"/>
        <w:gridCol w:w="1800"/>
        <w:gridCol w:w="1855"/>
        <w:gridCol w:w="1565"/>
      </w:tblGrid>
      <w:tr>
        <w:tc>
          <w:tcPr>
            <w:gridSpan w:val="3"/>
            <w:tcW w:w="2904" w:type="dxa"/>
          </w:tcPr>
          <w:p>
            <w:pPr>
              <w:pStyle w:val="0"/>
              <w:jc w:val="center"/>
            </w:pPr>
            <w:r>
              <w:rPr>
                <w:sz w:val="24"/>
              </w:rPr>
              <w:t xml:space="preserve">Коды АТХ и анатомо-терапевтическо-химическая классификация (АТХ)</w:t>
            </w:r>
          </w:p>
        </w:tc>
        <w:tc>
          <w:tcPr>
            <w:gridSpan w:val="2"/>
            <w:tcW w:w="3600" w:type="dxa"/>
          </w:tcPr>
          <w:p>
            <w:pPr>
              <w:pStyle w:val="0"/>
              <w:jc w:val="center"/>
            </w:pPr>
            <w:r>
              <w:rPr>
                <w:sz w:val="24"/>
              </w:rPr>
              <w:t xml:space="preserve">Наименование лекарственного препарата</w:t>
            </w:r>
          </w:p>
        </w:tc>
        <w:tc>
          <w:tcPr>
            <w:tcW w:w="1855" w:type="dxa"/>
          </w:tcPr>
          <w:p>
            <w:pPr>
              <w:pStyle w:val="0"/>
              <w:jc w:val="center"/>
            </w:pPr>
            <w:r>
              <w:rPr>
                <w:sz w:val="24"/>
              </w:rPr>
              <w:t xml:space="preserve">Форма выпуска</w:t>
            </w:r>
          </w:p>
        </w:tc>
        <w:tc>
          <w:tcPr>
            <w:tcW w:w="1565" w:type="dxa"/>
          </w:tcPr>
          <w:p>
            <w:pPr>
              <w:pStyle w:val="0"/>
              <w:jc w:val="center"/>
            </w:pPr>
            <w:r>
              <w:rPr>
                <w:sz w:val="24"/>
              </w:rPr>
              <w:t xml:space="preserve">Примечание</w:t>
            </w:r>
          </w:p>
        </w:tc>
      </w:tr>
      <w:tr>
        <w:tc>
          <w:tcPr>
            <w:tcW w:w="744" w:type="dxa"/>
            <w:vMerge w:val="restart"/>
          </w:tcPr>
          <w:p>
            <w:pPr>
              <w:pStyle w:val="0"/>
            </w:pPr>
            <w:r>
              <w:rPr>
                <w:sz w:val="24"/>
              </w:rPr>
              <w:t xml:space="preserve">J05</w:t>
            </w:r>
          </w:p>
        </w:tc>
        <w:tc>
          <w:tcPr>
            <w:gridSpan w:val="2"/>
            <w:tcW w:w="2160" w:type="dxa"/>
          </w:tcPr>
          <w:p>
            <w:pPr>
              <w:pStyle w:val="0"/>
            </w:pPr>
            <w:r>
              <w:rPr>
                <w:sz w:val="24"/>
              </w:rPr>
            </w:r>
          </w:p>
        </w:tc>
        <w:tc>
          <w:tcPr>
            <w:gridSpan w:val="4"/>
            <w:tcW w:w="7020" w:type="dxa"/>
          </w:tcPr>
          <w:p>
            <w:pPr>
              <w:pStyle w:val="0"/>
            </w:pPr>
            <w:r>
              <w:rPr>
                <w:sz w:val="24"/>
              </w:rPr>
              <w:t xml:space="preserve">Противовирусные препараты системного действия</w:t>
            </w:r>
          </w:p>
        </w:tc>
      </w:tr>
      <w:tr>
        <w:tc>
          <w:tcPr>
            <w:vMerge w:val="continue"/>
          </w:tcPr>
          <w:p/>
        </w:tc>
        <w:tc>
          <w:tcPr>
            <w:tcW w:w="989" w:type="dxa"/>
          </w:tcPr>
          <w:p>
            <w:pPr>
              <w:pStyle w:val="0"/>
            </w:pPr>
            <w:r>
              <w:rPr>
                <w:sz w:val="24"/>
              </w:rPr>
              <w:t xml:space="preserve">J05A</w:t>
            </w:r>
          </w:p>
        </w:tc>
        <w:tc>
          <w:tcPr>
            <w:tcW w:w="1171" w:type="dxa"/>
          </w:tcPr>
          <w:p>
            <w:pPr>
              <w:pStyle w:val="0"/>
            </w:pPr>
            <w:r>
              <w:rPr>
                <w:sz w:val="24"/>
              </w:rPr>
            </w:r>
          </w:p>
        </w:tc>
        <w:tc>
          <w:tcPr>
            <w:gridSpan w:val="4"/>
            <w:tcW w:w="7020" w:type="dxa"/>
          </w:tcPr>
          <w:p>
            <w:pPr>
              <w:pStyle w:val="0"/>
            </w:pPr>
            <w:r>
              <w:rPr>
                <w:sz w:val="24"/>
              </w:rPr>
              <w:t xml:space="preserve">Противовирусные препараты прямого действия</w:t>
            </w:r>
          </w:p>
        </w:tc>
      </w:tr>
      <w:tr>
        <w:tc>
          <w:tcPr>
            <w:vMerge w:val="continue"/>
          </w:tcPr>
          <w:p/>
        </w:tc>
        <w:tc>
          <w:tcPr>
            <w:tcW w:w="989" w:type="dxa"/>
          </w:tcPr>
          <w:p>
            <w:pPr>
              <w:pStyle w:val="0"/>
            </w:pPr>
            <w:r>
              <w:rPr>
                <w:sz w:val="24"/>
              </w:rPr>
              <w:t xml:space="preserve">J05AR</w:t>
            </w:r>
          </w:p>
        </w:tc>
        <w:tc>
          <w:tcPr>
            <w:tcW w:w="1171" w:type="dxa"/>
          </w:tcPr>
          <w:p>
            <w:pPr>
              <w:pStyle w:val="0"/>
            </w:pPr>
            <w:r>
              <w:rPr>
                <w:sz w:val="24"/>
              </w:rPr>
            </w:r>
          </w:p>
        </w:tc>
        <w:tc>
          <w:tcPr>
            <w:gridSpan w:val="4"/>
            <w:tcW w:w="7020" w:type="dxa"/>
          </w:tcPr>
          <w:p>
            <w:pPr>
              <w:pStyle w:val="0"/>
            </w:pPr>
            <w:r>
              <w:rPr>
                <w:sz w:val="24"/>
              </w:rPr>
              <w:t xml:space="preserve">Комбинации противовирусных препаратов, активных в отношении ВИЧ</w:t>
            </w:r>
          </w:p>
        </w:tc>
      </w:tr>
      <w:tr>
        <w:tc>
          <w:tcPr>
            <w:tcW w:w="744" w:type="dxa"/>
          </w:tcPr>
          <w:p>
            <w:pPr>
              <w:pStyle w:val="0"/>
            </w:pPr>
            <w:r>
              <w:rPr>
                <w:sz w:val="24"/>
              </w:rPr>
            </w:r>
          </w:p>
        </w:tc>
        <w:tc>
          <w:tcPr>
            <w:tcW w:w="989" w:type="dxa"/>
          </w:tcPr>
          <w:p>
            <w:pPr>
              <w:pStyle w:val="0"/>
            </w:pPr>
            <w:r>
              <w:rPr>
                <w:sz w:val="24"/>
              </w:rPr>
            </w:r>
          </w:p>
        </w:tc>
        <w:tc>
          <w:tcPr>
            <w:tcW w:w="1171" w:type="dxa"/>
          </w:tcPr>
          <w:p>
            <w:pPr>
              <w:pStyle w:val="0"/>
            </w:pPr>
            <w:r>
              <w:rPr>
                <w:sz w:val="24"/>
              </w:rPr>
              <w:t xml:space="preserve">J05AR03</w:t>
            </w:r>
          </w:p>
        </w:tc>
        <w:tc>
          <w:tcPr>
            <w:tcW w:w="1800" w:type="dxa"/>
          </w:tcPr>
          <w:p>
            <w:pPr>
              <w:pStyle w:val="0"/>
            </w:pPr>
            <w:r>
              <w:rPr>
                <w:sz w:val="24"/>
              </w:rPr>
            </w:r>
          </w:p>
        </w:tc>
        <w:tc>
          <w:tcPr>
            <w:tcW w:w="1800" w:type="dxa"/>
          </w:tcPr>
          <w:p>
            <w:pPr>
              <w:pStyle w:val="0"/>
            </w:pPr>
            <w:r>
              <w:rPr>
                <w:sz w:val="24"/>
              </w:rPr>
              <w:t xml:space="preserve">Тенофовир + эмтрицитабин</w:t>
            </w:r>
          </w:p>
        </w:tc>
        <w:tc>
          <w:tcPr>
            <w:tcW w:w="1855" w:type="dxa"/>
          </w:tcPr>
          <w:p>
            <w:pPr>
              <w:pStyle w:val="0"/>
            </w:pPr>
            <w:r>
              <w:rPr>
                <w:sz w:val="24"/>
              </w:rPr>
              <w:t xml:space="preserve">таблетки, покрытые пленочной оболочкой</w:t>
            </w:r>
          </w:p>
        </w:tc>
        <w:tc>
          <w:tcPr>
            <w:tcW w:w="1565" w:type="dxa"/>
          </w:tcPr>
          <w:p>
            <w:pPr>
              <w:pStyle w:val="0"/>
            </w:pPr>
            <w:r>
              <w:rPr>
                <w:sz w:val="24"/>
              </w:rPr>
              <w:t xml:space="preserve">для кода 526</w:t>
            </w:r>
          </w:p>
        </w:tc>
      </w:tr>
    </w:tbl>
    <w:p>
      <w:pPr>
        <w:pStyle w:val="0"/>
        <w:jc w:val="center"/>
      </w:pPr>
      <w:r>
        <w:rPr>
          <w:sz w:val="24"/>
        </w:rPr>
      </w:r>
    </w:p>
    <w:p>
      <w:pPr>
        <w:pStyle w:val="0"/>
        <w:outlineLvl w:val="2"/>
        <w:jc w:val="right"/>
      </w:pPr>
      <w:r>
        <w:rPr>
          <w:sz w:val="24"/>
        </w:rPr>
        <w:t xml:space="preserve">Таблица 12</w:t>
      </w:r>
    </w:p>
    <w:p>
      <w:pPr>
        <w:pStyle w:val="0"/>
        <w:jc w:val="right"/>
      </w:pPr>
      <w:r>
        <w:rPr>
          <w:sz w:val="24"/>
        </w:rPr>
      </w:r>
    </w:p>
    <w:p>
      <w:pPr>
        <w:pStyle w:val="2"/>
        <w:jc w:val="center"/>
      </w:pPr>
      <w:r>
        <w:rPr>
          <w:sz w:val="24"/>
        </w:rPr>
        <w:t xml:space="preserve">Перечень приказов Депздрава Югры, в соответствии с которыми</w:t>
      </w:r>
    </w:p>
    <w:p>
      <w:pPr>
        <w:pStyle w:val="2"/>
        <w:jc w:val="center"/>
      </w:pPr>
      <w:r>
        <w:rPr>
          <w:sz w:val="24"/>
        </w:rPr>
        <w:t xml:space="preserve">осуществляется маршрутизация пациентов, в том числе</w:t>
      </w:r>
    </w:p>
    <w:p>
      <w:pPr>
        <w:pStyle w:val="2"/>
        <w:jc w:val="center"/>
      </w:pPr>
      <w:r>
        <w:rPr>
          <w:sz w:val="24"/>
        </w:rPr>
        <w:t xml:space="preserve">застрахованных лиц, проживающих в малонаселенных, отдаленных</w:t>
      </w:r>
    </w:p>
    <w:p>
      <w:pPr>
        <w:pStyle w:val="2"/>
        <w:jc w:val="center"/>
      </w:pPr>
      <w:r>
        <w:rPr>
          <w:sz w:val="24"/>
        </w:rPr>
        <w:t xml:space="preserve">и (или) труднодоступных населенных пунктах, а также сельской</w:t>
      </w:r>
    </w:p>
    <w:p>
      <w:pPr>
        <w:pStyle w:val="2"/>
        <w:jc w:val="center"/>
      </w:pPr>
      <w:r>
        <w:rPr>
          <w:sz w:val="24"/>
        </w:rPr>
        <w:t xml:space="preserve">местности, в разрезе условий и уровней оказания медицинской</w:t>
      </w:r>
    </w:p>
    <w:p>
      <w:pPr>
        <w:pStyle w:val="2"/>
        <w:jc w:val="center"/>
      </w:pPr>
      <w:r>
        <w:rPr>
          <w:sz w:val="24"/>
        </w:rPr>
        <w:t xml:space="preserve">помощи по соответствующим профилям заболеваний и врачебным</w:t>
      </w:r>
    </w:p>
    <w:p>
      <w:pPr>
        <w:pStyle w:val="2"/>
        <w:jc w:val="center"/>
      </w:pPr>
      <w:r>
        <w:rPr>
          <w:sz w:val="24"/>
        </w:rPr>
        <w:t xml:space="preserve">специальностям в автономном округе</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04"/>
        <w:gridCol w:w="784"/>
        <w:gridCol w:w="7083"/>
      </w:tblGrid>
      <w:tr>
        <w:tc>
          <w:tcPr>
            <w:gridSpan w:val="3"/>
            <w:tcW w:w="9071" w:type="dxa"/>
          </w:tcPr>
          <w:p>
            <w:pPr>
              <w:pStyle w:val="0"/>
              <w:outlineLvl w:val="3"/>
              <w:jc w:val="center"/>
            </w:pPr>
            <w:r>
              <w:rPr>
                <w:sz w:val="24"/>
              </w:rPr>
              <w:t xml:space="preserve">Первичная медико-санитарная помощь взрослому населению</w:t>
            </w:r>
          </w:p>
        </w:tc>
      </w:tr>
      <w:tr>
        <w:tc>
          <w:tcPr>
            <w:tcW w:w="1204" w:type="dxa"/>
          </w:tcPr>
          <w:p>
            <w:pPr>
              <w:pStyle w:val="0"/>
              <w:jc w:val="center"/>
            </w:pPr>
            <w:r>
              <w:rPr>
                <w:sz w:val="24"/>
              </w:rPr>
              <w:t xml:space="preserve">Дата принятия</w:t>
            </w:r>
          </w:p>
        </w:tc>
        <w:tc>
          <w:tcPr>
            <w:tcW w:w="784" w:type="dxa"/>
          </w:tcPr>
          <w:p>
            <w:pPr>
              <w:pStyle w:val="0"/>
              <w:jc w:val="center"/>
            </w:pPr>
            <w:r>
              <w:rPr>
                <w:sz w:val="24"/>
              </w:rPr>
              <w:t xml:space="preserve">Номер</w:t>
            </w:r>
          </w:p>
        </w:tc>
        <w:tc>
          <w:tcPr>
            <w:tcW w:w="7083" w:type="dxa"/>
          </w:tcPr>
          <w:p>
            <w:pPr>
              <w:pStyle w:val="0"/>
              <w:jc w:val="center"/>
            </w:pPr>
            <w:r>
              <w:rPr>
                <w:sz w:val="24"/>
              </w:rPr>
              <w:t xml:space="preserve">Заголовок</w:t>
            </w:r>
          </w:p>
        </w:tc>
      </w:tr>
      <w:tr>
        <w:tc>
          <w:tcPr>
            <w:tcW w:w="1204" w:type="dxa"/>
          </w:tcPr>
          <w:p>
            <w:pPr>
              <w:pStyle w:val="0"/>
            </w:pPr>
            <w:r>
              <w:rPr>
                <w:sz w:val="24"/>
              </w:rPr>
              <w:t xml:space="preserve">16.02.2023</w:t>
            </w:r>
          </w:p>
        </w:tc>
        <w:tc>
          <w:tcPr>
            <w:tcW w:w="784" w:type="dxa"/>
          </w:tcPr>
          <w:p>
            <w:pPr>
              <w:pStyle w:val="0"/>
            </w:pPr>
            <w:r>
              <w:rPr>
                <w:sz w:val="24"/>
              </w:rPr>
              <w:t xml:space="preserve">245</w:t>
            </w:r>
          </w:p>
        </w:tc>
        <w:tc>
          <w:tcPr>
            <w:tcW w:w="7083" w:type="dxa"/>
          </w:tcPr>
          <w:p>
            <w:pPr>
              <w:pStyle w:val="0"/>
            </w:pPr>
            <w:r>
              <w:rPr>
                <w:sz w:val="24"/>
              </w:rPr>
              <w:t xml:space="preserve">Об утверждении перечня медицинских организаций Ханты-Мансийского автономного округа - Югры, оказывающих первичную медико-санитарную помощь по территориально-участковому принципу прикрепленному населению</w:t>
            </w:r>
          </w:p>
        </w:tc>
      </w:tr>
      <w:tr>
        <w:tc>
          <w:tcPr>
            <w:tcW w:w="1204" w:type="dxa"/>
          </w:tcPr>
          <w:p>
            <w:pPr>
              <w:pStyle w:val="0"/>
            </w:pPr>
            <w:r>
              <w:rPr>
                <w:sz w:val="24"/>
              </w:rPr>
              <w:t xml:space="preserve">31.12.2019</w:t>
            </w:r>
          </w:p>
        </w:tc>
        <w:tc>
          <w:tcPr>
            <w:tcW w:w="784" w:type="dxa"/>
          </w:tcPr>
          <w:p>
            <w:pPr>
              <w:pStyle w:val="0"/>
            </w:pPr>
            <w:r>
              <w:rPr>
                <w:sz w:val="24"/>
              </w:rPr>
              <w:t xml:space="preserve">1651</w:t>
            </w:r>
          </w:p>
        </w:tc>
        <w:tc>
          <w:tcPr>
            <w:tcW w:w="7083" w:type="dxa"/>
          </w:tcPr>
          <w:p>
            <w:pPr>
              <w:pStyle w:val="0"/>
            </w:pPr>
            <w:r>
              <w:rPr>
                <w:sz w:val="24"/>
              </w:rPr>
              <w:t xml:space="preserve">Об организации оказания скорой, в том числе скорой специализированной, медицинской помощи в Ханты-Мансийском автономном округе - Югре</w:t>
            </w:r>
          </w:p>
        </w:tc>
      </w:tr>
      <w:tr>
        <w:tc>
          <w:tcPr>
            <w:tcW w:w="1204" w:type="dxa"/>
          </w:tcPr>
          <w:p>
            <w:pPr>
              <w:pStyle w:val="0"/>
            </w:pPr>
            <w:r>
              <w:rPr>
                <w:sz w:val="24"/>
              </w:rPr>
              <w:t xml:space="preserve">09.12.2019</w:t>
            </w:r>
          </w:p>
        </w:tc>
        <w:tc>
          <w:tcPr>
            <w:tcW w:w="784" w:type="dxa"/>
          </w:tcPr>
          <w:p>
            <w:pPr>
              <w:pStyle w:val="0"/>
            </w:pPr>
            <w:r>
              <w:rPr>
                <w:sz w:val="24"/>
              </w:rPr>
              <w:t xml:space="preserve">1508</w:t>
            </w:r>
          </w:p>
        </w:tc>
        <w:tc>
          <w:tcPr>
            <w:tcW w:w="7083" w:type="dxa"/>
          </w:tcPr>
          <w:p>
            <w:pPr>
              <w:pStyle w:val="0"/>
            </w:pPr>
            <w:r>
              <w:rPr>
                <w:sz w:val="24"/>
              </w:rPr>
              <w:t xml:space="preserve">О совершенствовании отбора и направления пациентов на компьютерную и магнитно-резонансную томографию при оказании первичной медико-санитарной помощи в Ханты-Мансийском автономном округе - Югре</w:t>
            </w:r>
          </w:p>
        </w:tc>
      </w:tr>
      <w:tr>
        <w:tc>
          <w:tcPr>
            <w:tcW w:w="1204" w:type="dxa"/>
          </w:tcPr>
          <w:p>
            <w:pPr>
              <w:pStyle w:val="0"/>
            </w:pPr>
            <w:r>
              <w:rPr>
                <w:sz w:val="24"/>
              </w:rPr>
              <w:t xml:space="preserve">28.11.2022</w:t>
            </w:r>
          </w:p>
        </w:tc>
        <w:tc>
          <w:tcPr>
            <w:tcW w:w="784" w:type="dxa"/>
          </w:tcPr>
          <w:p>
            <w:pPr>
              <w:pStyle w:val="0"/>
            </w:pPr>
            <w:r>
              <w:rPr>
                <w:sz w:val="24"/>
              </w:rPr>
              <w:t xml:space="preserve">1906</w:t>
            </w:r>
          </w:p>
        </w:tc>
        <w:tc>
          <w:tcPr>
            <w:tcW w:w="7083" w:type="dxa"/>
          </w:tcPr>
          <w:p>
            <w:pPr>
              <w:pStyle w:val="0"/>
            </w:pPr>
            <w:r>
              <w:rPr>
                <w:sz w:val="24"/>
              </w:rPr>
              <w:t xml:space="preserve">Об утверждении схемы маршрутизации пациентов при проведении диспансеризации определенных групп взрослого населения и профилактических медицинских осмотров в медицинских организациях Ханты-Мансийского автономного округа - Югры</w:t>
            </w:r>
          </w:p>
        </w:tc>
      </w:tr>
      <w:tr>
        <w:tc>
          <w:tcPr>
            <w:tcW w:w="1204" w:type="dxa"/>
          </w:tcPr>
          <w:p>
            <w:pPr>
              <w:pStyle w:val="0"/>
            </w:pPr>
            <w:r>
              <w:rPr>
                <w:sz w:val="24"/>
              </w:rPr>
              <w:t xml:space="preserve">05.07.2021</w:t>
            </w:r>
          </w:p>
        </w:tc>
        <w:tc>
          <w:tcPr>
            <w:tcW w:w="784" w:type="dxa"/>
          </w:tcPr>
          <w:p>
            <w:pPr>
              <w:pStyle w:val="0"/>
            </w:pPr>
            <w:r>
              <w:rPr>
                <w:sz w:val="24"/>
              </w:rPr>
              <w:t xml:space="preserve">973</w:t>
            </w:r>
          </w:p>
        </w:tc>
        <w:tc>
          <w:tcPr>
            <w:tcW w:w="7083" w:type="dxa"/>
          </w:tcPr>
          <w:p>
            <w:pPr>
              <w:pStyle w:val="0"/>
            </w:pPr>
            <w:r>
              <w:rPr>
                <w:sz w:val="24"/>
              </w:rPr>
              <w:t xml:space="preserve">Об утверждении схемы маршрутизации пациентов, перенесших новую коронавирусную инфекцию COVID-19 при проведении углубленной диспансеризации в медицинских организациях Ханты-Мансийского автономного округа - Югры</w:t>
            </w:r>
          </w:p>
        </w:tc>
      </w:tr>
      <w:tr>
        <w:tc>
          <w:tcPr>
            <w:tcW w:w="1204" w:type="dxa"/>
          </w:tcPr>
          <w:p>
            <w:pPr>
              <w:pStyle w:val="0"/>
            </w:pPr>
            <w:r>
              <w:rPr>
                <w:sz w:val="24"/>
              </w:rPr>
              <w:t xml:space="preserve">10.04.2024</w:t>
            </w:r>
          </w:p>
        </w:tc>
        <w:tc>
          <w:tcPr>
            <w:tcW w:w="784" w:type="dxa"/>
          </w:tcPr>
          <w:p>
            <w:pPr>
              <w:pStyle w:val="0"/>
            </w:pPr>
            <w:r>
              <w:rPr>
                <w:sz w:val="24"/>
              </w:rPr>
              <w:t xml:space="preserve">549</w:t>
            </w:r>
          </w:p>
        </w:tc>
        <w:tc>
          <w:tcPr>
            <w:tcW w:w="7083" w:type="dxa"/>
          </w:tcPr>
          <w:p>
            <w:pPr>
              <w:pStyle w:val="0"/>
            </w:pPr>
            <w:r>
              <w:rPr>
                <w:sz w:val="24"/>
              </w:rPr>
              <w:t xml:space="preserve">Об утверждении схемы маршрутизации при проведении диспансеризации мужчин и женщин репродуктивного возраста по оценке репродуктивного здоровья в медицинских организациях Ханты-Мансийского автономного округа - Югры</w:t>
            </w:r>
          </w:p>
        </w:tc>
      </w:tr>
      <w:tr>
        <w:tc>
          <w:tcPr>
            <w:tcW w:w="1204" w:type="dxa"/>
          </w:tcPr>
          <w:p>
            <w:pPr>
              <w:pStyle w:val="0"/>
            </w:pPr>
            <w:r>
              <w:rPr>
                <w:sz w:val="24"/>
              </w:rPr>
              <w:t xml:space="preserve">26.12.2016</w:t>
            </w:r>
          </w:p>
        </w:tc>
        <w:tc>
          <w:tcPr>
            <w:tcW w:w="784" w:type="dxa"/>
          </w:tcPr>
          <w:p>
            <w:pPr>
              <w:pStyle w:val="0"/>
            </w:pPr>
            <w:r>
              <w:rPr>
                <w:sz w:val="24"/>
              </w:rPr>
              <w:t xml:space="preserve">1458</w:t>
            </w:r>
          </w:p>
        </w:tc>
        <w:tc>
          <w:tcPr>
            <w:tcW w:w="7083" w:type="dxa"/>
          </w:tcPr>
          <w:p>
            <w:pPr>
              <w:pStyle w:val="0"/>
            </w:pPr>
            <w:r>
              <w:rPr>
                <w:sz w:val="24"/>
              </w:rPr>
              <w:t xml:space="preserve">О совершенствовании организации оказания медицинской помощи пострадавшим в дорожно-транспортных происшествиях в медицинских организациях Ханты-Мансийского автономного округа - Югры</w:t>
            </w:r>
          </w:p>
        </w:tc>
      </w:tr>
      <w:tr>
        <w:tc>
          <w:tcPr>
            <w:tcW w:w="1204" w:type="dxa"/>
          </w:tcPr>
          <w:p>
            <w:pPr>
              <w:pStyle w:val="0"/>
            </w:pPr>
            <w:r>
              <w:rPr>
                <w:sz w:val="24"/>
              </w:rPr>
              <w:t xml:space="preserve">28.12.2020</w:t>
            </w:r>
          </w:p>
        </w:tc>
        <w:tc>
          <w:tcPr>
            <w:tcW w:w="784" w:type="dxa"/>
          </w:tcPr>
          <w:p>
            <w:pPr>
              <w:pStyle w:val="0"/>
            </w:pPr>
            <w:r>
              <w:rPr>
                <w:sz w:val="24"/>
              </w:rPr>
              <w:t xml:space="preserve">1927</w:t>
            </w:r>
          </w:p>
        </w:tc>
        <w:tc>
          <w:tcPr>
            <w:tcW w:w="7083" w:type="dxa"/>
          </w:tcPr>
          <w:p>
            <w:pPr>
              <w:pStyle w:val="0"/>
            </w:pPr>
            <w:r>
              <w:rPr>
                <w:sz w:val="24"/>
              </w:rPr>
              <w:t xml:space="preserve">Об организации медицинской эвакуации при оказании скорой, в том числе скорой специализированной, медицинской помощи на территории Ханты-Мансийского автономного округа - Югры</w:t>
            </w:r>
          </w:p>
        </w:tc>
      </w:tr>
      <w:tr>
        <w:tc>
          <w:tcPr>
            <w:tcW w:w="1204" w:type="dxa"/>
          </w:tcPr>
          <w:p>
            <w:pPr>
              <w:pStyle w:val="0"/>
            </w:pPr>
            <w:r>
              <w:rPr>
                <w:sz w:val="24"/>
              </w:rPr>
              <w:t xml:space="preserve">12.07.2023</w:t>
            </w:r>
          </w:p>
        </w:tc>
        <w:tc>
          <w:tcPr>
            <w:tcW w:w="784" w:type="dxa"/>
          </w:tcPr>
          <w:p>
            <w:pPr>
              <w:pStyle w:val="0"/>
            </w:pPr>
            <w:r>
              <w:rPr>
                <w:sz w:val="24"/>
              </w:rPr>
              <w:t xml:space="preserve">1072</w:t>
            </w:r>
          </w:p>
        </w:tc>
        <w:tc>
          <w:tcPr>
            <w:tcW w:w="7083" w:type="dxa"/>
          </w:tcPr>
          <w:p>
            <w:pPr>
              <w:pStyle w:val="0"/>
            </w:pPr>
            <w:r>
              <w:rPr>
                <w:sz w:val="24"/>
              </w:rPr>
              <w:t xml:space="preserve">Об организации лабораторной диагностики новой коронавирусной инфекции COVID-2019 на территории Ханты-Мансийского автономного округа - Югры</w:t>
            </w:r>
          </w:p>
        </w:tc>
      </w:tr>
      <w:tr>
        <w:tc>
          <w:tcPr>
            <w:tcW w:w="1204" w:type="dxa"/>
          </w:tcPr>
          <w:p>
            <w:pPr>
              <w:pStyle w:val="0"/>
            </w:pPr>
            <w:r>
              <w:rPr>
                <w:sz w:val="24"/>
              </w:rPr>
              <w:t xml:space="preserve">14.07.2022</w:t>
            </w:r>
          </w:p>
        </w:tc>
        <w:tc>
          <w:tcPr>
            <w:tcW w:w="784" w:type="dxa"/>
          </w:tcPr>
          <w:p>
            <w:pPr>
              <w:pStyle w:val="0"/>
            </w:pPr>
            <w:r>
              <w:rPr>
                <w:sz w:val="24"/>
              </w:rPr>
              <w:t xml:space="preserve">1087</w:t>
            </w:r>
          </w:p>
        </w:tc>
        <w:tc>
          <w:tcPr>
            <w:tcW w:w="7083" w:type="dxa"/>
          </w:tcPr>
          <w:p>
            <w:pPr>
              <w:pStyle w:val="0"/>
            </w:pPr>
            <w:r>
              <w:rPr>
                <w:sz w:val="24"/>
              </w:rPr>
              <w:t xml:space="preserve">Об организации микробиологической диагностики в медицинских организациях на территории Ханты-Мансийского автономного округа - Югры</w:t>
            </w:r>
          </w:p>
        </w:tc>
      </w:tr>
      <w:tr>
        <w:tc>
          <w:tcPr>
            <w:tcW w:w="1204" w:type="dxa"/>
          </w:tcPr>
          <w:p>
            <w:pPr>
              <w:pStyle w:val="0"/>
            </w:pPr>
            <w:r>
              <w:rPr>
                <w:sz w:val="24"/>
              </w:rPr>
              <w:t xml:space="preserve">07.06.2022</w:t>
            </w:r>
          </w:p>
        </w:tc>
        <w:tc>
          <w:tcPr>
            <w:tcW w:w="784" w:type="dxa"/>
          </w:tcPr>
          <w:p>
            <w:pPr>
              <w:pStyle w:val="0"/>
            </w:pPr>
            <w:r>
              <w:rPr>
                <w:sz w:val="24"/>
              </w:rPr>
              <w:t xml:space="preserve">920</w:t>
            </w:r>
          </w:p>
        </w:tc>
        <w:tc>
          <w:tcPr>
            <w:tcW w:w="7083" w:type="dxa"/>
          </w:tcPr>
          <w:p>
            <w:pPr>
              <w:pStyle w:val="0"/>
            </w:pPr>
            <w:r>
              <w:rPr>
                <w:sz w:val="24"/>
              </w:rPr>
              <w:t xml:space="preserve">Об организации оказания паллиативной медицинской помощи взрослому населению на территории Ханты-Мансийского автономного округа - Югры</w:t>
            </w:r>
          </w:p>
        </w:tc>
      </w:tr>
      <w:tr>
        <w:tc>
          <w:tcPr>
            <w:tcW w:w="1204" w:type="dxa"/>
          </w:tcPr>
          <w:p>
            <w:pPr>
              <w:pStyle w:val="0"/>
            </w:pPr>
            <w:r>
              <w:rPr>
                <w:sz w:val="24"/>
              </w:rPr>
              <w:t xml:space="preserve">11.07.2023</w:t>
            </w:r>
          </w:p>
        </w:tc>
        <w:tc>
          <w:tcPr>
            <w:tcW w:w="784" w:type="dxa"/>
          </w:tcPr>
          <w:p>
            <w:pPr>
              <w:pStyle w:val="0"/>
            </w:pPr>
            <w:r>
              <w:rPr>
                <w:sz w:val="24"/>
              </w:rPr>
              <w:t xml:space="preserve">1064</w:t>
            </w:r>
          </w:p>
        </w:tc>
        <w:tc>
          <w:tcPr>
            <w:tcW w:w="7083" w:type="dxa"/>
          </w:tcPr>
          <w:p>
            <w:pPr>
              <w:pStyle w:val="0"/>
            </w:pPr>
            <w:r>
              <w:rPr>
                <w:sz w:val="24"/>
              </w:rPr>
              <w:t xml:space="preserve">Об организации оказания медицинской помощи пациентам при стоматологических заболеваниях на территории Ханты-Мансийского автономного округа - Югры</w:t>
            </w:r>
          </w:p>
        </w:tc>
      </w:tr>
      <w:tr>
        <w:tc>
          <w:tcPr>
            <w:tcW w:w="1204" w:type="dxa"/>
          </w:tcPr>
          <w:p>
            <w:pPr>
              <w:pStyle w:val="0"/>
            </w:pPr>
            <w:r>
              <w:rPr>
                <w:sz w:val="24"/>
              </w:rPr>
              <w:t xml:space="preserve">20.03.2024</w:t>
            </w:r>
          </w:p>
        </w:tc>
        <w:tc>
          <w:tcPr>
            <w:tcW w:w="784" w:type="dxa"/>
          </w:tcPr>
          <w:p>
            <w:pPr>
              <w:pStyle w:val="0"/>
            </w:pPr>
            <w:r>
              <w:rPr>
                <w:sz w:val="24"/>
              </w:rPr>
              <w:t xml:space="preserve">405</w:t>
            </w:r>
          </w:p>
        </w:tc>
        <w:tc>
          <w:tcPr>
            <w:tcW w:w="7083" w:type="dxa"/>
          </w:tcPr>
          <w:p>
            <w:pPr>
              <w:pStyle w:val="0"/>
            </w:pPr>
            <w:r>
              <w:rPr>
                <w:sz w:val="24"/>
              </w:rPr>
              <w:t xml:space="preserve">О закреплении зон обслуживания за медицинскими организациями, оказывающими скорую, в том числе скорую специализированную, медицинскую помощь населению г. Нижневартовска и Нижневартовского района, проживающему на территориях садоводческих, огороднических некоммерческих товариществ, дачных некоммерческих партнерств и потребительских садово-огородных кооперативов</w:t>
            </w:r>
          </w:p>
        </w:tc>
      </w:tr>
      <w:tr>
        <w:tc>
          <w:tcPr>
            <w:tcW w:w="1204" w:type="dxa"/>
          </w:tcPr>
          <w:p>
            <w:pPr>
              <w:pStyle w:val="0"/>
            </w:pPr>
            <w:r>
              <w:rPr>
                <w:sz w:val="24"/>
              </w:rPr>
              <w:t xml:space="preserve">18.10.2023</w:t>
            </w:r>
          </w:p>
        </w:tc>
        <w:tc>
          <w:tcPr>
            <w:tcW w:w="784" w:type="dxa"/>
          </w:tcPr>
          <w:p>
            <w:pPr>
              <w:pStyle w:val="0"/>
            </w:pPr>
            <w:r>
              <w:rPr>
                <w:sz w:val="24"/>
              </w:rPr>
              <w:t xml:space="preserve">1596</w:t>
            </w:r>
          </w:p>
        </w:tc>
        <w:tc>
          <w:tcPr>
            <w:tcW w:w="7083" w:type="dxa"/>
          </w:tcPr>
          <w:p>
            <w:pPr>
              <w:pStyle w:val="0"/>
            </w:pPr>
            <w:r>
              <w:rPr>
                <w:sz w:val="24"/>
              </w:rPr>
              <w:t xml:space="preserve">О закреплении зон обслуживания за медицинскими организациями, оказывающими первичную медико-санитарную помощь населению г. Сургута по территориально-участковому принципу</w:t>
            </w:r>
          </w:p>
        </w:tc>
      </w:tr>
      <w:tr>
        <w:tc>
          <w:tcPr>
            <w:tcW w:w="1204" w:type="dxa"/>
          </w:tcPr>
          <w:p>
            <w:pPr>
              <w:pStyle w:val="0"/>
            </w:pPr>
            <w:r>
              <w:rPr>
                <w:sz w:val="24"/>
              </w:rPr>
              <w:t xml:space="preserve">21.10.2021</w:t>
            </w:r>
          </w:p>
        </w:tc>
        <w:tc>
          <w:tcPr>
            <w:tcW w:w="784" w:type="dxa"/>
          </w:tcPr>
          <w:p>
            <w:pPr>
              <w:pStyle w:val="0"/>
            </w:pPr>
            <w:r>
              <w:rPr>
                <w:sz w:val="24"/>
              </w:rPr>
              <w:t xml:space="preserve">1623</w:t>
            </w:r>
          </w:p>
        </w:tc>
        <w:tc>
          <w:tcPr>
            <w:tcW w:w="7083" w:type="dxa"/>
          </w:tcPr>
          <w:p>
            <w:pPr>
              <w:pStyle w:val="0"/>
            </w:pPr>
            <w:r>
              <w:rPr>
                <w:sz w:val="24"/>
              </w:rPr>
              <w:t xml:space="preserve">Об организации деятельности мобильных медицинских бригад автономного учреждения Ханты-Мансийского автономного округа - Югры "Центр профессиональной патологии" для оказания первичной медико-санитарной помощи жителям труднодоступных и отдаленных населенных пунктов и территорий компактного проживания коренных малочисленных народов Севера Ханты-Мансийского автономного округа - Югры</w:t>
            </w:r>
          </w:p>
        </w:tc>
      </w:tr>
      <w:tr>
        <w:tc>
          <w:tcPr>
            <w:tcW w:w="1204" w:type="dxa"/>
          </w:tcPr>
          <w:p>
            <w:pPr>
              <w:pStyle w:val="0"/>
            </w:pPr>
            <w:r>
              <w:rPr>
                <w:sz w:val="24"/>
              </w:rPr>
              <w:t xml:space="preserve">02.11.2024</w:t>
            </w:r>
          </w:p>
        </w:tc>
        <w:tc>
          <w:tcPr>
            <w:tcW w:w="784" w:type="dxa"/>
          </w:tcPr>
          <w:p>
            <w:pPr>
              <w:pStyle w:val="0"/>
            </w:pPr>
            <w:r>
              <w:rPr>
                <w:sz w:val="24"/>
              </w:rPr>
              <w:t xml:space="preserve">1572</w:t>
            </w:r>
          </w:p>
        </w:tc>
        <w:tc>
          <w:tcPr>
            <w:tcW w:w="7083" w:type="dxa"/>
          </w:tcPr>
          <w:p>
            <w:pPr>
              <w:pStyle w:val="0"/>
            </w:pPr>
            <w:r>
              <w:rPr>
                <w:sz w:val="24"/>
              </w:rPr>
              <w:t xml:space="preserve">О маршрутизации пациентов при оказании скорой, в том числе скорой специализированной, медицинской помощи/экстренной консультативной медицинской помощи на территории Березовского района</w:t>
            </w:r>
          </w:p>
        </w:tc>
      </w:tr>
      <w:tr>
        <w:tc>
          <w:tcPr>
            <w:tcW w:w="1204" w:type="dxa"/>
          </w:tcPr>
          <w:p>
            <w:pPr>
              <w:pStyle w:val="0"/>
            </w:pPr>
            <w:r>
              <w:rPr>
                <w:sz w:val="24"/>
              </w:rPr>
              <w:t xml:space="preserve">19.10.2021</w:t>
            </w:r>
          </w:p>
        </w:tc>
        <w:tc>
          <w:tcPr>
            <w:tcW w:w="784" w:type="dxa"/>
          </w:tcPr>
          <w:p>
            <w:pPr>
              <w:pStyle w:val="0"/>
            </w:pPr>
            <w:r>
              <w:rPr>
                <w:sz w:val="24"/>
              </w:rPr>
              <w:t xml:space="preserve">1596</w:t>
            </w:r>
          </w:p>
        </w:tc>
        <w:tc>
          <w:tcPr>
            <w:tcW w:w="7083" w:type="dxa"/>
          </w:tcPr>
          <w:p>
            <w:pPr>
              <w:pStyle w:val="0"/>
            </w:pPr>
            <w:r>
              <w:rPr>
                <w:sz w:val="24"/>
              </w:rPr>
              <w:t xml:space="preserve">Об организации деятельности выездных медицинских бригад для оказания медицинской помощи жителям труднодоступных и отдаленных населенных пунктов и территорий компактного проживания коренных малочисленных народов Севера Ханты-Мансийского автономного округа - Югры</w:t>
            </w:r>
          </w:p>
        </w:tc>
      </w:tr>
      <w:tr>
        <w:tc>
          <w:tcPr>
            <w:tcW w:w="1204" w:type="dxa"/>
          </w:tcPr>
          <w:p>
            <w:pPr>
              <w:pStyle w:val="0"/>
            </w:pPr>
            <w:r>
              <w:rPr>
                <w:sz w:val="24"/>
              </w:rPr>
              <w:t xml:space="preserve">25.12.2023</w:t>
            </w:r>
          </w:p>
        </w:tc>
        <w:tc>
          <w:tcPr>
            <w:tcW w:w="784" w:type="dxa"/>
          </w:tcPr>
          <w:p>
            <w:pPr>
              <w:pStyle w:val="0"/>
            </w:pPr>
            <w:r>
              <w:rPr>
                <w:sz w:val="24"/>
              </w:rPr>
              <w:t xml:space="preserve">2067</w:t>
            </w:r>
          </w:p>
        </w:tc>
        <w:tc>
          <w:tcPr>
            <w:tcW w:w="7083" w:type="dxa"/>
          </w:tcPr>
          <w:p>
            <w:pPr>
              <w:pStyle w:val="0"/>
            </w:pPr>
            <w:r>
              <w:rPr>
                <w:sz w:val="24"/>
              </w:rPr>
              <w:t xml:space="preserve">О маршрутизации отдельных видов лабораторных исследований в централизованную лабораторию автономного учреждения Ханты-Мансийского автономного округа - Югры "Центр профессиональной патологии" в городе Нижневартовске</w:t>
            </w:r>
          </w:p>
        </w:tc>
      </w:tr>
      <w:tr>
        <w:tc>
          <w:tcPr>
            <w:tcW w:w="1204" w:type="dxa"/>
          </w:tcPr>
          <w:p>
            <w:pPr>
              <w:pStyle w:val="0"/>
            </w:pPr>
            <w:r>
              <w:rPr>
                <w:sz w:val="24"/>
              </w:rPr>
              <w:t xml:space="preserve">26.12.2023</w:t>
            </w:r>
          </w:p>
        </w:tc>
        <w:tc>
          <w:tcPr>
            <w:tcW w:w="784" w:type="dxa"/>
          </w:tcPr>
          <w:p>
            <w:pPr>
              <w:pStyle w:val="0"/>
            </w:pPr>
            <w:r>
              <w:rPr>
                <w:sz w:val="24"/>
              </w:rPr>
              <w:t xml:space="preserve">2077</w:t>
            </w:r>
          </w:p>
        </w:tc>
        <w:tc>
          <w:tcPr>
            <w:tcW w:w="7083" w:type="dxa"/>
          </w:tcPr>
          <w:p>
            <w:pPr>
              <w:pStyle w:val="0"/>
            </w:pPr>
            <w:r>
              <w:rPr>
                <w:sz w:val="24"/>
              </w:rPr>
              <w:t xml:space="preserve">О совершенствовании лабораторных исследований на коклюш и маршрутизации биологического материала в ПЦР-лаборатории Ханты-Мансийского автономного округа - Югры</w:t>
            </w:r>
          </w:p>
        </w:tc>
      </w:tr>
      <w:tr>
        <w:tc>
          <w:tcPr>
            <w:gridSpan w:val="3"/>
            <w:tcW w:w="9071" w:type="dxa"/>
          </w:tcPr>
          <w:p>
            <w:pPr>
              <w:pStyle w:val="0"/>
              <w:outlineLvl w:val="3"/>
            </w:pPr>
            <w:r>
              <w:rPr>
                <w:sz w:val="24"/>
              </w:rPr>
              <w:t xml:space="preserve">Медицинская реабилитация</w:t>
            </w:r>
          </w:p>
        </w:tc>
      </w:tr>
      <w:tr>
        <w:tc>
          <w:tcPr>
            <w:tcW w:w="1204" w:type="dxa"/>
          </w:tcPr>
          <w:p>
            <w:pPr>
              <w:pStyle w:val="0"/>
            </w:pPr>
            <w:r>
              <w:rPr>
                <w:sz w:val="24"/>
              </w:rPr>
              <w:t xml:space="preserve">22.02.2023</w:t>
            </w:r>
          </w:p>
        </w:tc>
        <w:tc>
          <w:tcPr>
            <w:tcW w:w="784" w:type="dxa"/>
          </w:tcPr>
          <w:p>
            <w:pPr>
              <w:pStyle w:val="0"/>
            </w:pPr>
            <w:r>
              <w:rPr>
                <w:sz w:val="24"/>
              </w:rPr>
              <w:t xml:space="preserve">287</w:t>
            </w:r>
          </w:p>
        </w:tc>
        <w:tc>
          <w:tcPr>
            <w:tcW w:w="7083" w:type="dxa"/>
          </w:tcPr>
          <w:p>
            <w:pPr>
              <w:pStyle w:val="0"/>
            </w:pPr>
            <w:r>
              <w:rPr>
                <w:sz w:val="24"/>
              </w:rPr>
              <w:t xml:space="preserve">Об организации медицинской реабилитации взрослых</w:t>
            </w:r>
          </w:p>
        </w:tc>
      </w:tr>
      <w:tr>
        <w:tc>
          <w:tcPr>
            <w:tcW w:w="1204" w:type="dxa"/>
          </w:tcPr>
          <w:p>
            <w:pPr>
              <w:pStyle w:val="0"/>
            </w:pPr>
            <w:r>
              <w:rPr>
                <w:sz w:val="24"/>
              </w:rPr>
              <w:t xml:space="preserve">22.02.2023</w:t>
            </w:r>
          </w:p>
        </w:tc>
        <w:tc>
          <w:tcPr>
            <w:tcW w:w="784" w:type="dxa"/>
          </w:tcPr>
          <w:p>
            <w:pPr>
              <w:pStyle w:val="0"/>
            </w:pPr>
            <w:r>
              <w:rPr>
                <w:sz w:val="24"/>
              </w:rPr>
              <w:t xml:space="preserve">288</w:t>
            </w:r>
          </w:p>
        </w:tc>
        <w:tc>
          <w:tcPr>
            <w:tcW w:w="7083" w:type="dxa"/>
          </w:tcPr>
          <w:p>
            <w:pPr>
              <w:pStyle w:val="0"/>
            </w:pPr>
            <w:r>
              <w:rPr>
                <w:sz w:val="24"/>
              </w:rPr>
              <w:t xml:space="preserve">Об организации медицинской реабилитации детей</w:t>
            </w:r>
          </w:p>
        </w:tc>
      </w:tr>
      <w:tr>
        <w:tc>
          <w:tcPr>
            <w:gridSpan w:val="3"/>
            <w:tcW w:w="9071" w:type="dxa"/>
          </w:tcPr>
          <w:p>
            <w:pPr>
              <w:pStyle w:val="0"/>
              <w:outlineLvl w:val="3"/>
            </w:pPr>
            <w:r>
              <w:rPr>
                <w:sz w:val="24"/>
              </w:rPr>
              <w:t xml:space="preserve">Специализированная, в том числе высокотехнологичная медицинская помощь взрослому населению</w:t>
            </w:r>
          </w:p>
        </w:tc>
      </w:tr>
      <w:tr>
        <w:tc>
          <w:tcPr>
            <w:tcW w:w="1204" w:type="dxa"/>
          </w:tcPr>
          <w:p>
            <w:pPr>
              <w:pStyle w:val="0"/>
            </w:pPr>
            <w:r>
              <w:rPr>
                <w:sz w:val="24"/>
              </w:rPr>
              <w:t xml:space="preserve">06.05.2021</w:t>
            </w:r>
          </w:p>
        </w:tc>
        <w:tc>
          <w:tcPr>
            <w:tcW w:w="784" w:type="dxa"/>
          </w:tcPr>
          <w:p>
            <w:pPr>
              <w:pStyle w:val="0"/>
            </w:pPr>
            <w:r>
              <w:rPr>
                <w:sz w:val="24"/>
              </w:rPr>
              <w:t xml:space="preserve">655</w:t>
            </w:r>
          </w:p>
        </w:tc>
        <w:tc>
          <w:tcPr>
            <w:tcW w:w="7083" w:type="dxa"/>
          </w:tcPr>
          <w:p>
            <w:pPr>
              <w:pStyle w:val="0"/>
            </w:pPr>
            <w:r>
              <w:rPr>
                <w:sz w:val="24"/>
              </w:rPr>
              <w:t xml:space="preserve">Об организации оказания специализированной, в том числе высокотехнологичной, медицинской помощи взрослому населению Ханты-Мансийского автономного округа - Югры</w:t>
            </w:r>
          </w:p>
        </w:tc>
      </w:tr>
      <w:tr>
        <w:tc>
          <w:tcPr>
            <w:tcW w:w="1204" w:type="dxa"/>
          </w:tcPr>
          <w:p>
            <w:pPr>
              <w:pStyle w:val="0"/>
            </w:pPr>
            <w:r>
              <w:rPr>
                <w:sz w:val="24"/>
              </w:rPr>
              <w:t xml:space="preserve">10.06.2021</w:t>
            </w:r>
          </w:p>
        </w:tc>
        <w:tc>
          <w:tcPr>
            <w:tcW w:w="784" w:type="dxa"/>
          </w:tcPr>
          <w:p>
            <w:pPr>
              <w:pStyle w:val="0"/>
            </w:pPr>
            <w:r>
              <w:rPr>
                <w:sz w:val="24"/>
              </w:rPr>
              <w:t xml:space="preserve">840</w:t>
            </w:r>
          </w:p>
        </w:tc>
        <w:tc>
          <w:tcPr>
            <w:tcW w:w="7083" w:type="dxa"/>
          </w:tcPr>
          <w:p>
            <w:pPr>
              <w:pStyle w:val="0"/>
            </w:pPr>
            <w:r>
              <w:rPr>
                <w:sz w:val="24"/>
              </w:rPr>
              <w:t xml:space="preserve">О совершенствовании оказания медицинской помощи больным вирусными гепатитами (за исключением коинфицированных ВИЧ) в Ханты-Мансийском автономном округе - Югре</w:t>
            </w:r>
          </w:p>
        </w:tc>
      </w:tr>
      <w:tr>
        <w:tc>
          <w:tcPr>
            <w:tcW w:w="1204" w:type="dxa"/>
          </w:tcPr>
          <w:p>
            <w:pPr>
              <w:pStyle w:val="0"/>
            </w:pPr>
            <w:r>
              <w:rPr>
                <w:sz w:val="24"/>
              </w:rPr>
              <w:t xml:space="preserve">20.09.2023</w:t>
            </w:r>
          </w:p>
        </w:tc>
        <w:tc>
          <w:tcPr>
            <w:tcW w:w="784" w:type="dxa"/>
          </w:tcPr>
          <w:p>
            <w:pPr>
              <w:pStyle w:val="0"/>
            </w:pPr>
            <w:r>
              <w:rPr>
                <w:sz w:val="24"/>
              </w:rPr>
              <w:t xml:space="preserve">1397</w:t>
            </w:r>
          </w:p>
        </w:tc>
        <w:tc>
          <w:tcPr>
            <w:tcW w:w="7083" w:type="dxa"/>
          </w:tcPr>
          <w:p>
            <w:pPr>
              <w:pStyle w:val="0"/>
            </w:pPr>
            <w:r>
              <w:rPr>
                <w:sz w:val="24"/>
              </w:rPr>
              <w:t xml:space="preserve">Об организации оказания медицинской помощи при злокачественных новообразованиях в Ханты-Мансийском автономном округе - Югре</w:t>
            </w:r>
          </w:p>
        </w:tc>
      </w:tr>
      <w:tr>
        <w:tc>
          <w:tcPr>
            <w:tcW w:w="1204" w:type="dxa"/>
          </w:tcPr>
          <w:p>
            <w:pPr>
              <w:pStyle w:val="0"/>
            </w:pPr>
            <w:r>
              <w:rPr>
                <w:sz w:val="24"/>
              </w:rPr>
              <w:t xml:space="preserve">03.04.2023</w:t>
            </w:r>
          </w:p>
        </w:tc>
        <w:tc>
          <w:tcPr>
            <w:tcW w:w="784" w:type="dxa"/>
          </w:tcPr>
          <w:p>
            <w:pPr>
              <w:pStyle w:val="0"/>
            </w:pPr>
            <w:r>
              <w:rPr>
                <w:sz w:val="24"/>
              </w:rPr>
              <w:t xml:space="preserve">505</w:t>
            </w:r>
          </w:p>
        </w:tc>
        <w:tc>
          <w:tcPr>
            <w:tcW w:w="7083" w:type="dxa"/>
          </w:tcPr>
          <w:p>
            <w:pPr>
              <w:pStyle w:val="0"/>
            </w:pPr>
            <w:r>
              <w:rPr>
                <w:sz w:val="24"/>
              </w:rPr>
              <w:t xml:space="preserve">О маршрутизации пациентов с острым нарушением мозгового кровообращения в Ханты-Мансийском автономном округе - Югре</w:t>
            </w:r>
          </w:p>
        </w:tc>
      </w:tr>
      <w:tr>
        <w:tc>
          <w:tcPr>
            <w:tcW w:w="1204" w:type="dxa"/>
          </w:tcPr>
          <w:p>
            <w:pPr>
              <w:pStyle w:val="0"/>
            </w:pPr>
            <w:r>
              <w:rPr>
                <w:sz w:val="24"/>
              </w:rPr>
              <w:t xml:space="preserve">18.02.2022</w:t>
            </w:r>
          </w:p>
        </w:tc>
        <w:tc>
          <w:tcPr>
            <w:tcW w:w="784" w:type="dxa"/>
          </w:tcPr>
          <w:p>
            <w:pPr>
              <w:pStyle w:val="0"/>
            </w:pPr>
            <w:r>
              <w:rPr>
                <w:sz w:val="24"/>
              </w:rPr>
              <w:t xml:space="preserve">314</w:t>
            </w:r>
          </w:p>
        </w:tc>
        <w:tc>
          <w:tcPr>
            <w:tcW w:w="7083" w:type="dxa"/>
          </w:tcPr>
          <w:p>
            <w:pPr>
              <w:pStyle w:val="0"/>
            </w:pPr>
            <w:r>
              <w:rPr>
                <w:sz w:val="24"/>
              </w:rPr>
              <w:t xml:space="preserve">О маршрутизации пациентов с хронической сердечной недостаточностью в Ханты-Мансийском автономном округе - Югре</w:t>
            </w:r>
          </w:p>
        </w:tc>
      </w:tr>
      <w:tr>
        <w:tc>
          <w:tcPr>
            <w:tcW w:w="1204" w:type="dxa"/>
          </w:tcPr>
          <w:p>
            <w:pPr>
              <w:pStyle w:val="0"/>
            </w:pPr>
            <w:r>
              <w:rPr>
                <w:sz w:val="24"/>
              </w:rPr>
              <w:t xml:space="preserve">29.12.2021</w:t>
            </w:r>
          </w:p>
        </w:tc>
        <w:tc>
          <w:tcPr>
            <w:tcW w:w="784" w:type="dxa"/>
          </w:tcPr>
          <w:p>
            <w:pPr>
              <w:pStyle w:val="0"/>
            </w:pPr>
            <w:r>
              <w:rPr>
                <w:sz w:val="24"/>
              </w:rPr>
              <w:t xml:space="preserve">2174</w:t>
            </w:r>
          </w:p>
        </w:tc>
        <w:tc>
          <w:tcPr>
            <w:tcW w:w="7083" w:type="dxa"/>
          </w:tcPr>
          <w:p>
            <w:pPr>
              <w:pStyle w:val="0"/>
            </w:pPr>
            <w:r>
              <w:rPr>
                <w:sz w:val="24"/>
              </w:rPr>
              <w:t xml:space="preserve">О совершенствовании оказания специализированной медицинской помощи пациентам с острым коронарным синдромом в медицинских организациях Ханты-Мансийского автономного округа - Югры</w:t>
            </w:r>
          </w:p>
        </w:tc>
      </w:tr>
      <w:tr>
        <w:tc>
          <w:tcPr>
            <w:tcW w:w="1204" w:type="dxa"/>
          </w:tcPr>
          <w:p>
            <w:pPr>
              <w:pStyle w:val="0"/>
            </w:pPr>
            <w:r>
              <w:rPr>
                <w:sz w:val="24"/>
              </w:rPr>
              <w:t xml:space="preserve">29.08.2022</w:t>
            </w:r>
          </w:p>
        </w:tc>
        <w:tc>
          <w:tcPr>
            <w:tcW w:w="784" w:type="dxa"/>
          </w:tcPr>
          <w:p>
            <w:pPr>
              <w:pStyle w:val="0"/>
            </w:pPr>
            <w:r>
              <w:rPr>
                <w:sz w:val="24"/>
              </w:rPr>
              <w:t xml:space="preserve">1347</w:t>
            </w:r>
          </w:p>
        </w:tc>
        <w:tc>
          <w:tcPr>
            <w:tcW w:w="7083" w:type="dxa"/>
          </w:tcPr>
          <w:p>
            <w:pPr>
              <w:pStyle w:val="0"/>
            </w:pPr>
            <w:r>
              <w:rPr>
                <w:sz w:val="24"/>
              </w:rPr>
              <w:t xml:space="preserve">О маршрутизации лабораторных исследований для диагностики ВИЧ-инфекции, мониторинга состояния и контроля лечения ВИЧ-инфицированных лиц в медицинских организациях Ханты-Мансийского автономного округа - Югры</w:t>
            </w:r>
          </w:p>
        </w:tc>
      </w:tr>
      <w:tr>
        <w:tc>
          <w:tcPr>
            <w:tcW w:w="1204" w:type="dxa"/>
          </w:tcPr>
          <w:p>
            <w:pPr>
              <w:pStyle w:val="0"/>
            </w:pPr>
            <w:r>
              <w:rPr>
                <w:sz w:val="24"/>
              </w:rPr>
              <w:t xml:space="preserve">26.10.2018</w:t>
            </w:r>
          </w:p>
        </w:tc>
        <w:tc>
          <w:tcPr>
            <w:tcW w:w="784" w:type="dxa"/>
          </w:tcPr>
          <w:p>
            <w:pPr>
              <w:pStyle w:val="0"/>
            </w:pPr>
            <w:r>
              <w:rPr>
                <w:sz w:val="24"/>
              </w:rPr>
              <w:t xml:space="preserve">1128</w:t>
            </w:r>
          </w:p>
        </w:tc>
        <w:tc>
          <w:tcPr>
            <w:tcW w:w="7083" w:type="dxa"/>
          </w:tcPr>
          <w:p>
            <w:pPr>
              <w:pStyle w:val="0"/>
            </w:pPr>
            <w:r>
              <w:rPr>
                <w:sz w:val="24"/>
              </w:rPr>
              <w:t xml:space="preserve">О совершенствовании оказания наркологической помощи и химико-токсикологических исследований на территории Ханты-Мансийского автономного округа - Югры</w:t>
            </w:r>
          </w:p>
        </w:tc>
      </w:tr>
      <w:tr>
        <w:tc>
          <w:tcPr>
            <w:tcW w:w="1204" w:type="dxa"/>
          </w:tcPr>
          <w:p>
            <w:pPr>
              <w:pStyle w:val="0"/>
            </w:pPr>
            <w:r>
              <w:rPr>
                <w:sz w:val="24"/>
              </w:rPr>
              <w:t xml:space="preserve">06.06.2022</w:t>
            </w:r>
          </w:p>
        </w:tc>
        <w:tc>
          <w:tcPr>
            <w:tcW w:w="784" w:type="dxa"/>
          </w:tcPr>
          <w:p>
            <w:pPr>
              <w:pStyle w:val="0"/>
            </w:pPr>
            <w:r>
              <w:rPr>
                <w:sz w:val="24"/>
              </w:rPr>
              <w:t xml:space="preserve">911</w:t>
            </w:r>
          </w:p>
        </w:tc>
        <w:tc>
          <w:tcPr>
            <w:tcW w:w="7083" w:type="dxa"/>
          </w:tcPr>
          <w:p>
            <w:pPr>
              <w:pStyle w:val="0"/>
            </w:pPr>
            <w:r>
              <w:rPr>
                <w:sz w:val="24"/>
              </w:rPr>
              <w:t xml:space="preserve">О маршрутизации пациентов при выявлении больных (подозрении) с инфекционными (паразитарными) заболеваниями, требующими проведения мероприятий по санитарной охране на территории Ханты-Мансийского автономного округа - Югры</w:t>
            </w:r>
          </w:p>
        </w:tc>
      </w:tr>
      <w:tr>
        <w:tc>
          <w:tcPr>
            <w:tcW w:w="1204" w:type="dxa"/>
          </w:tcPr>
          <w:p>
            <w:pPr>
              <w:pStyle w:val="0"/>
            </w:pPr>
            <w:r>
              <w:rPr>
                <w:sz w:val="24"/>
              </w:rPr>
              <w:t xml:space="preserve">05.06.2023</w:t>
            </w:r>
          </w:p>
        </w:tc>
        <w:tc>
          <w:tcPr>
            <w:tcW w:w="784" w:type="dxa"/>
          </w:tcPr>
          <w:p>
            <w:pPr>
              <w:pStyle w:val="0"/>
            </w:pPr>
            <w:r>
              <w:rPr>
                <w:sz w:val="24"/>
              </w:rPr>
              <w:t xml:space="preserve">877</w:t>
            </w:r>
          </w:p>
        </w:tc>
        <w:tc>
          <w:tcPr>
            <w:tcW w:w="7083" w:type="dxa"/>
          </w:tcPr>
          <w:p>
            <w:pPr>
              <w:pStyle w:val="0"/>
            </w:pPr>
            <w:r>
              <w:rPr>
                <w:sz w:val="24"/>
              </w:rPr>
              <w:t xml:space="preserve">Об алгоритме забора и направления биологического материала пациентов со злокачественными новообразованиями для проведения молекулярно-генетических исследований при оказании медицинской помощи в амбулаторных условиях в Ханты-Мансийском автономном округе - Югре</w:t>
            </w:r>
          </w:p>
        </w:tc>
      </w:tr>
      <w:tr>
        <w:tc>
          <w:tcPr>
            <w:tcW w:w="1204" w:type="dxa"/>
          </w:tcPr>
          <w:p>
            <w:pPr>
              <w:pStyle w:val="0"/>
            </w:pPr>
            <w:r>
              <w:rPr>
                <w:sz w:val="24"/>
              </w:rPr>
              <w:t xml:space="preserve">30.05.2023</w:t>
            </w:r>
          </w:p>
        </w:tc>
        <w:tc>
          <w:tcPr>
            <w:tcW w:w="784" w:type="dxa"/>
          </w:tcPr>
          <w:p>
            <w:pPr>
              <w:pStyle w:val="0"/>
            </w:pPr>
            <w:r>
              <w:rPr>
                <w:sz w:val="24"/>
              </w:rPr>
              <w:t xml:space="preserve">820</w:t>
            </w:r>
          </w:p>
        </w:tc>
        <w:tc>
          <w:tcPr>
            <w:tcW w:w="7083" w:type="dxa"/>
          </w:tcPr>
          <w:p>
            <w:pPr>
              <w:pStyle w:val="0"/>
            </w:pPr>
            <w:r>
              <w:rPr>
                <w:sz w:val="24"/>
              </w:rPr>
              <w:t xml:space="preserve">Об организации стоматологической помощи взрослому населению с применением анестезиологического пособия на территории Ханты-Мансийского автономного округа - Югры</w:t>
            </w:r>
          </w:p>
        </w:tc>
      </w:tr>
      <w:tr>
        <w:tc>
          <w:tcPr>
            <w:tcW w:w="1204" w:type="dxa"/>
          </w:tcPr>
          <w:p>
            <w:pPr>
              <w:pStyle w:val="0"/>
            </w:pPr>
            <w:r>
              <w:rPr>
                <w:sz w:val="24"/>
              </w:rPr>
              <w:t xml:space="preserve">02.10.2023</w:t>
            </w:r>
          </w:p>
        </w:tc>
        <w:tc>
          <w:tcPr>
            <w:tcW w:w="784" w:type="dxa"/>
          </w:tcPr>
          <w:p>
            <w:pPr>
              <w:pStyle w:val="0"/>
            </w:pPr>
            <w:r>
              <w:rPr>
                <w:sz w:val="24"/>
              </w:rPr>
              <w:t xml:space="preserve">1476</w:t>
            </w:r>
          </w:p>
        </w:tc>
        <w:tc>
          <w:tcPr>
            <w:tcW w:w="7083" w:type="dxa"/>
          </w:tcPr>
          <w:p>
            <w:pPr>
              <w:pStyle w:val="0"/>
            </w:pPr>
            <w:r>
              <w:rPr>
                <w:sz w:val="24"/>
              </w:rPr>
              <w:t xml:space="preserve">Об организации оказания медицинской помощи по профилю "дерматовенерология" на территории Ханты-Мансийского автономного округа - Югры</w:t>
            </w:r>
          </w:p>
        </w:tc>
      </w:tr>
      <w:tr>
        <w:tc>
          <w:tcPr>
            <w:tcW w:w="1204" w:type="dxa"/>
          </w:tcPr>
          <w:p>
            <w:pPr>
              <w:pStyle w:val="0"/>
            </w:pPr>
            <w:r>
              <w:rPr>
                <w:sz w:val="24"/>
              </w:rPr>
              <w:t xml:space="preserve">31.08.2018</w:t>
            </w:r>
          </w:p>
        </w:tc>
        <w:tc>
          <w:tcPr>
            <w:tcW w:w="784" w:type="dxa"/>
          </w:tcPr>
          <w:p>
            <w:pPr>
              <w:pStyle w:val="0"/>
            </w:pPr>
            <w:r>
              <w:rPr>
                <w:sz w:val="24"/>
              </w:rPr>
              <w:t xml:space="preserve">886</w:t>
            </w:r>
          </w:p>
        </w:tc>
        <w:tc>
          <w:tcPr>
            <w:tcW w:w="7083" w:type="dxa"/>
          </w:tcPr>
          <w:p>
            <w:pPr>
              <w:pStyle w:val="0"/>
            </w:pPr>
            <w:r>
              <w:rPr>
                <w:sz w:val="24"/>
              </w:rPr>
              <w:t xml:space="preserve">О централизации обследования на инфекции, передающиеся половым путем, в медицинских организациях Ханты-Мансийского автономного округа - Югры</w:t>
            </w:r>
          </w:p>
        </w:tc>
      </w:tr>
      <w:tr>
        <w:tc>
          <w:tcPr>
            <w:tcW w:w="1204" w:type="dxa"/>
          </w:tcPr>
          <w:p>
            <w:pPr>
              <w:pStyle w:val="0"/>
            </w:pPr>
            <w:r>
              <w:rPr>
                <w:sz w:val="24"/>
              </w:rPr>
              <w:t xml:space="preserve">25.12.2023</w:t>
            </w:r>
          </w:p>
        </w:tc>
        <w:tc>
          <w:tcPr>
            <w:tcW w:w="784" w:type="dxa"/>
          </w:tcPr>
          <w:p>
            <w:pPr>
              <w:pStyle w:val="0"/>
            </w:pPr>
            <w:r>
              <w:rPr>
                <w:sz w:val="24"/>
              </w:rPr>
              <w:t xml:space="preserve">2063</w:t>
            </w:r>
          </w:p>
        </w:tc>
        <w:tc>
          <w:tcPr>
            <w:tcW w:w="7083" w:type="dxa"/>
          </w:tcPr>
          <w:p>
            <w:pPr>
              <w:pStyle w:val="0"/>
            </w:pPr>
            <w:r>
              <w:rPr>
                <w:sz w:val="24"/>
              </w:rPr>
              <w:t xml:space="preserve">О маршрутизации пациентов для проведения плановой коронарографии в Ханты-Мансийском автономном округе - Югре</w:t>
            </w:r>
          </w:p>
        </w:tc>
      </w:tr>
      <w:tr>
        <w:tc>
          <w:tcPr>
            <w:tcW w:w="1204" w:type="dxa"/>
          </w:tcPr>
          <w:p>
            <w:pPr>
              <w:pStyle w:val="0"/>
            </w:pPr>
            <w:r>
              <w:rPr>
                <w:sz w:val="24"/>
              </w:rPr>
              <w:t xml:space="preserve">14.07.2022</w:t>
            </w:r>
          </w:p>
        </w:tc>
        <w:tc>
          <w:tcPr>
            <w:tcW w:w="784" w:type="dxa"/>
          </w:tcPr>
          <w:p>
            <w:pPr>
              <w:pStyle w:val="0"/>
            </w:pPr>
            <w:r>
              <w:rPr>
                <w:sz w:val="24"/>
              </w:rPr>
              <w:t xml:space="preserve">1111</w:t>
            </w:r>
          </w:p>
        </w:tc>
        <w:tc>
          <w:tcPr>
            <w:tcW w:w="7083" w:type="dxa"/>
          </w:tcPr>
          <w:p>
            <w:pPr>
              <w:pStyle w:val="0"/>
            </w:pPr>
            <w:r>
              <w:rPr>
                <w:sz w:val="24"/>
              </w:rPr>
              <w:t xml:space="preserve">О маршрутизации пациентов при выявлении холеры или подозрении на нее на территории Ханты-Мансийского автономного округа - Югры</w:t>
            </w:r>
          </w:p>
        </w:tc>
      </w:tr>
      <w:tr>
        <w:tc>
          <w:tcPr>
            <w:tcW w:w="1204" w:type="dxa"/>
          </w:tcPr>
          <w:p>
            <w:pPr>
              <w:pStyle w:val="0"/>
            </w:pPr>
            <w:r>
              <w:rPr>
                <w:sz w:val="24"/>
              </w:rPr>
              <w:t xml:space="preserve">10.10.2024</w:t>
            </w:r>
          </w:p>
        </w:tc>
        <w:tc>
          <w:tcPr>
            <w:tcW w:w="784" w:type="dxa"/>
          </w:tcPr>
          <w:p>
            <w:pPr>
              <w:pStyle w:val="0"/>
            </w:pPr>
            <w:r>
              <w:rPr>
                <w:sz w:val="24"/>
              </w:rPr>
              <w:t xml:space="preserve">1430</w:t>
            </w:r>
          </w:p>
        </w:tc>
        <w:tc>
          <w:tcPr>
            <w:tcW w:w="7083" w:type="dxa"/>
          </w:tcPr>
          <w:p>
            <w:pPr>
              <w:pStyle w:val="0"/>
            </w:pPr>
            <w:r>
              <w:rPr>
                <w:sz w:val="24"/>
              </w:rPr>
              <w:t xml:space="preserve">О маршрутизации пациентов с внебольничными пневмониями в Ханты-Мансийском автономном округе - Югре</w:t>
            </w:r>
          </w:p>
        </w:tc>
      </w:tr>
      <w:tr>
        <w:tc>
          <w:tcPr>
            <w:tcW w:w="1204" w:type="dxa"/>
          </w:tcPr>
          <w:p>
            <w:pPr>
              <w:pStyle w:val="0"/>
            </w:pPr>
            <w:r>
              <w:rPr>
                <w:sz w:val="24"/>
              </w:rPr>
              <w:t xml:space="preserve">10.10.2024</w:t>
            </w:r>
          </w:p>
        </w:tc>
        <w:tc>
          <w:tcPr>
            <w:tcW w:w="784" w:type="dxa"/>
          </w:tcPr>
          <w:p>
            <w:pPr>
              <w:pStyle w:val="0"/>
            </w:pPr>
            <w:r>
              <w:rPr>
                <w:sz w:val="24"/>
              </w:rPr>
              <w:t xml:space="preserve">1436</w:t>
            </w:r>
          </w:p>
        </w:tc>
        <w:tc>
          <w:tcPr>
            <w:tcW w:w="7083" w:type="dxa"/>
          </w:tcPr>
          <w:p>
            <w:pPr>
              <w:pStyle w:val="0"/>
            </w:pPr>
            <w:r>
              <w:rPr>
                <w:sz w:val="24"/>
              </w:rPr>
              <w:t xml:space="preserve">О создании Межрайонных эндокринологических центров в Ханты-Мансийском автономном округе - Югре</w:t>
            </w:r>
          </w:p>
        </w:tc>
      </w:tr>
      <w:tr>
        <w:tc>
          <w:tcPr>
            <w:gridSpan w:val="3"/>
            <w:tcW w:w="9071" w:type="dxa"/>
          </w:tcPr>
          <w:p>
            <w:pPr>
              <w:pStyle w:val="0"/>
              <w:outlineLvl w:val="3"/>
            </w:pPr>
            <w:r>
              <w:rPr>
                <w:sz w:val="24"/>
              </w:rPr>
              <w:t xml:space="preserve">Акушерско-гинекологическая помощь и медицинская помощь детям</w:t>
            </w:r>
          </w:p>
        </w:tc>
      </w:tr>
      <w:tr>
        <w:tc>
          <w:tcPr>
            <w:tcW w:w="1204" w:type="dxa"/>
          </w:tcPr>
          <w:p>
            <w:pPr>
              <w:pStyle w:val="0"/>
            </w:pPr>
            <w:r>
              <w:rPr>
                <w:sz w:val="24"/>
              </w:rPr>
              <w:t xml:space="preserve">09.04.2021</w:t>
            </w:r>
          </w:p>
        </w:tc>
        <w:tc>
          <w:tcPr>
            <w:tcW w:w="784" w:type="dxa"/>
          </w:tcPr>
          <w:p>
            <w:pPr>
              <w:pStyle w:val="0"/>
            </w:pPr>
            <w:r>
              <w:rPr>
                <w:sz w:val="24"/>
              </w:rPr>
              <w:t xml:space="preserve">496</w:t>
            </w:r>
          </w:p>
        </w:tc>
        <w:tc>
          <w:tcPr>
            <w:tcW w:w="7083" w:type="dxa"/>
          </w:tcPr>
          <w:p>
            <w:pPr>
              <w:pStyle w:val="0"/>
            </w:pPr>
            <w:r>
              <w:rPr>
                <w:sz w:val="24"/>
              </w:rPr>
              <w:t xml:space="preserve">Об утверждении плана маршрутизации беременных, рожениц, родильниц и пациенток с гинекологическими заболеваниями в медицинские организации первой, второй и третьей группы в Ханты-Мансийском автономном округе - Югре</w:t>
            </w:r>
          </w:p>
        </w:tc>
      </w:tr>
      <w:tr>
        <w:tc>
          <w:tcPr>
            <w:tcW w:w="1204" w:type="dxa"/>
          </w:tcPr>
          <w:p>
            <w:pPr>
              <w:pStyle w:val="0"/>
            </w:pPr>
            <w:r>
              <w:rPr>
                <w:sz w:val="24"/>
              </w:rPr>
              <w:t xml:space="preserve">25.03.2020</w:t>
            </w:r>
          </w:p>
        </w:tc>
        <w:tc>
          <w:tcPr>
            <w:tcW w:w="784" w:type="dxa"/>
          </w:tcPr>
          <w:p>
            <w:pPr>
              <w:pStyle w:val="0"/>
            </w:pPr>
            <w:r>
              <w:rPr>
                <w:sz w:val="24"/>
              </w:rPr>
              <w:t xml:space="preserve">361</w:t>
            </w:r>
          </w:p>
        </w:tc>
        <w:tc>
          <w:tcPr>
            <w:tcW w:w="7083" w:type="dxa"/>
          </w:tcPr>
          <w:p>
            <w:pPr>
              <w:pStyle w:val="0"/>
            </w:pPr>
            <w:r>
              <w:rPr>
                <w:sz w:val="24"/>
              </w:rPr>
              <w:t xml:space="preserve">Об утверждении листа маршрутизации женщин в период беременности, родов, послеродовом периоде и новорожденных и алгоритма действий медицинских работников, оказывающих медицинскую помощь по профилям "акушерство и гинекология", "неонатология", в период эпидемиологической ситуации по COVID-19 в медицинских организациях Ханты-Мансийского автономного округа - Югры</w:t>
            </w:r>
          </w:p>
        </w:tc>
      </w:tr>
      <w:tr>
        <w:tc>
          <w:tcPr>
            <w:tcW w:w="1204" w:type="dxa"/>
          </w:tcPr>
          <w:p>
            <w:pPr>
              <w:pStyle w:val="0"/>
            </w:pPr>
            <w:r>
              <w:rPr>
                <w:sz w:val="24"/>
              </w:rPr>
              <w:t xml:space="preserve">07.05.2021</w:t>
            </w:r>
          </w:p>
        </w:tc>
        <w:tc>
          <w:tcPr>
            <w:tcW w:w="784" w:type="dxa"/>
          </w:tcPr>
          <w:p>
            <w:pPr>
              <w:pStyle w:val="0"/>
            </w:pPr>
            <w:r>
              <w:rPr>
                <w:sz w:val="24"/>
              </w:rPr>
              <w:t xml:space="preserve">657</w:t>
            </w:r>
          </w:p>
        </w:tc>
        <w:tc>
          <w:tcPr>
            <w:tcW w:w="7083" w:type="dxa"/>
          </w:tcPr>
          <w:p>
            <w:pPr>
              <w:pStyle w:val="0"/>
            </w:pPr>
            <w:r>
              <w:rPr>
                <w:sz w:val="24"/>
              </w:rPr>
              <w:t xml:space="preserve">Об организации акушерско-гинекологической и неонатальной помощи в Ханты-Мансийском автономном округе - Югре</w:t>
            </w:r>
          </w:p>
        </w:tc>
      </w:tr>
      <w:tr>
        <w:tc>
          <w:tcPr>
            <w:tcW w:w="1204" w:type="dxa"/>
          </w:tcPr>
          <w:p>
            <w:pPr>
              <w:pStyle w:val="0"/>
            </w:pPr>
            <w:r>
              <w:rPr>
                <w:sz w:val="24"/>
              </w:rPr>
              <w:t xml:space="preserve">08.12.2021</w:t>
            </w:r>
          </w:p>
        </w:tc>
        <w:tc>
          <w:tcPr>
            <w:tcW w:w="784" w:type="dxa"/>
          </w:tcPr>
          <w:p>
            <w:pPr>
              <w:pStyle w:val="0"/>
            </w:pPr>
            <w:r>
              <w:rPr>
                <w:sz w:val="24"/>
              </w:rPr>
              <w:t xml:space="preserve">1982</w:t>
            </w:r>
          </w:p>
        </w:tc>
        <w:tc>
          <w:tcPr>
            <w:tcW w:w="7083" w:type="dxa"/>
          </w:tcPr>
          <w:p>
            <w:pPr>
              <w:pStyle w:val="0"/>
            </w:pPr>
            <w:r>
              <w:rPr>
                <w:sz w:val="24"/>
              </w:rPr>
              <w:t xml:space="preserve">О совершенствовании оказания медицинской помощи несовершеннолетним с гинекологическими заболеваниями в Ханты-Мансийском автономном округе - Югре</w:t>
            </w:r>
          </w:p>
        </w:tc>
      </w:tr>
      <w:tr>
        <w:tc>
          <w:tcPr>
            <w:tcW w:w="1204" w:type="dxa"/>
          </w:tcPr>
          <w:p>
            <w:pPr>
              <w:pStyle w:val="0"/>
            </w:pPr>
            <w:r>
              <w:rPr>
                <w:sz w:val="24"/>
              </w:rPr>
              <w:t xml:space="preserve">12.07.2024</w:t>
            </w:r>
          </w:p>
        </w:tc>
        <w:tc>
          <w:tcPr>
            <w:tcW w:w="784" w:type="dxa"/>
          </w:tcPr>
          <w:p>
            <w:pPr>
              <w:pStyle w:val="0"/>
            </w:pPr>
            <w:r>
              <w:rPr>
                <w:sz w:val="24"/>
              </w:rPr>
              <w:t xml:space="preserve">1010</w:t>
            </w:r>
          </w:p>
        </w:tc>
        <w:tc>
          <w:tcPr>
            <w:tcW w:w="7083" w:type="dxa"/>
          </w:tcPr>
          <w:p>
            <w:pPr>
              <w:pStyle w:val="0"/>
            </w:pPr>
            <w:r>
              <w:rPr>
                <w:sz w:val="24"/>
              </w:rPr>
              <w:t xml:space="preserve">О совершенствовании организации оказания акушерско-гинекологической и неонатальной помощи в Ханты-Мансийском автономном округе - Югре</w:t>
            </w:r>
          </w:p>
        </w:tc>
      </w:tr>
      <w:tr>
        <w:tc>
          <w:tcPr>
            <w:tcW w:w="1204" w:type="dxa"/>
          </w:tcPr>
          <w:p>
            <w:pPr>
              <w:pStyle w:val="0"/>
            </w:pPr>
            <w:r>
              <w:rPr>
                <w:sz w:val="24"/>
              </w:rPr>
              <w:t xml:space="preserve">29.08.2023</w:t>
            </w:r>
          </w:p>
        </w:tc>
        <w:tc>
          <w:tcPr>
            <w:tcW w:w="784" w:type="dxa"/>
          </w:tcPr>
          <w:p>
            <w:pPr>
              <w:pStyle w:val="0"/>
            </w:pPr>
            <w:r>
              <w:rPr>
                <w:sz w:val="24"/>
              </w:rPr>
              <w:t xml:space="preserve">1283</w:t>
            </w:r>
          </w:p>
        </w:tc>
        <w:tc>
          <w:tcPr>
            <w:tcW w:w="7083" w:type="dxa"/>
          </w:tcPr>
          <w:p>
            <w:pPr>
              <w:pStyle w:val="0"/>
            </w:pPr>
            <w:r>
              <w:rPr>
                <w:sz w:val="24"/>
              </w:rPr>
              <w:t xml:space="preserve">Об организации первичной медико-санитарной помощи детскому населению Ханты-Мансийского автономного округа - Югры</w:t>
            </w:r>
          </w:p>
        </w:tc>
      </w:tr>
      <w:tr>
        <w:tc>
          <w:tcPr>
            <w:tcW w:w="1204" w:type="dxa"/>
          </w:tcPr>
          <w:p>
            <w:pPr>
              <w:pStyle w:val="0"/>
            </w:pPr>
            <w:r>
              <w:rPr>
                <w:sz w:val="24"/>
              </w:rPr>
              <w:t xml:space="preserve">23.10.2023</w:t>
            </w:r>
          </w:p>
        </w:tc>
        <w:tc>
          <w:tcPr>
            <w:tcW w:w="784" w:type="dxa"/>
          </w:tcPr>
          <w:p>
            <w:pPr>
              <w:pStyle w:val="0"/>
            </w:pPr>
            <w:r>
              <w:rPr>
                <w:sz w:val="24"/>
              </w:rPr>
              <w:t xml:space="preserve">1617</w:t>
            </w:r>
          </w:p>
        </w:tc>
        <w:tc>
          <w:tcPr>
            <w:tcW w:w="7083" w:type="dxa"/>
          </w:tcPr>
          <w:p>
            <w:pPr>
              <w:pStyle w:val="0"/>
            </w:pPr>
            <w:r>
              <w:rPr>
                <w:sz w:val="24"/>
              </w:rPr>
              <w:t xml:space="preserve">Об организации оказания специализированной, в том числе высокотехнологичной, медицинской помощи детскому населению Ханты-Мансийского автономного округа - Югры</w:t>
            </w:r>
          </w:p>
        </w:tc>
      </w:tr>
      <w:tr>
        <w:tc>
          <w:tcPr>
            <w:tcW w:w="1204" w:type="dxa"/>
          </w:tcPr>
          <w:p>
            <w:pPr>
              <w:pStyle w:val="0"/>
            </w:pPr>
            <w:r>
              <w:rPr>
                <w:sz w:val="24"/>
              </w:rPr>
              <w:t xml:space="preserve">25.04.2024</w:t>
            </w:r>
          </w:p>
        </w:tc>
        <w:tc>
          <w:tcPr>
            <w:tcW w:w="784" w:type="dxa"/>
          </w:tcPr>
          <w:p>
            <w:pPr>
              <w:pStyle w:val="0"/>
            </w:pPr>
            <w:r>
              <w:rPr>
                <w:sz w:val="24"/>
              </w:rPr>
              <w:t xml:space="preserve">652</w:t>
            </w:r>
          </w:p>
        </w:tc>
        <w:tc>
          <w:tcPr>
            <w:tcW w:w="7083" w:type="dxa"/>
          </w:tcPr>
          <w:p>
            <w:pPr>
              <w:pStyle w:val="0"/>
            </w:pPr>
            <w:r>
              <w:rPr>
                <w:sz w:val="24"/>
              </w:rPr>
              <w:t xml:space="preserve">Об организации паллиативной медицинской помощи несовершеннолетним в Ханты-Мансийском автономном округе - Югре</w:t>
            </w:r>
          </w:p>
        </w:tc>
      </w:tr>
      <w:tr>
        <w:tc>
          <w:tcPr>
            <w:tcW w:w="1204" w:type="dxa"/>
          </w:tcPr>
          <w:p>
            <w:pPr>
              <w:pStyle w:val="0"/>
            </w:pPr>
            <w:r>
              <w:rPr>
                <w:sz w:val="24"/>
              </w:rPr>
              <w:t xml:space="preserve">26.11.2024</w:t>
            </w:r>
          </w:p>
        </w:tc>
        <w:tc>
          <w:tcPr>
            <w:tcW w:w="784" w:type="dxa"/>
          </w:tcPr>
          <w:p>
            <w:pPr>
              <w:pStyle w:val="0"/>
            </w:pPr>
            <w:r>
              <w:rPr>
                <w:sz w:val="24"/>
              </w:rPr>
              <w:t xml:space="preserve">1696</w:t>
            </w:r>
          </w:p>
        </w:tc>
        <w:tc>
          <w:tcPr>
            <w:tcW w:w="7083" w:type="dxa"/>
          </w:tcPr>
          <w:p>
            <w:pPr>
              <w:pStyle w:val="0"/>
            </w:pPr>
            <w:r>
              <w:rPr>
                <w:sz w:val="24"/>
              </w:rPr>
              <w:t xml:space="preserve">О проведении профилактических медицинских осмотров и диспансеризации несовершеннолетних на территории Ханты-Мансийского автономного округа - Югры в 2025 году</w:t>
            </w:r>
          </w:p>
        </w:tc>
      </w:tr>
      <w:tr>
        <w:tc>
          <w:tcPr>
            <w:tcW w:w="1204" w:type="dxa"/>
          </w:tcPr>
          <w:p>
            <w:pPr>
              <w:pStyle w:val="0"/>
            </w:pPr>
            <w:r>
              <w:rPr>
                <w:sz w:val="24"/>
              </w:rPr>
              <w:t xml:space="preserve">13.05.2022</w:t>
            </w:r>
          </w:p>
        </w:tc>
        <w:tc>
          <w:tcPr>
            <w:tcW w:w="784" w:type="dxa"/>
          </w:tcPr>
          <w:p>
            <w:pPr>
              <w:pStyle w:val="0"/>
            </w:pPr>
            <w:r>
              <w:rPr>
                <w:sz w:val="24"/>
              </w:rPr>
              <w:t xml:space="preserve">783</w:t>
            </w:r>
          </w:p>
        </w:tc>
        <w:tc>
          <w:tcPr>
            <w:tcW w:w="7083" w:type="dxa"/>
          </w:tcPr>
          <w:p>
            <w:pPr>
              <w:pStyle w:val="0"/>
            </w:pPr>
            <w:r>
              <w:rPr>
                <w:sz w:val="24"/>
              </w:rPr>
              <w:t xml:space="preserve">Об организации оказания медицинской помощи по профилю "детская эндокринология" в Ханты-Мансийском автономном округе - Югре</w:t>
            </w:r>
          </w:p>
        </w:tc>
      </w:tr>
    </w:tbl>
    <w:p>
      <w:pPr>
        <w:pStyle w:val="0"/>
        <w:ind w:firstLine="540"/>
        <w:jc w:val="both"/>
      </w:pPr>
      <w:r>
        <w:rPr>
          <w:sz w:val="24"/>
        </w:rPr>
      </w:r>
    </w:p>
    <w:p>
      <w:pPr>
        <w:pStyle w:val="0"/>
        <w:ind w:firstLine="540"/>
        <w:jc w:val="both"/>
      </w:pPr>
      <w:r>
        <w:rPr>
          <w:sz w:val="24"/>
        </w:rPr>
        <w:t xml:space="preserve">Указанный перечень приказов Депздрава Югры размещен на официальном сайте:</w:t>
      </w:r>
    </w:p>
    <w:p>
      <w:pPr>
        <w:pStyle w:val="0"/>
        <w:spacing w:before="240" w:line-rule="auto"/>
        <w:ind w:firstLine="540"/>
        <w:jc w:val="both"/>
      </w:pPr>
      <w:hyperlink w:history="0" r:id="rId266">
        <w:r>
          <w:rPr>
            <w:sz w:val="24"/>
            <w:color w:val="0000ff"/>
          </w:rPr>
          <w:t xml:space="preserve">https://dzhmao.admhmao.ru/gosudarstvennye-programmy/tpgg/marshrutizatsiya/</w:t>
        </w:r>
      </w:hyperlink>
      <w:r>
        <w:rPr>
          <w:sz w:val="24"/>
        </w:rPr>
        <w:t xml:space="preserve">.</w:t>
      </w:r>
    </w:p>
    <w:p>
      <w:pPr>
        <w:pStyle w:val="0"/>
        <w:jc w:val="right"/>
      </w:pPr>
      <w:r>
        <w:rPr>
          <w:sz w:val="24"/>
        </w:rPr>
      </w:r>
    </w:p>
    <w:p>
      <w:pPr>
        <w:pStyle w:val="0"/>
        <w:outlineLvl w:val="2"/>
        <w:jc w:val="right"/>
      </w:pPr>
      <w:r>
        <w:rPr>
          <w:sz w:val="24"/>
        </w:rPr>
        <w:t xml:space="preserve">Таблица 13</w:t>
      </w:r>
    </w:p>
    <w:p>
      <w:pPr>
        <w:pStyle w:val="0"/>
        <w:jc w:val="center"/>
      </w:pPr>
      <w:r>
        <w:rPr>
          <w:sz w:val="24"/>
        </w:rPr>
      </w:r>
    </w:p>
    <w:bookmarkStart w:id="14607" w:name="P14607"/>
    <w:bookmarkEnd w:id="14607"/>
    <w:p>
      <w:pPr>
        <w:pStyle w:val="2"/>
        <w:jc w:val="center"/>
      </w:pPr>
      <w:r>
        <w:rPr>
          <w:sz w:val="24"/>
        </w:rPr>
        <w:t xml:space="preserve">Перечень исследований и иных медицинских вмешательств,</w:t>
      </w:r>
    </w:p>
    <w:p>
      <w:pPr>
        <w:pStyle w:val="2"/>
        <w:jc w:val="center"/>
      </w:pPr>
      <w:r>
        <w:rPr>
          <w:sz w:val="24"/>
        </w:rPr>
        <w:t xml:space="preserve">проводимых в процессе углубленной диспансеризации</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7654"/>
      </w:tblGrid>
      <w:tr>
        <w:tc>
          <w:tcPr>
            <w:tcW w:w="1361" w:type="dxa"/>
          </w:tcPr>
          <w:p>
            <w:pPr>
              <w:pStyle w:val="0"/>
              <w:jc w:val="center"/>
            </w:pPr>
            <w:r>
              <w:rPr>
                <w:sz w:val="24"/>
              </w:rPr>
              <w:t xml:space="preserve">Этапы проведения</w:t>
            </w:r>
          </w:p>
        </w:tc>
        <w:tc>
          <w:tcPr>
            <w:tcW w:w="7654" w:type="dxa"/>
          </w:tcPr>
          <w:p>
            <w:pPr>
              <w:pStyle w:val="0"/>
              <w:jc w:val="center"/>
            </w:pPr>
            <w:r>
              <w:rPr>
                <w:sz w:val="24"/>
              </w:rPr>
              <w:t xml:space="preserve">Исследования и медицинские вмешательства в ходе углубленной диспансеризации</w:t>
            </w:r>
          </w:p>
        </w:tc>
      </w:tr>
      <w:tr>
        <w:tc>
          <w:tcPr>
            <w:tcW w:w="1361" w:type="dxa"/>
            <w:vMerge w:val="restart"/>
          </w:tcPr>
          <w:p>
            <w:pPr>
              <w:pStyle w:val="0"/>
            </w:pPr>
            <w:r>
              <w:rPr>
                <w:sz w:val="24"/>
              </w:rPr>
              <w:t xml:space="preserve">1 этап</w:t>
            </w:r>
          </w:p>
        </w:tc>
        <w:tc>
          <w:tcPr>
            <w:tcW w:w="7654" w:type="dxa"/>
          </w:tcPr>
          <w:p>
            <w:pPr>
              <w:pStyle w:val="0"/>
            </w:pPr>
            <w:r>
              <w:rPr>
                <w:sz w:val="24"/>
              </w:rPr>
              <w:t xml:space="preserve">измерение насыщения крови кислородом (сатурация) в покое</w:t>
            </w:r>
          </w:p>
        </w:tc>
      </w:tr>
      <w:tr>
        <w:tc>
          <w:tcPr>
            <w:vMerge w:val="continue"/>
          </w:tcPr>
          <w:p/>
        </w:tc>
        <w:tc>
          <w:tcPr>
            <w:tcW w:w="7654" w:type="dxa"/>
          </w:tcPr>
          <w:p>
            <w:pPr>
              <w:pStyle w:val="0"/>
            </w:pPr>
            <w:r>
              <w:rPr>
                <w:sz w:val="24"/>
              </w:rPr>
              <w:t xml:space="preserve">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tc>
      </w:tr>
      <w:tr>
        <w:tc>
          <w:tcPr>
            <w:vMerge w:val="continue"/>
          </w:tcPr>
          <w:p/>
        </w:tc>
        <w:tc>
          <w:tcPr>
            <w:tcW w:w="7654" w:type="dxa"/>
          </w:tcPr>
          <w:p>
            <w:pPr>
              <w:pStyle w:val="0"/>
            </w:pPr>
            <w:r>
              <w:rPr>
                <w:sz w:val="24"/>
              </w:rPr>
              <w:t xml:space="preserve">проведение спирометрии или спирографии</w:t>
            </w:r>
          </w:p>
        </w:tc>
      </w:tr>
      <w:tr>
        <w:tc>
          <w:tcPr>
            <w:vMerge w:val="continue"/>
          </w:tcPr>
          <w:p/>
        </w:tc>
        <w:tc>
          <w:tcPr>
            <w:tcW w:w="7654" w:type="dxa"/>
          </w:tcPr>
          <w:p>
            <w:pPr>
              <w:pStyle w:val="0"/>
            </w:pPr>
            <w:r>
              <w:rPr>
                <w:sz w:val="24"/>
              </w:rPr>
              <w:t xml:space="preserve">общий (клинический) анализ крови развернутый</w:t>
            </w:r>
          </w:p>
        </w:tc>
      </w:tr>
      <w:tr>
        <w:tc>
          <w:tcPr>
            <w:vMerge w:val="continue"/>
          </w:tcPr>
          <w:p/>
        </w:tc>
        <w:tc>
          <w:tcPr>
            <w:tcW w:w="7654" w:type="dxa"/>
          </w:tcPr>
          <w:p>
            <w:pPr>
              <w:pStyle w:val="0"/>
            </w:pPr>
            <w:r>
              <w:rPr>
                <w:sz w:val="24"/>
              </w:rPr>
              <w:t xml:space="preserve">биохимический анализ крови (включая исследования уровня холестерина, уровня липопротеинов низкой плотности, C-реактивного белка, определения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tc>
      </w:tr>
      <w:tr>
        <w:tc>
          <w:tcPr>
            <w:vMerge w:val="continue"/>
          </w:tcPr>
          <w:p/>
        </w:tc>
        <w:tc>
          <w:tcPr>
            <w:tcW w:w="7654" w:type="dxa"/>
          </w:tcPr>
          <w:p>
            <w:pPr>
              <w:pStyle w:val="0"/>
            </w:pPr>
            <w:r>
              <w:rPr>
                <w:sz w:val="24"/>
              </w:rPr>
              <w:t xml:space="preserve">определение концентрации Д-димера в крови у граждан, перенесших среднюю степень тяжести и выше новой коронавирусной инфекции (COVID-19)</w:t>
            </w:r>
          </w:p>
        </w:tc>
      </w:tr>
      <w:tr>
        <w:tc>
          <w:tcPr>
            <w:vMerge w:val="continue"/>
          </w:tcPr>
          <w:p/>
        </w:tc>
        <w:tc>
          <w:tcPr>
            <w:tcW w:w="7654" w:type="dxa"/>
          </w:tcPr>
          <w:p>
            <w:pPr>
              <w:pStyle w:val="0"/>
            </w:pPr>
            <w:r>
              <w:rPr>
                <w:sz w:val="24"/>
              </w:rPr>
              <w:t xml:space="preserve">проведение рентгенографии органов грудной клетки (если не выполнялась ранее в течение года)</w:t>
            </w:r>
          </w:p>
        </w:tc>
      </w:tr>
      <w:tr>
        <w:tc>
          <w:tcPr>
            <w:vMerge w:val="continue"/>
          </w:tcPr>
          <w:p/>
        </w:tc>
        <w:tc>
          <w:tcPr>
            <w:tcW w:w="7654" w:type="dxa"/>
          </w:tcPr>
          <w:p>
            <w:pPr>
              <w:pStyle w:val="0"/>
            </w:pPr>
            <w:r>
              <w:rPr>
                <w:sz w:val="24"/>
              </w:rPr>
              <w:t xml:space="preserve">прием (осмотр) врачом-терапевтом (участковым терапевтом, врачом общей практики)</w:t>
            </w:r>
          </w:p>
        </w:tc>
      </w:tr>
      <w:tr>
        <w:tc>
          <w:tcPr>
            <w:tcW w:w="1361" w:type="dxa"/>
            <w:vMerge w:val="restart"/>
          </w:tcPr>
          <w:p>
            <w:pPr>
              <w:pStyle w:val="0"/>
            </w:pPr>
            <w:r>
              <w:rPr>
                <w:sz w:val="24"/>
              </w:rPr>
              <w:t xml:space="preserve">2 этап</w:t>
            </w:r>
          </w:p>
        </w:tc>
        <w:tc>
          <w:tcPr>
            <w:tcW w:w="7654" w:type="dxa"/>
          </w:tcPr>
          <w:p>
            <w:pPr>
              <w:pStyle w:val="0"/>
            </w:pPr>
            <w:r>
              <w:rPr>
                <w:sz w:val="24"/>
              </w:rPr>
              <w:t xml:space="preserve">проведение эхокардиографии (в случае показателя сатурации в покое 94 процента и ниже, а также по результатам проведения теста с 6-минутной ходьбой)</w:t>
            </w:r>
          </w:p>
        </w:tc>
      </w:tr>
      <w:tr>
        <w:tc>
          <w:tcPr>
            <w:vMerge w:val="continue"/>
          </w:tcPr>
          <w:p/>
        </w:tc>
        <w:tc>
          <w:tcPr>
            <w:tcW w:w="7654" w:type="dxa"/>
          </w:tcPr>
          <w:p>
            <w:pPr>
              <w:pStyle w:val="0"/>
            </w:pPr>
            <w:r>
              <w:rPr>
                <w:sz w:val="24"/>
              </w:rPr>
              <w:t xml:space="preserve">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tc>
      </w:tr>
      <w:tr>
        <w:tc>
          <w:tcPr>
            <w:vMerge w:val="continue"/>
          </w:tcPr>
          <w:p/>
        </w:tc>
        <w:tc>
          <w:tcPr>
            <w:tcW w:w="7654" w:type="dxa"/>
          </w:tcPr>
          <w:p>
            <w:pPr>
              <w:pStyle w:val="0"/>
            </w:pPr>
            <w:r>
              <w:rPr>
                <w:sz w:val="24"/>
              </w:rPr>
              <w:t xml:space="preserve">дуплексное сканирование вен нижних конечностей (при наличии показаний по результатам определения концентрации Д-димера в крови)</w:t>
            </w:r>
          </w:p>
        </w:tc>
      </w:tr>
    </w:tbl>
    <w:p>
      <w:pPr>
        <w:pStyle w:val="0"/>
        <w:ind w:firstLine="540"/>
        <w:jc w:val="both"/>
      </w:pPr>
      <w:r>
        <w:rPr>
          <w:sz w:val="24"/>
        </w:rPr>
      </w:r>
    </w:p>
    <w:p>
      <w:pPr>
        <w:pStyle w:val="0"/>
        <w:outlineLvl w:val="2"/>
        <w:jc w:val="right"/>
      </w:pPr>
      <w:r>
        <w:rPr>
          <w:sz w:val="24"/>
        </w:rPr>
        <w:t xml:space="preserve">Таблица 14</w:t>
      </w:r>
    </w:p>
    <w:p>
      <w:pPr>
        <w:pStyle w:val="0"/>
        <w:jc w:val="right"/>
      </w:pPr>
      <w:r>
        <w:rPr>
          <w:sz w:val="24"/>
        </w:rPr>
      </w:r>
    </w:p>
    <w:bookmarkStart w:id="14628" w:name="P14628"/>
    <w:bookmarkEnd w:id="14628"/>
    <w:p>
      <w:pPr>
        <w:pStyle w:val="2"/>
        <w:jc w:val="center"/>
      </w:pPr>
      <w:r>
        <w:rPr>
          <w:sz w:val="24"/>
        </w:rPr>
        <w:t xml:space="preserve">Примерный перечень заболеваний, состояний (групп</w:t>
      </w:r>
    </w:p>
    <w:p>
      <w:pPr>
        <w:pStyle w:val="2"/>
        <w:jc w:val="center"/>
      </w:pPr>
      <w:r>
        <w:rPr>
          <w:sz w:val="24"/>
        </w:rPr>
        <w:t xml:space="preserve">заболеваний, состояний) с оптимальной длительностью лечения</w:t>
      </w:r>
    </w:p>
    <w:p>
      <w:pPr>
        <w:pStyle w:val="2"/>
        <w:jc w:val="center"/>
      </w:pPr>
      <w:r>
        <w:rPr>
          <w:sz w:val="24"/>
        </w:rPr>
        <w:t xml:space="preserve">до 3 дней включительно</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7654"/>
      </w:tblGrid>
      <w:tr>
        <w:tc>
          <w:tcPr>
            <w:tcW w:w="1361" w:type="dxa"/>
          </w:tcPr>
          <w:p>
            <w:pPr>
              <w:pStyle w:val="0"/>
              <w:jc w:val="center"/>
            </w:pPr>
            <w:r>
              <w:rPr>
                <w:sz w:val="24"/>
              </w:rPr>
              <w:t xml:space="preserve">Код КСГ</w:t>
            </w:r>
          </w:p>
        </w:tc>
        <w:tc>
          <w:tcPr>
            <w:tcW w:w="7654" w:type="dxa"/>
          </w:tcPr>
          <w:p>
            <w:pPr>
              <w:pStyle w:val="0"/>
              <w:jc w:val="center"/>
            </w:pPr>
            <w:r>
              <w:rPr>
                <w:sz w:val="24"/>
              </w:rPr>
              <w:t xml:space="preserve">Наименование</w:t>
            </w:r>
          </w:p>
        </w:tc>
      </w:tr>
      <w:tr>
        <w:tc>
          <w:tcPr>
            <w:gridSpan w:val="2"/>
            <w:tcW w:w="9015" w:type="dxa"/>
          </w:tcPr>
          <w:p>
            <w:pPr>
              <w:pStyle w:val="0"/>
              <w:outlineLvl w:val="3"/>
            </w:pPr>
            <w:r>
              <w:rPr>
                <w:sz w:val="24"/>
              </w:rPr>
              <w:t xml:space="preserve">В стационарных условиях</w:t>
            </w:r>
          </w:p>
        </w:tc>
      </w:tr>
      <w:tr>
        <w:tc>
          <w:tcPr>
            <w:tcW w:w="1361" w:type="dxa"/>
          </w:tcPr>
          <w:p>
            <w:pPr>
              <w:pStyle w:val="0"/>
            </w:pPr>
            <w:r>
              <w:rPr>
                <w:sz w:val="24"/>
              </w:rPr>
              <w:t xml:space="preserve">st02.001</w:t>
            </w:r>
          </w:p>
        </w:tc>
        <w:tc>
          <w:tcPr>
            <w:tcW w:w="7654" w:type="dxa"/>
          </w:tcPr>
          <w:p>
            <w:pPr>
              <w:pStyle w:val="0"/>
            </w:pPr>
            <w:r>
              <w:rPr>
                <w:sz w:val="24"/>
              </w:rPr>
              <w:t xml:space="preserve">Осложнения, связанные с беременностью</w:t>
            </w:r>
          </w:p>
        </w:tc>
      </w:tr>
      <w:tr>
        <w:tc>
          <w:tcPr>
            <w:tcW w:w="1361" w:type="dxa"/>
          </w:tcPr>
          <w:p>
            <w:pPr>
              <w:pStyle w:val="0"/>
            </w:pPr>
            <w:r>
              <w:rPr>
                <w:sz w:val="24"/>
              </w:rPr>
              <w:t xml:space="preserve">st02.002</w:t>
            </w:r>
          </w:p>
        </w:tc>
        <w:tc>
          <w:tcPr>
            <w:tcW w:w="7654" w:type="dxa"/>
          </w:tcPr>
          <w:p>
            <w:pPr>
              <w:pStyle w:val="0"/>
            </w:pPr>
            <w:r>
              <w:rPr>
                <w:sz w:val="24"/>
              </w:rPr>
              <w:t xml:space="preserve">Беременность, закончившаяся абортивным исходом</w:t>
            </w:r>
          </w:p>
        </w:tc>
      </w:tr>
      <w:tr>
        <w:tc>
          <w:tcPr>
            <w:tcW w:w="1361" w:type="dxa"/>
          </w:tcPr>
          <w:p>
            <w:pPr>
              <w:pStyle w:val="0"/>
            </w:pPr>
            <w:r>
              <w:rPr>
                <w:sz w:val="24"/>
              </w:rPr>
              <w:t xml:space="preserve">st02.003</w:t>
            </w:r>
          </w:p>
        </w:tc>
        <w:tc>
          <w:tcPr>
            <w:tcW w:w="7654" w:type="dxa"/>
          </w:tcPr>
          <w:p>
            <w:pPr>
              <w:pStyle w:val="0"/>
            </w:pPr>
            <w:r>
              <w:rPr>
                <w:sz w:val="24"/>
              </w:rPr>
              <w:t xml:space="preserve">Родоразрешение</w:t>
            </w:r>
          </w:p>
        </w:tc>
      </w:tr>
      <w:tr>
        <w:tc>
          <w:tcPr>
            <w:tcW w:w="1361" w:type="dxa"/>
          </w:tcPr>
          <w:p>
            <w:pPr>
              <w:pStyle w:val="0"/>
            </w:pPr>
            <w:r>
              <w:rPr>
                <w:sz w:val="24"/>
              </w:rPr>
              <w:t xml:space="preserve">st02.004</w:t>
            </w:r>
          </w:p>
        </w:tc>
        <w:tc>
          <w:tcPr>
            <w:tcW w:w="7654" w:type="dxa"/>
          </w:tcPr>
          <w:p>
            <w:pPr>
              <w:pStyle w:val="0"/>
            </w:pPr>
            <w:r>
              <w:rPr>
                <w:sz w:val="24"/>
              </w:rPr>
              <w:t xml:space="preserve">Кесарево сечение</w:t>
            </w:r>
          </w:p>
        </w:tc>
      </w:tr>
      <w:tr>
        <w:tc>
          <w:tcPr>
            <w:tcW w:w="1361" w:type="dxa"/>
          </w:tcPr>
          <w:p>
            <w:pPr>
              <w:pStyle w:val="0"/>
            </w:pPr>
            <w:r>
              <w:rPr>
                <w:sz w:val="24"/>
              </w:rPr>
              <w:t xml:space="preserve">st02.010</w:t>
            </w:r>
          </w:p>
        </w:tc>
        <w:tc>
          <w:tcPr>
            <w:tcW w:w="7654" w:type="dxa"/>
          </w:tcPr>
          <w:p>
            <w:pPr>
              <w:pStyle w:val="0"/>
            </w:pPr>
            <w:r>
              <w:rPr>
                <w:sz w:val="24"/>
              </w:rPr>
              <w:t xml:space="preserve">Операции на женских половых органах (уровень 1)</w:t>
            </w:r>
          </w:p>
        </w:tc>
      </w:tr>
      <w:tr>
        <w:tc>
          <w:tcPr>
            <w:tcW w:w="1361" w:type="dxa"/>
          </w:tcPr>
          <w:p>
            <w:pPr>
              <w:pStyle w:val="0"/>
            </w:pPr>
            <w:r>
              <w:rPr>
                <w:sz w:val="24"/>
              </w:rPr>
              <w:t xml:space="preserve">st02.011</w:t>
            </w:r>
          </w:p>
        </w:tc>
        <w:tc>
          <w:tcPr>
            <w:tcW w:w="7654" w:type="dxa"/>
          </w:tcPr>
          <w:p>
            <w:pPr>
              <w:pStyle w:val="0"/>
            </w:pPr>
            <w:r>
              <w:rPr>
                <w:sz w:val="24"/>
              </w:rPr>
              <w:t xml:space="preserve">Операции на женских половых органах (уровень 2)</w:t>
            </w:r>
          </w:p>
        </w:tc>
      </w:tr>
      <w:tr>
        <w:tc>
          <w:tcPr>
            <w:tcW w:w="1361" w:type="dxa"/>
          </w:tcPr>
          <w:p>
            <w:pPr>
              <w:pStyle w:val="0"/>
            </w:pPr>
            <w:r>
              <w:rPr>
                <w:sz w:val="24"/>
              </w:rPr>
              <w:t xml:space="preserve">st02.015</w:t>
            </w:r>
          </w:p>
        </w:tc>
        <w:tc>
          <w:tcPr>
            <w:tcW w:w="7654" w:type="dxa"/>
          </w:tcPr>
          <w:p>
            <w:pPr>
              <w:pStyle w:val="0"/>
            </w:pPr>
            <w:r>
              <w:rPr>
                <w:sz w:val="24"/>
              </w:rPr>
              <w:t xml:space="preserve">Операции на женских половых органах (уровень 5)</w:t>
            </w:r>
          </w:p>
        </w:tc>
      </w:tr>
      <w:tr>
        <w:tc>
          <w:tcPr>
            <w:tcW w:w="1361" w:type="dxa"/>
          </w:tcPr>
          <w:p>
            <w:pPr>
              <w:pStyle w:val="0"/>
            </w:pPr>
            <w:r>
              <w:rPr>
                <w:sz w:val="24"/>
              </w:rPr>
              <w:t xml:space="preserve">st02.016</w:t>
            </w:r>
          </w:p>
        </w:tc>
        <w:tc>
          <w:tcPr>
            <w:tcW w:w="7654" w:type="dxa"/>
          </w:tcPr>
          <w:p>
            <w:pPr>
              <w:pStyle w:val="0"/>
            </w:pPr>
            <w:r>
              <w:rPr>
                <w:sz w:val="24"/>
              </w:rPr>
              <w:t xml:space="preserve">Операции на женских половых органах (уровень 6)</w:t>
            </w:r>
          </w:p>
        </w:tc>
      </w:tr>
      <w:tr>
        <w:tc>
          <w:tcPr>
            <w:tcW w:w="1361" w:type="dxa"/>
          </w:tcPr>
          <w:p>
            <w:pPr>
              <w:pStyle w:val="0"/>
            </w:pPr>
            <w:r>
              <w:rPr>
                <w:sz w:val="24"/>
              </w:rPr>
              <w:t xml:space="preserve">st02.017</w:t>
            </w:r>
          </w:p>
        </w:tc>
        <w:tc>
          <w:tcPr>
            <w:tcW w:w="7654" w:type="dxa"/>
          </w:tcPr>
          <w:p>
            <w:pPr>
              <w:pStyle w:val="0"/>
            </w:pPr>
            <w:r>
              <w:rPr>
                <w:sz w:val="24"/>
              </w:rPr>
              <w:t xml:space="preserve">Операции на женских половых органах (уровень 7)</w:t>
            </w:r>
          </w:p>
        </w:tc>
      </w:tr>
      <w:tr>
        <w:tc>
          <w:tcPr>
            <w:tcW w:w="1361" w:type="dxa"/>
          </w:tcPr>
          <w:p>
            <w:pPr>
              <w:pStyle w:val="0"/>
            </w:pPr>
            <w:r>
              <w:rPr>
                <w:sz w:val="24"/>
              </w:rPr>
              <w:t xml:space="preserve">st03.002</w:t>
            </w:r>
          </w:p>
        </w:tc>
        <w:tc>
          <w:tcPr>
            <w:tcW w:w="7654" w:type="dxa"/>
          </w:tcPr>
          <w:p>
            <w:pPr>
              <w:pStyle w:val="0"/>
            </w:pPr>
            <w:r>
              <w:rPr>
                <w:sz w:val="24"/>
              </w:rPr>
              <w:t xml:space="preserve">Ангионевротический отек, анафилактический шок</w:t>
            </w:r>
          </w:p>
        </w:tc>
      </w:tr>
      <w:tr>
        <w:tc>
          <w:tcPr>
            <w:tcW w:w="1361" w:type="dxa"/>
          </w:tcPr>
          <w:p>
            <w:pPr>
              <w:pStyle w:val="0"/>
            </w:pPr>
            <w:r>
              <w:rPr>
                <w:sz w:val="24"/>
              </w:rPr>
              <w:t xml:space="preserve">st05.008</w:t>
            </w:r>
          </w:p>
        </w:tc>
        <w:tc>
          <w:tcPr>
            <w:tcW w:w="7654" w:type="dxa"/>
          </w:tcPr>
          <w:p>
            <w:pPr>
              <w:pStyle w:val="0"/>
            </w:pPr>
            <w:r>
              <w:rPr>
                <w:sz w:val="24"/>
              </w:rPr>
              <w:t xml:space="preserve">Лекарственная терапия при доброкачественных заболеваниях крови и пузырном заносе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st08.001</w:t>
            </w:r>
          </w:p>
        </w:tc>
        <w:tc>
          <w:tcPr>
            <w:tcW w:w="7654"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st08.002</w:t>
            </w:r>
          </w:p>
        </w:tc>
        <w:tc>
          <w:tcPr>
            <w:tcW w:w="7654" w:type="dxa"/>
          </w:tcPr>
          <w:p>
            <w:pPr>
              <w:pStyle w:val="0"/>
            </w:pPr>
            <w:r>
              <w:rPr>
                <w:sz w:val="24"/>
              </w:rPr>
              <w:t xml:space="preserve">Лекарственная терапия при остром лейкозе, дети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st08.003</w:t>
            </w:r>
          </w:p>
        </w:tc>
        <w:tc>
          <w:tcPr>
            <w:tcW w:w="7654" w:type="dxa"/>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st09.011</w:t>
            </w:r>
          </w:p>
        </w:tc>
        <w:tc>
          <w:tcPr>
            <w:tcW w:w="7654" w:type="dxa"/>
          </w:tcPr>
          <w:p>
            <w:pPr>
              <w:pStyle w:val="0"/>
            </w:pPr>
            <w:r>
              <w:rPr>
                <w:sz w:val="24"/>
              </w:rPr>
              <w:t xml:space="preserve">Операции на почке и мочевыделительной системе, дети (уровень 7)</w:t>
            </w:r>
          </w:p>
        </w:tc>
      </w:tr>
      <w:tr>
        <w:tc>
          <w:tcPr>
            <w:tcW w:w="1361" w:type="dxa"/>
          </w:tcPr>
          <w:p>
            <w:pPr>
              <w:pStyle w:val="0"/>
            </w:pPr>
            <w:r>
              <w:rPr>
                <w:sz w:val="24"/>
              </w:rPr>
              <w:t xml:space="preserve">st10.008</w:t>
            </w:r>
          </w:p>
        </w:tc>
        <w:tc>
          <w:tcPr>
            <w:tcW w:w="7654" w:type="dxa"/>
          </w:tcPr>
          <w:p>
            <w:pPr>
              <w:pStyle w:val="0"/>
            </w:pPr>
            <w:r>
              <w:rPr>
                <w:sz w:val="24"/>
              </w:rPr>
              <w:t xml:space="preserve">Другие операции на органах брюшной полости, дети</w:t>
            </w:r>
          </w:p>
        </w:tc>
      </w:tr>
      <w:tr>
        <w:tc>
          <w:tcPr>
            <w:tcW w:w="1361" w:type="dxa"/>
          </w:tcPr>
          <w:p>
            <w:pPr>
              <w:pStyle w:val="0"/>
            </w:pPr>
            <w:r>
              <w:rPr>
                <w:sz w:val="24"/>
              </w:rPr>
              <w:t xml:space="preserve">st12.001</w:t>
            </w:r>
          </w:p>
        </w:tc>
        <w:tc>
          <w:tcPr>
            <w:tcW w:w="7654" w:type="dxa"/>
          </w:tcPr>
          <w:p>
            <w:pPr>
              <w:pStyle w:val="0"/>
            </w:pPr>
            <w:r>
              <w:rPr>
                <w:sz w:val="24"/>
              </w:rPr>
              <w:t xml:space="preserve">Кишечные инфекции, взрослые</w:t>
            </w:r>
          </w:p>
        </w:tc>
      </w:tr>
      <w:tr>
        <w:tc>
          <w:tcPr>
            <w:tcW w:w="1361" w:type="dxa"/>
          </w:tcPr>
          <w:p>
            <w:pPr>
              <w:pStyle w:val="0"/>
            </w:pPr>
            <w:r>
              <w:rPr>
                <w:sz w:val="24"/>
              </w:rPr>
              <w:t xml:space="preserve">st12.002</w:t>
            </w:r>
          </w:p>
        </w:tc>
        <w:tc>
          <w:tcPr>
            <w:tcW w:w="7654" w:type="dxa"/>
          </w:tcPr>
          <w:p>
            <w:pPr>
              <w:pStyle w:val="0"/>
            </w:pPr>
            <w:r>
              <w:rPr>
                <w:sz w:val="24"/>
              </w:rPr>
              <w:t xml:space="preserve">Кишечные инфекции, дети</w:t>
            </w:r>
          </w:p>
        </w:tc>
      </w:tr>
      <w:tr>
        <w:tc>
          <w:tcPr>
            <w:tcW w:w="1361" w:type="dxa"/>
          </w:tcPr>
          <w:p>
            <w:pPr>
              <w:pStyle w:val="0"/>
            </w:pPr>
            <w:r>
              <w:rPr>
                <w:sz w:val="24"/>
              </w:rPr>
              <w:t xml:space="preserve">st12.010</w:t>
            </w:r>
          </w:p>
        </w:tc>
        <w:tc>
          <w:tcPr>
            <w:tcW w:w="7654" w:type="dxa"/>
          </w:tcPr>
          <w:p>
            <w:pPr>
              <w:pStyle w:val="0"/>
            </w:pPr>
            <w:r>
              <w:rPr>
                <w:sz w:val="24"/>
              </w:rPr>
              <w:t xml:space="preserve">Респираторные инфекции верхних дыхательных путей с осложнениями, взрослые</w:t>
            </w:r>
          </w:p>
        </w:tc>
      </w:tr>
      <w:tr>
        <w:tc>
          <w:tcPr>
            <w:tcW w:w="1361" w:type="dxa"/>
          </w:tcPr>
          <w:p>
            <w:pPr>
              <w:pStyle w:val="0"/>
            </w:pPr>
            <w:r>
              <w:rPr>
                <w:sz w:val="24"/>
              </w:rPr>
              <w:t xml:space="preserve">st12.011</w:t>
            </w:r>
          </w:p>
        </w:tc>
        <w:tc>
          <w:tcPr>
            <w:tcW w:w="7654" w:type="dxa"/>
          </w:tcPr>
          <w:p>
            <w:pPr>
              <w:pStyle w:val="0"/>
            </w:pPr>
            <w:r>
              <w:rPr>
                <w:sz w:val="24"/>
              </w:rPr>
              <w:t xml:space="preserve">Респираторные инфекции верхних дыхательных путей, дети</w:t>
            </w:r>
          </w:p>
        </w:tc>
      </w:tr>
      <w:tr>
        <w:tc>
          <w:tcPr>
            <w:tcW w:w="1361" w:type="dxa"/>
          </w:tcPr>
          <w:p>
            <w:pPr>
              <w:pStyle w:val="0"/>
            </w:pPr>
            <w:r>
              <w:rPr>
                <w:sz w:val="24"/>
              </w:rPr>
              <w:t xml:space="preserve">st14.002</w:t>
            </w:r>
          </w:p>
        </w:tc>
        <w:tc>
          <w:tcPr>
            <w:tcW w:w="7654" w:type="dxa"/>
          </w:tcPr>
          <w:p>
            <w:pPr>
              <w:pStyle w:val="0"/>
            </w:pPr>
            <w:r>
              <w:rPr>
                <w:sz w:val="24"/>
              </w:rPr>
              <w:t xml:space="preserve">Операции на кишечнике и анальной области (уровень 2)</w:t>
            </w:r>
          </w:p>
        </w:tc>
      </w:tr>
      <w:tr>
        <w:tc>
          <w:tcPr>
            <w:tcW w:w="1361" w:type="dxa"/>
          </w:tcPr>
          <w:p>
            <w:pPr>
              <w:pStyle w:val="0"/>
            </w:pPr>
            <w:r>
              <w:rPr>
                <w:sz w:val="24"/>
              </w:rPr>
              <w:t xml:space="preserve">st14.004</w:t>
            </w:r>
          </w:p>
        </w:tc>
        <w:tc>
          <w:tcPr>
            <w:tcW w:w="7654" w:type="dxa"/>
          </w:tcPr>
          <w:p>
            <w:pPr>
              <w:pStyle w:val="0"/>
            </w:pPr>
            <w:r>
              <w:rPr>
                <w:sz w:val="24"/>
              </w:rPr>
              <w:t xml:space="preserve">Операции на кишечнике и анальной области (уровень 4)</w:t>
            </w:r>
          </w:p>
        </w:tc>
      </w:tr>
      <w:tr>
        <w:tc>
          <w:tcPr>
            <w:tcW w:w="1361" w:type="dxa"/>
          </w:tcPr>
          <w:p>
            <w:pPr>
              <w:pStyle w:val="0"/>
            </w:pPr>
            <w:r>
              <w:rPr>
                <w:sz w:val="24"/>
              </w:rPr>
              <w:t xml:space="preserve">st15.008</w:t>
            </w:r>
          </w:p>
        </w:tc>
        <w:tc>
          <w:tcPr>
            <w:tcW w:w="7654" w:type="dxa"/>
          </w:tcPr>
          <w:p>
            <w:pPr>
              <w:pStyle w:val="0"/>
            </w:pPr>
            <w:r>
              <w:rPr>
                <w:sz w:val="24"/>
              </w:rPr>
              <w:t xml:space="preserve">Неврологические заболевания, лечение с применением ботулотоксина (уровень 1)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st15.009</w:t>
            </w:r>
          </w:p>
        </w:tc>
        <w:tc>
          <w:tcPr>
            <w:tcW w:w="7654" w:type="dxa"/>
          </w:tcPr>
          <w:p>
            <w:pPr>
              <w:pStyle w:val="0"/>
            </w:pPr>
            <w:r>
              <w:rPr>
                <w:sz w:val="24"/>
              </w:rPr>
              <w:t xml:space="preserve">Неврологические заболевания, лечение с применением ботулотоксина (уровень 2)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st16.005</w:t>
            </w:r>
          </w:p>
        </w:tc>
        <w:tc>
          <w:tcPr>
            <w:tcW w:w="7654" w:type="dxa"/>
          </w:tcPr>
          <w:p>
            <w:pPr>
              <w:pStyle w:val="0"/>
            </w:pPr>
            <w:r>
              <w:rPr>
                <w:sz w:val="24"/>
              </w:rPr>
              <w:t xml:space="preserve">Сотрясение головного мозга</w:t>
            </w:r>
          </w:p>
        </w:tc>
      </w:tr>
      <w:tr>
        <w:tc>
          <w:tcPr>
            <w:tcW w:w="1361" w:type="dxa"/>
          </w:tcPr>
          <w:p>
            <w:pPr>
              <w:pStyle w:val="0"/>
            </w:pPr>
            <w:r>
              <w:rPr>
                <w:sz w:val="24"/>
              </w:rPr>
              <w:t xml:space="preserve">st19.007</w:t>
            </w:r>
          </w:p>
        </w:tc>
        <w:tc>
          <w:tcPr>
            <w:tcW w:w="7654" w:type="dxa"/>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61" w:type="dxa"/>
          </w:tcPr>
          <w:p>
            <w:pPr>
              <w:pStyle w:val="0"/>
            </w:pPr>
            <w:r>
              <w:rPr>
                <w:sz w:val="24"/>
              </w:rPr>
              <w:t xml:space="preserve">st19.038</w:t>
            </w:r>
          </w:p>
        </w:tc>
        <w:tc>
          <w:tcPr>
            <w:tcW w:w="7654"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61" w:type="dxa"/>
          </w:tcPr>
          <w:p>
            <w:pPr>
              <w:pStyle w:val="0"/>
            </w:pPr>
            <w:r>
              <w:rPr>
                <w:sz w:val="24"/>
              </w:rPr>
              <w:t xml:space="preserve">st19.163</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st19.164</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st19.165</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st19.166</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st19.167</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st19.168</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st19.169</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st19.170</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st19.171</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st19.172</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st19.173</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st19.174</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st19.175</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st19.176</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st19.177</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st19.178</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st19.179</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st19.180</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st19.181</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st19.082</w:t>
            </w:r>
          </w:p>
        </w:tc>
        <w:tc>
          <w:tcPr>
            <w:tcW w:w="7654" w:type="dxa"/>
          </w:tcPr>
          <w:p>
            <w:pPr>
              <w:pStyle w:val="0"/>
            </w:pPr>
            <w:r>
              <w:rPr>
                <w:sz w:val="24"/>
              </w:rPr>
              <w:t xml:space="preserve">Лучевая терапия (уровень 8)</w:t>
            </w:r>
          </w:p>
        </w:tc>
      </w:tr>
      <w:tr>
        <w:tc>
          <w:tcPr>
            <w:tcW w:w="1361" w:type="dxa"/>
          </w:tcPr>
          <w:p>
            <w:pPr>
              <w:pStyle w:val="0"/>
            </w:pPr>
            <w:r>
              <w:rPr>
                <w:sz w:val="24"/>
              </w:rPr>
              <w:t xml:space="preserve">st19.090</w:t>
            </w:r>
          </w:p>
        </w:tc>
        <w:tc>
          <w:tcPr>
            <w:tcW w:w="7654" w:type="dxa"/>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61" w:type="dxa"/>
          </w:tcPr>
          <w:p>
            <w:pPr>
              <w:pStyle w:val="0"/>
            </w:pPr>
            <w:r>
              <w:rPr>
                <w:sz w:val="24"/>
              </w:rPr>
              <w:t xml:space="preserve">st19.094</w:t>
            </w:r>
          </w:p>
        </w:tc>
        <w:tc>
          <w:tcPr>
            <w:tcW w:w="7654" w:type="dxa"/>
          </w:tcPr>
          <w:p>
            <w:pPr>
              <w:pStyle w:val="0"/>
            </w:pPr>
            <w:r>
              <w:rPr>
                <w:sz w:val="24"/>
              </w:rPr>
              <w:t xml:space="preserve">ЗНО лимфоидной и кроветворной тканей, лекарственная терапия, взрослые (уровень 1)</w:t>
            </w:r>
          </w:p>
        </w:tc>
      </w:tr>
      <w:tr>
        <w:tc>
          <w:tcPr>
            <w:tcW w:w="1361" w:type="dxa"/>
          </w:tcPr>
          <w:p>
            <w:pPr>
              <w:pStyle w:val="0"/>
            </w:pPr>
            <w:r>
              <w:rPr>
                <w:sz w:val="24"/>
              </w:rPr>
              <w:t xml:space="preserve">st19.097</w:t>
            </w:r>
          </w:p>
        </w:tc>
        <w:tc>
          <w:tcPr>
            <w:tcW w:w="765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61" w:type="dxa"/>
          </w:tcPr>
          <w:p>
            <w:pPr>
              <w:pStyle w:val="0"/>
            </w:pPr>
            <w:r>
              <w:rPr>
                <w:sz w:val="24"/>
              </w:rPr>
              <w:t xml:space="preserve">st19.100</w:t>
            </w:r>
          </w:p>
        </w:tc>
        <w:tc>
          <w:tcPr>
            <w:tcW w:w="765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61" w:type="dxa"/>
          </w:tcPr>
          <w:p>
            <w:pPr>
              <w:pStyle w:val="0"/>
            </w:pPr>
            <w:r>
              <w:rPr>
                <w:sz w:val="24"/>
              </w:rPr>
              <w:t xml:space="preserve">st20.005</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361" w:type="dxa"/>
          </w:tcPr>
          <w:p>
            <w:pPr>
              <w:pStyle w:val="0"/>
            </w:pPr>
            <w:r>
              <w:rPr>
                <w:sz w:val="24"/>
              </w:rPr>
              <w:t xml:space="preserve">st20.006</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361" w:type="dxa"/>
          </w:tcPr>
          <w:p>
            <w:pPr>
              <w:pStyle w:val="0"/>
            </w:pPr>
            <w:r>
              <w:rPr>
                <w:sz w:val="24"/>
              </w:rPr>
              <w:t xml:space="preserve">st20.010</w:t>
            </w:r>
          </w:p>
        </w:tc>
        <w:tc>
          <w:tcPr>
            <w:tcW w:w="7654" w:type="dxa"/>
          </w:tcPr>
          <w:p>
            <w:pPr>
              <w:pStyle w:val="0"/>
            </w:pPr>
            <w:r>
              <w:rPr>
                <w:sz w:val="24"/>
              </w:rPr>
              <w:t xml:space="preserve">Замена речевого процессора</w:t>
            </w:r>
          </w:p>
        </w:tc>
      </w:tr>
      <w:tr>
        <w:tc>
          <w:tcPr>
            <w:tcW w:w="1361" w:type="dxa"/>
          </w:tcPr>
          <w:p>
            <w:pPr>
              <w:pStyle w:val="0"/>
            </w:pPr>
            <w:r>
              <w:rPr>
                <w:sz w:val="24"/>
              </w:rPr>
              <w:t xml:space="preserve">st21.001</w:t>
            </w:r>
          </w:p>
        </w:tc>
        <w:tc>
          <w:tcPr>
            <w:tcW w:w="7654" w:type="dxa"/>
          </w:tcPr>
          <w:p>
            <w:pPr>
              <w:pStyle w:val="0"/>
            </w:pPr>
            <w:r>
              <w:rPr>
                <w:sz w:val="24"/>
              </w:rPr>
              <w:t xml:space="preserve">Операции на органе зрения (уровень 1)</w:t>
            </w:r>
          </w:p>
        </w:tc>
      </w:tr>
      <w:tr>
        <w:tc>
          <w:tcPr>
            <w:tcW w:w="1361" w:type="dxa"/>
          </w:tcPr>
          <w:p>
            <w:pPr>
              <w:pStyle w:val="0"/>
            </w:pPr>
            <w:r>
              <w:rPr>
                <w:sz w:val="24"/>
              </w:rPr>
              <w:t xml:space="preserve">st21.002</w:t>
            </w:r>
          </w:p>
        </w:tc>
        <w:tc>
          <w:tcPr>
            <w:tcW w:w="7654" w:type="dxa"/>
          </w:tcPr>
          <w:p>
            <w:pPr>
              <w:pStyle w:val="0"/>
            </w:pPr>
            <w:r>
              <w:rPr>
                <w:sz w:val="24"/>
              </w:rPr>
              <w:t xml:space="preserve">Операции на органе зрения (уровень 2)</w:t>
            </w:r>
          </w:p>
        </w:tc>
      </w:tr>
      <w:tr>
        <w:tc>
          <w:tcPr>
            <w:tcW w:w="1361" w:type="dxa"/>
          </w:tcPr>
          <w:p>
            <w:pPr>
              <w:pStyle w:val="0"/>
            </w:pPr>
            <w:r>
              <w:rPr>
                <w:sz w:val="24"/>
              </w:rPr>
              <w:t xml:space="preserve">st21.003</w:t>
            </w:r>
          </w:p>
        </w:tc>
        <w:tc>
          <w:tcPr>
            <w:tcW w:w="7654" w:type="dxa"/>
          </w:tcPr>
          <w:p>
            <w:pPr>
              <w:pStyle w:val="0"/>
            </w:pPr>
            <w:r>
              <w:rPr>
                <w:sz w:val="24"/>
              </w:rPr>
              <w:t xml:space="preserve">Операции на органе зрения (уровень 3)</w:t>
            </w:r>
          </w:p>
        </w:tc>
      </w:tr>
      <w:tr>
        <w:tc>
          <w:tcPr>
            <w:tcW w:w="1361" w:type="dxa"/>
          </w:tcPr>
          <w:p>
            <w:pPr>
              <w:pStyle w:val="0"/>
            </w:pPr>
            <w:r>
              <w:rPr>
                <w:sz w:val="24"/>
              </w:rPr>
              <w:t xml:space="preserve">st21.004</w:t>
            </w:r>
          </w:p>
        </w:tc>
        <w:tc>
          <w:tcPr>
            <w:tcW w:w="7654" w:type="dxa"/>
          </w:tcPr>
          <w:p>
            <w:pPr>
              <w:pStyle w:val="0"/>
            </w:pPr>
            <w:r>
              <w:rPr>
                <w:sz w:val="24"/>
              </w:rPr>
              <w:t xml:space="preserve">Операции на органе зрения (уровень 4)</w:t>
            </w:r>
          </w:p>
        </w:tc>
      </w:tr>
      <w:tr>
        <w:tc>
          <w:tcPr>
            <w:tcW w:w="1361" w:type="dxa"/>
          </w:tcPr>
          <w:p>
            <w:pPr>
              <w:pStyle w:val="0"/>
            </w:pPr>
            <w:r>
              <w:rPr>
                <w:sz w:val="24"/>
              </w:rPr>
              <w:t xml:space="preserve">st21.005</w:t>
            </w:r>
          </w:p>
        </w:tc>
        <w:tc>
          <w:tcPr>
            <w:tcW w:w="7654" w:type="dxa"/>
          </w:tcPr>
          <w:p>
            <w:pPr>
              <w:pStyle w:val="0"/>
            </w:pPr>
            <w:r>
              <w:rPr>
                <w:sz w:val="24"/>
              </w:rPr>
              <w:t xml:space="preserve">Операции на органе зрения (уровень 5)</w:t>
            </w:r>
          </w:p>
        </w:tc>
      </w:tr>
      <w:tr>
        <w:tc>
          <w:tcPr>
            <w:tcW w:w="1361" w:type="dxa"/>
          </w:tcPr>
          <w:p>
            <w:pPr>
              <w:pStyle w:val="0"/>
            </w:pPr>
            <w:r>
              <w:rPr>
                <w:sz w:val="24"/>
              </w:rPr>
              <w:t xml:space="preserve">st21.006</w:t>
            </w:r>
          </w:p>
        </w:tc>
        <w:tc>
          <w:tcPr>
            <w:tcW w:w="7654" w:type="dxa"/>
          </w:tcPr>
          <w:p>
            <w:pPr>
              <w:pStyle w:val="0"/>
            </w:pPr>
            <w:r>
              <w:rPr>
                <w:sz w:val="24"/>
              </w:rPr>
              <w:t xml:space="preserve">Операции на органе зрения (уровень 6)</w:t>
            </w:r>
          </w:p>
        </w:tc>
      </w:tr>
      <w:tr>
        <w:tc>
          <w:tcPr>
            <w:tcW w:w="1361" w:type="dxa"/>
          </w:tcPr>
          <w:p>
            <w:pPr>
              <w:pStyle w:val="0"/>
            </w:pPr>
            <w:r>
              <w:rPr>
                <w:sz w:val="24"/>
              </w:rPr>
              <w:t xml:space="preserve">st21.009</w:t>
            </w:r>
          </w:p>
        </w:tc>
        <w:tc>
          <w:tcPr>
            <w:tcW w:w="7654" w:type="dxa"/>
          </w:tcPr>
          <w:p>
            <w:pPr>
              <w:pStyle w:val="0"/>
            </w:pPr>
            <w:r>
              <w:rPr>
                <w:sz w:val="24"/>
              </w:rPr>
              <w:t xml:space="preserve">Операции на органе зрения (факоэмульсификация с имплантацией ИОЛ)</w:t>
            </w:r>
          </w:p>
        </w:tc>
      </w:tr>
      <w:tr>
        <w:tc>
          <w:tcPr>
            <w:tcW w:w="1361" w:type="dxa"/>
          </w:tcPr>
          <w:p>
            <w:pPr>
              <w:pStyle w:val="0"/>
            </w:pPr>
            <w:r>
              <w:rPr>
                <w:sz w:val="24"/>
              </w:rPr>
              <w:t xml:space="preserve">st21.010</w:t>
            </w:r>
          </w:p>
        </w:tc>
        <w:tc>
          <w:tcPr>
            <w:tcW w:w="7654" w:type="dxa"/>
          </w:tcPr>
          <w:p>
            <w:pPr>
              <w:pStyle w:val="0"/>
            </w:pPr>
            <w:r>
              <w:rPr>
                <w:sz w:val="24"/>
              </w:rPr>
              <w:t xml:space="preserve">Интравитреальное введение лекарственных препаратов (уровень 1)</w:t>
            </w:r>
          </w:p>
        </w:tc>
      </w:tr>
      <w:tr>
        <w:tc>
          <w:tcPr>
            <w:tcW w:w="1361" w:type="dxa"/>
          </w:tcPr>
          <w:p>
            <w:pPr>
              <w:pStyle w:val="0"/>
            </w:pPr>
            <w:r>
              <w:rPr>
                <w:sz w:val="24"/>
              </w:rPr>
              <w:t xml:space="preserve">st21.011</w:t>
            </w:r>
          </w:p>
        </w:tc>
        <w:tc>
          <w:tcPr>
            <w:tcW w:w="7654" w:type="dxa"/>
          </w:tcPr>
          <w:p>
            <w:pPr>
              <w:pStyle w:val="0"/>
            </w:pPr>
            <w:r>
              <w:rPr>
                <w:sz w:val="24"/>
              </w:rPr>
              <w:t xml:space="preserve">Интравитреальное введение лекарственных препаратов (уровень 2)</w:t>
            </w:r>
          </w:p>
        </w:tc>
      </w:tr>
      <w:tr>
        <w:tc>
          <w:tcPr>
            <w:tcW w:w="1361" w:type="dxa"/>
          </w:tcPr>
          <w:p>
            <w:pPr>
              <w:pStyle w:val="0"/>
            </w:pPr>
            <w:r>
              <w:rPr>
                <w:sz w:val="24"/>
              </w:rPr>
              <w:t xml:space="preserve">st25.004</w:t>
            </w:r>
          </w:p>
        </w:tc>
        <w:tc>
          <w:tcPr>
            <w:tcW w:w="7654" w:type="dxa"/>
          </w:tcPr>
          <w:p>
            <w:pPr>
              <w:pStyle w:val="0"/>
            </w:pPr>
            <w:r>
              <w:rPr>
                <w:sz w:val="24"/>
              </w:rPr>
              <w:t xml:space="preserve">Диагностическое обследование сердечно-сосудистой системы</w:t>
            </w:r>
          </w:p>
        </w:tc>
      </w:tr>
      <w:tr>
        <w:tc>
          <w:tcPr>
            <w:tcW w:w="1361" w:type="dxa"/>
          </w:tcPr>
          <w:p>
            <w:pPr>
              <w:pStyle w:val="0"/>
            </w:pPr>
            <w:r>
              <w:rPr>
                <w:sz w:val="24"/>
              </w:rPr>
              <w:t xml:space="preserve">st27.012</w:t>
            </w:r>
          </w:p>
        </w:tc>
        <w:tc>
          <w:tcPr>
            <w:tcW w:w="7654" w:type="dxa"/>
          </w:tcPr>
          <w:p>
            <w:pPr>
              <w:pStyle w:val="0"/>
            </w:pPr>
            <w:r>
              <w:rPr>
                <w:sz w:val="24"/>
              </w:rPr>
              <w:t xml:space="preserve">Отравления и другие воздействия внешних причин</w:t>
            </w:r>
          </w:p>
        </w:tc>
      </w:tr>
      <w:tr>
        <w:tc>
          <w:tcPr>
            <w:tcW w:w="1361" w:type="dxa"/>
          </w:tcPr>
          <w:p>
            <w:pPr>
              <w:pStyle w:val="0"/>
            </w:pPr>
            <w:r>
              <w:rPr>
                <w:sz w:val="24"/>
              </w:rPr>
              <w:t xml:space="preserve">st30.006</w:t>
            </w:r>
          </w:p>
        </w:tc>
        <w:tc>
          <w:tcPr>
            <w:tcW w:w="7654" w:type="dxa"/>
          </w:tcPr>
          <w:p>
            <w:pPr>
              <w:pStyle w:val="0"/>
            </w:pPr>
            <w:r>
              <w:rPr>
                <w:sz w:val="24"/>
              </w:rPr>
              <w:t xml:space="preserve">Операции на мужских половых органах, взрослые (уровень 1)</w:t>
            </w:r>
          </w:p>
        </w:tc>
      </w:tr>
      <w:tr>
        <w:tc>
          <w:tcPr>
            <w:tcW w:w="1361" w:type="dxa"/>
          </w:tcPr>
          <w:p>
            <w:pPr>
              <w:pStyle w:val="0"/>
            </w:pPr>
            <w:r>
              <w:rPr>
                <w:sz w:val="24"/>
              </w:rPr>
              <w:t xml:space="preserve">st30.010</w:t>
            </w:r>
          </w:p>
        </w:tc>
        <w:tc>
          <w:tcPr>
            <w:tcW w:w="7654" w:type="dxa"/>
          </w:tcPr>
          <w:p>
            <w:pPr>
              <w:pStyle w:val="0"/>
            </w:pPr>
            <w:r>
              <w:rPr>
                <w:sz w:val="24"/>
              </w:rPr>
              <w:t xml:space="preserve">Операции на почке и мочевыделительной системе, взрослые (уровень 1)</w:t>
            </w:r>
          </w:p>
        </w:tc>
      </w:tr>
      <w:tr>
        <w:tc>
          <w:tcPr>
            <w:tcW w:w="1361" w:type="dxa"/>
          </w:tcPr>
          <w:p>
            <w:pPr>
              <w:pStyle w:val="0"/>
            </w:pPr>
            <w:r>
              <w:rPr>
                <w:sz w:val="24"/>
              </w:rPr>
              <w:t xml:space="preserve">st30.011</w:t>
            </w:r>
          </w:p>
        </w:tc>
        <w:tc>
          <w:tcPr>
            <w:tcW w:w="7654" w:type="dxa"/>
          </w:tcPr>
          <w:p>
            <w:pPr>
              <w:pStyle w:val="0"/>
            </w:pPr>
            <w:r>
              <w:rPr>
                <w:sz w:val="24"/>
              </w:rPr>
              <w:t xml:space="preserve">Операции на почке и мочевыделительной системе, взрослые (уровень 2)</w:t>
            </w:r>
          </w:p>
        </w:tc>
      </w:tr>
      <w:tr>
        <w:tc>
          <w:tcPr>
            <w:tcW w:w="1361" w:type="dxa"/>
          </w:tcPr>
          <w:p>
            <w:pPr>
              <w:pStyle w:val="0"/>
            </w:pPr>
            <w:r>
              <w:rPr>
                <w:sz w:val="24"/>
              </w:rPr>
              <w:t xml:space="preserve">st30.012</w:t>
            </w:r>
          </w:p>
        </w:tc>
        <w:tc>
          <w:tcPr>
            <w:tcW w:w="7654" w:type="dxa"/>
          </w:tcPr>
          <w:p>
            <w:pPr>
              <w:pStyle w:val="0"/>
            </w:pPr>
            <w:r>
              <w:rPr>
                <w:sz w:val="24"/>
              </w:rPr>
              <w:t xml:space="preserve">Операции на почке и мочевыделительной системе, взрослые (уровень 3)</w:t>
            </w:r>
          </w:p>
        </w:tc>
      </w:tr>
      <w:tr>
        <w:tc>
          <w:tcPr>
            <w:tcW w:w="1361" w:type="dxa"/>
          </w:tcPr>
          <w:p>
            <w:pPr>
              <w:pStyle w:val="0"/>
            </w:pPr>
            <w:r>
              <w:rPr>
                <w:sz w:val="24"/>
              </w:rPr>
              <w:t xml:space="preserve">st30.014</w:t>
            </w:r>
          </w:p>
        </w:tc>
        <w:tc>
          <w:tcPr>
            <w:tcW w:w="7654" w:type="dxa"/>
          </w:tcPr>
          <w:p>
            <w:pPr>
              <w:pStyle w:val="0"/>
            </w:pPr>
            <w:r>
              <w:rPr>
                <w:sz w:val="24"/>
              </w:rPr>
              <w:t xml:space="preserve">Операции на почке и мочевыделительной системе, взрослые (уровень 5)</w:t>
            </w:r>
          </w:p>
        </w:tc>
      </w:tr>
      <w:tr>
        <w:tc>
          <w:tcPr>
            <w:tcW w:w="1361" w:type="dxa"/>
          </w:tcPr>
          <w:p>
            <w:pPr>
              <w:pStyle w:val="0"/>
            </w:pPr>
            <w:r>
              <w:rPr>
                <w:sz w:val="24"/>
              </w:rPr>
              <w:t xml:space="preserve">st30.016</w:t>
            </w:r>
          </w:p>
        </w:tc>
        <w:tc>
          <w:tcPr>
            <w:tcW w:w="7654" w:type="dxa"/>
          </w:tcPr>
          <w:p>
            <w:pPr>
              <w:pStyle w:val="0"/>
            </w:pPr>
            <w:r>
              <w:rPr>
                <w:sz w:val="24"/>
              </w:rPr>
              <w:t xml:space="preserve">Операции на почке и мочевыделительной системе, взрослые (уровень 7)</w:t>
            </w:r>
          </w:p>
        </w:tc>
      </w:tr>
      <w:tr>
        <w:tc>
          <w:tcPr>
            <w:tcW w:w="1361" w:type="dxa"/>
          </w:tcPr>
          <w:p>
            <w:pPr>
              <w:pStyle w:val="0"/>
            </w:pPr>
            <w:r>
              <w:rPr>
                <w:sz w:val="24"/>
              </w:rPr>
              <w:t xml:space="preserve">st31.017</w:t>
            </w:r>
          </w:p>
        </w:tc>
        <w:tc>
          <w:tcPr>
            <w:tcW w:w="7654" w:type="dxa"/>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61" w:type="dxa"/>
          </w:tcPr>
          <w:p>
            <w:pPr>
              <w:pStyle w:val="0"/>
            </w:pPr>
            <w:r>
              <w:rPr>
                <w:sz w:val="24"/>
              </w:rPr>
              <w:t xml:space="preserve">st32.002</w:t>
            </w:r>
          </w:p>
        </w:tc>
        <w:tc>
          <w:tcPr>
            <w:tcW w:w="7654" w:type="dxa"/>
          </w:tcPr>
          <w:p>
            <w:pPr>
              <w:pStyle w:val="0"/>
            </w:pPr>
            <w:r>
              <w:rPr>
                <w:sz w:val="24"/>
              </w:rPr>
              <w:t xml:space="preserve">Операции на желчном пузыре и желчевыводящих путях (уровень 2)</w:t>
            </w:r>
          </w:p>
        </w:tc>
      </w:tr>
      <w:tr>
        <w:tc>
          <w:tcPr>
            <w:tcW w:w="1361" w:type="dxa"/>
          </w:tcPr>
          <w:p>
            <w:pPr>
              <w:pStyle w:val="0"/>
            </w:pPr>
            <w:r>
              <w:rPr>
                <w:sz w:val="24"/>
              </w:rPr>
              <w:t xml:space="preserve">st32.016</w:t>
            </w:r>
          </w:p>
        </w:tc>
        <w:tc>
          <w:tcPr>
            <w:tcW w:w="7654" w:type="dxa"/>
          </w:tcPr>
          <w:p>
            <w:pPr>
              <w:pStyle w:val="0"/>
            </w:pPr>
            <w:r>
              <w:rPr>
                <w:sz w:val="24"/>
              </w:rPr>
              <w:t xml:space="preserve">Другие операции на органах брюшной полости (уровень 1)</w:t>
            </w:r>
          </w:p>
        </w:tc>
      </w:tr>
      <w:tr>
        <w:tc>
          <w:tcPr>
            <w:tcW w:w="1361" w:type="dxa"/>
          </w:tcPr>
          <w:p>
            <w:pPr>
              <w:pStyle w:val="0"/>
            </w:pPr>
            <w:r>
              <w:rPr>
                <w:sz w:val="24"/>
              </w:rPr>
              <w:t xml:space="preserve">st32.020</w:t>
            </w:r>
          </w:p>
        </w:tc>
        <w:tc>
          <w:tcPr>
            <w:tcW w:w="7654" w:type="dxa"/>
          </w:tcPr>
          <w:p>
            <w:pPr>
              <w:pStyle w:val="0"/>
            </w:pPr>
            <w:r>
              <w:rPr>
                <w:sz w:val="24"/>
              </w:rPr>
              <w:t xml:space="preserve">Другие операции на органах брюшной полости (уровень 4)</w:t>
            </w:r>
          </w:p>
        </w:tc>
      </w:tr>
      <w:tr>
        <w:tc>
          <w:tcPr>
            <w:tcW w:w="1361" w:type="dxa"/>
          </w:tcPr>
          <w:p>
            <w:pPr>
              <w:pStyle w:val="0"/>
            </w:pPr>
            <w:r>
              <w:rPr>
                <w:sz w:val="24"/>
              </w:rPr>
              <w:t xml:space="preserve">st32.021</w:t>
            </w:r>
          </w:p>
        </w:tc>
        <w:tc>
          <w:tcPr>
            <w:tcW w:w="7654" w:type="dxa"/>
          </w:tcPr>
          <w:p>
            <w:pPr>
              <w:pStyle w:val="0"/>
            </w:pPr>
            <w:r>
              <w:rPr>
                <w:sz w:val="24"/>
              </w:rPr>
              <w:t xml:space="preserve">Другие операции на органах брюшной полости (уровень 5)</w:t>
            </w:r>
          </w:p>
        </w:tc>
      </w:tr>
      <w:tr>
        <w:tc>
          <w:tcPr>
            <w:tcW w:w="1361" w:type="dxa"/>
          </w:tcPr>
          <w:p>
            <w:pPr>
              <w:pStyle w:val="0"/>
            </w:pPr>
            <w:r>
              <w:rPr>
                <w:sz w:val="24"/>
              </w:rPr>
              <w:t xml:space="preserve">st34.002</w:t>
            </w:r>
          </w:p>
        </w:tc>
        <w:tc>
          <w:tcPr>
            <w:tcW w:w="7654" w:type="dxa"/>
          </w:tcPr>
          <w:p>
            <w:pPr>
              <w:pStyle w:val="0"/>
            </w:pPr>
            <w:r>
              <w:rPr>
                <w:sz w:val="24"/>
              </w:rPr>
              <w:t xml:space="preserve">Операции на органах полости рта (уровень 1)</w:t>
            </w:r>
          </w:p>
        </w:tc>
      </w:tr>
      <w:tr>
        <w:tc>
          <w:tcPr>
            <w:tcW w:w="1361" w:type="dxa"/>
          </w:tcPr>
          <w:p>
            <w:pPr>
              <w:pStyle w:val="0"/>
            </w:pPr>
            <w:r>
              <w:rPr>
                <w:sz w:val="24"/>
              </w:rPr>
              <w:t xml:space="preserve">st36.001</w:t>
            </w:r>
          </w:p>
        </w:tc>
        <w:tc>
          <w:tcPr>
            <w:tcW w:w="7654" w:type="dxa"/>
          </w:tcPr>
          <w:p>
            <w:pPr>
              <w:pStyle w:val="0"/>
            </w:pPr>
            <w:r>
              <w:rPr>
                <w:sz w:val="24"/>
              </w:rPr>
              <w:t xml:space="preserve">Комплексное лечение с применением препаратов иммуноглобулина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st36.020</w:t>
            </w:r>
          </w:p>
        </w:tc>
        <w:tc>
          <w:tcPr>
            <w:tcW w:w="7654" w:type="dxa"/>
          </w:tcPr>
          <w:p>
            <w:pPr>
              <w:pStyle w:val="0"/>
            </w:pPr>
            <w:r>
              <w:rPr>
                <w:sz w:val="24"/>
              </w:rPr>
              <w:t xml:space="preserve">Оказание услуг диализа (только для федеральных медицинских организаций) (уровень 1)</w:t>
            </w:r>
          </w:p>
        </w:tc>
      </w:tr>
      <w:tr>
        <w:tc>
          <w:tcPr>
            <w:tcW w:w="1361" w:type="dxa"/>
          </w:tcPr>
          <w:p>
            <w:pPr>
              <w:pStyle w:val="0"/>
            </w:pPr>
            <w:r>
              <w:rPr>
                <w:sz w:val="24"/>
              </w:rPr>
              <w:t xml:space="preserve">st36.021</w:t>
            </w:r>
          </w:p>
        </w:tc>
        <w:tc>
          <w:tcPr>
            <w:tcW w:w="7654" w:type="dxa"/>
          </w:tcPr>
          <w:p>
            <w:pPr>
              <w:pStyle w:val="0"/>
            </w:pPr>
            <w:r>
              <w:rPr>
                <w:sz w:val="24"/>
              </w:rPr>
              <w:t xml:space="preserve">Оказание услуг диализа (только для федеральных медицинских организаций) (уровень 2)</w:t>
            </w:r>
          </w:p>
        </w:tc>
      </w:tr>
      <w:tr>
        <w:tc>
          <w:tcPr>
            <w:tcW w:w="1361" w:type="dxa"/>
          </w:tcPr>
          <w:p>
            <w:pPr>
              <w:pStyle w:val="0"/>
            </w:pPr>
            <w:r>
              <w:rPr>
                <w:sz w:val="24"/>
              </w:rPr>
              <w:t xml:space="preserve">st36.022</w:t>
            </w:r>
          </w:p>
        </w:tc>
        <w:tc>
          <w:tcPr>
            <w:tcW w:w="7654" w:type="dxa"/>
          </w:tcPr>
          <w:p>
            <w:pPr>
              <w:pStyle w:val="0"/>
            </w:pPr>
            <w:r>
              <w:rPr>
                <w:sz w:val="24"/>
              </w:rPr>
              <w:t xml:space="preserve">Оказание услуг диализа (только для федеральных медицинских организаций) (уровень 3)</w:t>
            </w:r>
          </w:p>
        </w:tc>
      </w:tr>
      <w:tr>
        <w:tc>
          <w:tcPr>
            <w:tcW w:w="1361" w:type="dxa"/>
          </w:tcPr>
          <w:p>
            <w:pPr>
              <w:pStyle w:val="0"/>
            </w:pPr>
            <w:r>
              <w:rPr>
                <w:sz w:val="24"/>
              </w:rPr>
              <w:t xml:space="preserve">st36.023</w:t>
            </w:r>
          </w:p>
        </w:tc>
        <w:tc>
          <w:tcPr>
            <w:tcW w:w="7654" w:type="dxa"/>
          </w:tcPr>
          <w:p>
            <w:pPr>
              <w:pStyle w:val="0"/>
            </w:pPr>
            <w:r>
              <w:rPr>
                <w:sz w:val="24"/>
              </w:rPr>
              <w:t xml:space="preserve">Оказание услуг диализа (только для федеральных медицинских организаций) (уровень 4)</w:t>
            </w:r>
          </w:p>
        </w:tc>
      </w:tr>
      <w:tr>
        <w:tc>
          <w:tcPr>
            <w:tcW w:w="1361" w:type="dxa"/>
          </w:tcPr>
          <w:p>
            <w:pPr>
              <w:pStyle w:val="0"/>
            </w:pPr>
            <w:r>
              <w:rPr>
                <w:sz w:val="24"/>
              </w:rPr>
              <w:t xml:space="preserve">st36.007</w:t>
            </w:r>
          </w:p>
        </w:tc>
        <w:tc>
          <w:tcPr>
            <w:tcW w:w="7654" w:type="dxa"/>
          </w:tcPr>
          <w:p>
            <w:pPr>
              <w:pStyle w:val="0"/>
            </w:pPr>
            <w:r>
              <w:rPr>
                <w:sz w:val="24"/>
              </w:rPr>
              <w:t xml:space="preserve">Установка, замена, заправка помп для лекарственных препаратов</w:t>
            </w:r>
          </w:p>
        </w:tc>
      </w:tr>
      <w:tr>
        <w:tc>
          <w:tcPr>
            <w:tcW w:w="1361" w:type="dxa"/>
          </w:tcPr>
          <w:p>
            <w:pPr>
              <w:pStyle w:val="0"/>
            </w:pPr>
            <w:r>
              <w:rPr>
                <w:sz w:val="24"/>
              </w:rPr>
              <w:t xml:space="preserve">st36.009</w:t>
            </w:r>
          </w:p>
        </w:tc>
        <w:tc>
          <w:tcPr>
            <w:tcW w:w="7654" w:type="dxa"/>
          </w:tcPr>
          <w:p>
            <w:pPr>
              <w:pStyle w:val="0"/>
            </w:pPr>
            <w:r>
              <w:rPr>
                <w:sz w:val="24"/>
              </w:rPr>
              <w:t xml:space="preserve">Реинфузия аутокрови</w:t>
            </w:r>
          </w:p>
        </w:tc>
      </w:tr>
      <w:tr>
        <w:tc>
          <w:tcPr>
            <w:tcW w:w="1361" w:type="dxa"/>
          </w:tcPr>
          <w:p>
            <w:pPr>
              <w:pStyle w:val="0"/>
            </w:pPr>
            <w:r>
              <w:rPr>
                <w:sz w:val="24"/>
              </w:rPr>
              <w:t xml:space="preserve">st36.010</w:t>
            </w:r>
          </w:p>
        </w:tc>
        <w:tc>
          <w:tcPr>
            <w:tcW w:w="7654" w:type="dxa"/>
          </w:tcPr>
          <w:p>
            <w:pPr>
              <w:pStyle w:val="0"/>
            </w:pPr>
            <w:r>
              <w:rPr>
                <w:sz w:val="24"/>
              </w:rPr>
              <w:t xml:space="preserve">Баллонная внутриаортальная контрпульсация</w:t>
            </w:r>
          </w:p>
        </w:tc>
      </w:tr>
      <w:tr>
        <w:tc>
          <w:tcPr>
            <w:tcW w:w="1361" w:type="dxa"/>
          </w:tcPr>
          <w:p>
            <w:pPr>
              <w:pStyle w:val="0"/>
            </w:pPr>
            <w:r>
              <w:rPr>
                <w:sz w:val="24"/>
              </w:rPr>
              <w:t xml:space="preserve">st36.011</w:t>
            </w:r>
          </w:p>
        </w:tc>
        <w:tc>
          <w:tcPr>
            <w:tcW w:w="7654" w:type="dxa"/>
          </w:tcPr>
          <w:p>
            <w:pPr>
              <w:pStyle w:val="0"/>
            </w:pPr>
            <w:r>
              <w:rPr>
                <w:sz w:val="24"/>
              </w:rPr>
              <w:t xml:space="preserve">Экстракорпоральная мембранная оксигенация</w:t>
            </w:r>
          </w:p>
        </w:tc>
      </w:tr>
      <w:tr>
        <w:tc>
          <w:tcPr>
            <w:tcW w:w="1361" w:type="dxa"/>
          </w:tcPr>
          <w:p>
            <w:pPr>
              <w:pStyle w:val="0"/>
            </w:pPr>
            <w:r>
              <w:rPr>
                <w:sz w:val="24"/>
              </w:rPr>
              <w:t xml:space="preserve">st36.024</w:t>
            </w:r>
          </w:p>
        </w:tc>
        <w:tc>
          <w:tcPr>
            <w:tcW w:w="7654" w:type="dxa"/>
          </w:tcPr>
          <w:p>
            <w:pPr>
              <w:pStyle w:val="0"/>
            </w:pPr>
            <w:r>
              <w:rPr>
                <w:sz w:val="24"/>
              </w:rPr>
              <w:t xml:space="preserve">Радиойодтерапия</w:t>
            </w:r>
          </w:p>
        </w:tc>
      </w:tr>
      <w:tr>
        <w:tc>
          <w:tcPr>
            <w:tcW w:w="1361" w:type="dxa"/>
          </w:tcPr>
          <w:p>
            <w:pPr>
              <w:pStyle w:val="0"/>
            </w:pPr>
            <w:r>
              <w:rPr>
                <w:sz w:val="24"/>
              </w:rPr>
              <w:t xml:space="preserve">st36.025</w:t>
            </w:r>
          </w:p>
        </w:tc>
        <w:tc>
          <w:tcPr>
            <w:tcW w:w="7654" w:type="dxa"/>
          </w:tcPr>
          <w:p>
            <w:pPr>
              <w:pStyle w:val="0"/>
            </w:pPr>
            <w:r>
              <w:rPr>
                <w:sz w:val="24"/>
              </w:rPr>
              <w:t xml:space="preserve">Проведение иммунизации против респираторно-синцитиальной вирусной инфекции (уровень 1)</w:t>
            </w:r>
          </w:p>
        </w:tc>
      </w:tr>
      <w:tr>
        <w:tc>
          <w:tcPr>
            <w:tcW w:w="1361" w:type="dxa"/>
          </w:tcPr>
          <w:p>
            <w:pPr>
              <w:pStyle w:val="0"/>
            </w:pPr>
            <w:r>
              <w:rPr>
                <w:sz w:val="24"/>
              </w:rPr>
              <w:t xml:space="preserve">st36.026</w:t>
            </w:r>
          </w:p>
        </w:tc>
        <w:tc>
          <w:tcPr>
            <w:tcW w:w="7654" w:type="dxa"/>
          </w:tcPr>
          <w:p>
            <w:pPr>
              <w:pStyle w:val="0"/>
            </w:pPr>
            <w:r>
              <w:rPr>
                <w:sz w:val="24"/>
              </w:rPr>
              <w:t xml:space="preserve">Проведение иммунизации против респираторно-синцитиальной вирусной инфекции (уровень 2)</w:t>
            </w:r>
          </w:p>
        </w:tc>
      </w:tr>
      <w:tr>
        <w:tc>
          <w:tcPr>
            <w:tcW w:w="1361" w:type="dxa"/>
          </w:tcPr>
          <w:p>
            <w:pPr>
              <w:pStyle w:val="0"/>
            </w:pPr>
            <w:r>
              <w:rPr>
                <w:sz w:val="24"/>
              </w:rPr>
              <w:t xml:space="preserve">st36.028</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st36.029</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st36.030</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st36.031</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st36.032</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st36.033</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st36.034</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st36.035</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st36.036</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st36.037</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st36.038</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st36.039</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st36.040</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st36.041</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st36.042</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st36.043</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st36.044</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st36.045</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st36.046</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st36.047</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st36.048</w:t>
            </w:r>
          </w:p>
        </w:tc>
        <w:tc>
          <w:tcPr>
            <w:tcW w:w="7654" w:type="dxa"/>
          </w:tcPr>
          <w:p>
            <w:pPr>
              <w:pStyle w:val="0"/>
            </w:pPr>
            <w:r>
              <w:rPr>
                <w:sz w:val="24"/>
              </w:rPr>
              <w:t xml:space="preserve">Досуточная госпитализация в диагностических целях</w:t>
            </w:r>
          </w:p>
        </w:tc>
      </w:tr>
      <w:tr>
        <w:tc>
          <w:tcPr>
            <w:gridSpan w:val="2"/>
            <w:tcW w:w="9015" w:type="dxa"/>
          </w:tcPr>
          <w:p>
            <w:pPr>
              <w:pStyle w:val="0"/>
              <w:outlineLvl w:val="3"/>
            </w:pPr>
            <w:r>
              <w:rPr>
                <w:sz w:val="24"/>
              </w:rPr>
              <w:t xml:space="preserve">В условиях дневного стационара</w:t>
            </w:r>
          </w:p>
        </w:tc>
      </w:tr>
      <w:tr>
        <w:tc>
          <w:tcPr>
            <w:tcW w:w="1361" w:type="dxa"/>
          </w:tcPr>
          <w:p>
            <w:pPr>
              <w:pStyle w:val="0"/>
            </w:pPr>
            <w:r>
              <w:rPr>
                <w:sz w:val="24"/>
              </w:rPr>
              <w:t xml:space="preserve">ds02.001</w:t>
            </w:r>
          </w:p>
        </w:tc>
        <w:tc>
          <w:tcPr>
            <w:tcW w:w="7654" w:type="dxa"/>
          </w:tcPr>
          <w:p>
            <w:pPr>
              <w:pStyle w:val="0"/>
            </w:pPr>
            <w:r>
              <w:rPr>
                <w:sz w:val="24"/>
              </w:rPr>
              <w:t xml:space="preserve">Осложнения беременности, родов, послеродового периода</w:t>
            </w:r>
          </w:p>
        </w:tc>
      </w:tr>
      <w:tr>
        <w:tc>
          <w:tcPr>
            <w:tcW w:w="1361" w:type="dxa"/>
          </w:tcPr>
          <w:p>
            <w:pPr>
              <w:pStyle w:val="0"/>
            </w:pPr>
            <w:r>
              <w:rPr>
                <w:sz w:val="24"/>
              </w:rPr>
              <w:t xml:space="preserve">ds02.006</w:t>
            </w:r>
          </w:p>
        </w:tc>
        <w:tc>
          <w:tcPr>
            <w:tcW w:w="7654" w:type="dxa"/>
          </w:tcPr>
          <w:p>
            <w:pPr>
              <w:pStyle w:val="0"/>
            </w:pPr>
            <w:r>
              <w:rPr>
                <w:sz w:val="24"/>
              </w:rPr>
              <w:t xml:space="preserve">Искусственное прерывание беременности (аборт)</w:t>
            </w:r>
          </w:p>
        </w:tc>
      </w:tr>
      <w:tr>
        <w:tc>
          <w:tcPr>
            <w:tcW w:w="1361" w:type="dxa"/>
          </w:tcPr>
          <w:p>
            <w:pPr>
              <w:pStyle w:val="0"/>
            </w:pPr>
            <w:r>
              <w:rPr>
                <w:sz w:val="24"/>
              </w:rPr>
              <w:t xml:space="preserve">ds02.007</w:t>
            </w:r>
          </w:p>
        </w:tc>
        <w:tc>
          <w:tcPr>
            <w:tcW w:w="7654" w:type="dxa"/>
          </w:tcPr>
          <w:p>
            <w:pPr>
              <w:pStyle w:val="0"/>
            </w:pPr>
            <w:r>
              <w:rPr>
                <w:sz w:val="24"/>
              </w:rPr>
              <w:t xml:space="preserve">Аборт медикаментозный</w:t>
            </w:r>
          </w:p>
        </w:tc>
      </w:tr>
      <w:tr>
        <w:tc>
          <w:tcPr>
            <w:tcW w:w="1361" w:type="dxa"/>
          </w:tcPr>
          <w:p>
            <w:pPr>
              <w:pStyle w:val="0"/>
            </w:pPr>
            <w:r>
              <w:rPr>
                <w:sz w:val="24"/>
              </w:rPr>
              <w:t xml:space="preserve">ds02.008</w:t>
            </w:r>
          </w:p>
        </w:tc>
        <w:tc>
          <w:tcPr>
            <w:tcW w:w="7654" w:type="dxa"/>
          </w:tcPr>
          <w:p>
            <w:pPr>
              <w:pStyle w:val="0"/>
            </w:pPr>
            <w:r>
              <w:rPr>
                <w:sz w:val="24"/>
              </w:rPr>
              <w:t xml:space="preserve">Экстракорпоральное оплодотворение (уровень 1)</w:t>
            </w:r>
          </w:p>
        </w:tc>
      </w:tr>
      <w:tr>
        <w:tc>
          <w:tcPr>
            <w:tcW w:w="1361" w:type="dxa"/>
          </w:tcPr>
          <w:p>
            <w:pPr>
              <w:pStyle w:val="0"/>
            </w:pPr>
            <w:r>
              <w:rPr>
                <w:sz w:val="24"/>
              </w:rPr>
              <w:t xml:space="preserve">ds05.005</w:t>
            </w:r>
          </w:p>
        </w:tc>
        <w:tc>
          <w:tcPr>
            <w:tcW w:w="7654" w:type="dxa"/>
          </w:tcPr>
          <w:p>
            <w:pPr>
              <w:pStyle w:val="0"/>
            </w:pPr>
            <w:r>
              <w:rPr>
                <w:sz w:val="24"/>
              </w:rPr>
              <w:t xml:space="preserve">Лекарственная терапия при доброкачественных заболеваниях крови и пузырном заносе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ds08.001</w:t>
            </w:r>
          </w:p>
        </w:tc>
        <w:tc>
          <w:tcPr>
            <w:tcW w:w="7654"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ds08.002</w:t>
            </w:r>
          </w:p>
        </w:tc>
        <w:tc>
          <w:tcPr>
            <w:tcW w:w="7654" w:type="dxa"/>
          </w:tcPr>
          <w:p>
            <w:pPr>
              <w:pStyle w:val="0"/>
            </w:pPr>
            <w:r>
              <w:rPr>
                <w:sz w:val="24"/>
              </w:rPr>
              <w:t xml:space="preserve">Лекарственная терапия при остром лейкозе, дети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ds08.003</w:t>
            </w:r>
          </w:p>
        </w:tc>
        <w:tc>
          <w:tcPr>
            <w:tcW w:w="7654" w:type="dxa"/>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ds15.002</w:t>
            </w:r>
          </w:p>
        </w:tc>
        <w:tc>
          <w:tcPr>
            <w:tcW w:w="7654" w:type="dxa"/>
          </w:tcPr>
          <w:p>
            <w:pPr>
              <w:pStyle w:val="0"/>
            </w:pPr>
            <w:r>
              <w:rPr>
                <w:sz w:val="24"/>
              </w:rPr>
              <w:t xml:space="preserve">Неврологические заболевания, лечение с применением ботулотоксина (уровень 1)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ds15.003</w:t>
            </w:r>
          </w:p>
        </w:tc>
        <w:tc>
          <w:tcPr>
            <w:tcW w:w="7654" w:type="dxa"/>
          </w:tcPr>
          <w:p>
            <w:pPr>
              <w:pStyle w:val="0"/>
            </w:pPr>
            <w:r>
              <w:rPr>
                <w:sz w:val="24"/>
              </w:rPr>
              <w:t xml:space="preserve">Неврологические заболевания, лечение с применением ботулотоксина (уровень 2)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ds19.028</w:t>
            </w:r>
          </w:p>
        </w:tc>
        <w:tc>
          <w:tcPr>
            <w:tcW w:w="7654"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61" w:type="dxa"/>
          </w:tcPr>
          <w:p>
            <w:pPr>
              <w:pStyle w:val="0"/>
            </w:pPr>
            <w:r>
              <w:rPr>
                <w:sz w:val="24"/>
              </w:rPr>
              <w:t xml:space="preserve">ds19.029</w:t>
            </w:r>
          </w:p>
        </w:tc>
        <w:tc>
          <w:tcPr>
            <w:tcW w:w="7654" w:type="dxa"/>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61" w:type="dxa"/>
          </w:tcPr>
          <w:p>
            <w:pPr>
              <w:pStyle w:val="0"/>
            </w:pPr>
            <w:r>
              <w:rPr>
                <w:sz w:val="24"/>
              </w:rPr>
              <w:t xml:space="preserve">ds19.033</w:t>
            </w:r>
          </w:p>
        </w:tc>
        <w:tc>
          <w:tcPr>
            <w:tcW w:w="7654" w:type="dxa"/>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61" w:type="dxa"/>
          </w:tcPr>
          <w:p>
            <w:pPr>
              <w:pStyle w:val="0"/>
            </w:pPr>
            <w:r>
              <w:rPr>
                <w:sz w:val="24"/>
              </w:rPr>
              <w:t xml:space="preserve">ds19.135</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ds19.136</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ds19.137</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ds19.138</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ds19.139</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ds19.140</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ds19.141</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ds19.142</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ds19.143</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ds19.144</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ds19.145</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ds19.146</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ds19.147</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ds19.148</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ds19.149</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ds19.150</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ds19.151</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ds19.152</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ds19.153</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ds19.154</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ds19.155</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ds19.156</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ds19.057</w:t>
            </w:r>
          </w:p>
        </w:tc>
        <w:tc>
          <w:tcPr>
            <w:tcW w:w="7654" w:type="dxa"/>
          </w:tcPr>
          <w:p>
            <w:pPr>
              <w:pStyle w:val="0"/>
            </w:pPr>
            <w:r>
              <w:rPr>
                <w:sz w:val="24"/>
              </w:rPr>
              <w:t xml:space="preserve">Лучевая терапия (уровень 8)</w:t>
            </w:r>
          </w:p>
        </w:tc>
      </w:tr>
      <w:tr>
        <w:tc>
          <w:tcPr>
            <w:tcW w:w="1361" w:type="dxa"/>
          </w:tcPr>
          <w:p>
            <w:pPr>
              <w:pStyle w:val="0"/>
            </w:pPr>
            <w:r>
              <w:rPr>
                <w:sz w:val="24"/>
              </w:rPr>
              <w:t xml:space="preserve">ds19.063</w:t>
            </w:r>
          </w:p>
        </w:tc>
        <w:tc>
          <w:tcPr>
            <w:tcW w:w="7654" w:type="dxa"/>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61" w:type="dxa"/>
          </w:tcPr>
          <w:p>
            <w:pPr>
              <w:pStyle w:val="0"/>
            </w:pPr>
            <w:r>
              <w:rPr>
                <w:sz w:val="24"/>
              </w:rPr>
              <w:t xml:space="preserve">ds19.067</w:t>
            </w:r>
          </w:p>
        </w:tc>
        <w:tc>
          <w:tcPr>
            <w:tcW w:w="7654" w:type="dxa"/>
          </w:tcPr>
          <w:p>
            <w:pPr>
              <w:pStyle w:val="0"/>
            </w:pPr>
            <w:r>
              <w:rPr>
                <w:sz w:val="24"/>
              </w:rPr>
              <w:t xml:space="preserve">ЗНО лимфоидной и кроветворной тканей, лекарственная терапия, взрослые (уровень 1)</w:t>
            </w:r>
          </w:p>
        </w:tc>
      </w:tr>
      <w:tr>
        <w:tc>
          <w:tcPr>
            <w:tcW w:w="1361" w:type="dxa"/>
          </w:tcPr>
          <w:p>
            <w:pPr>
              <w:pStyle w:val="0"/>
            </w:pPr>
            <w:r>
              <w:rPr>
                <w:sz w:val="24"/>
              </w:rPr>
              <w:t xml:space="preserve">ds19.071</w:t>
            </w:r>
          </w:p>
        </w:tc>
        <w:tc>
          <w:tcPr>
            <w:tcW w:w="765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61" w:type="dxa"/>
          </w:tcPr>
          <w:p>
            <w:pPr>
              <w:pStyle w:val="0"/>
            </w:pPr>
            <w:r>
              <w:rPr>
                <w:sz w:val="24"/>
              </w:rPr>
              <w:t xml:space="preserve">ds19.075</w:t>
            </w:r>
          </w:p>
        </w:tc>
        <w:tc>
          <w:tcPr>
            <w:tcW w:w="765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61" w:type="dxa"/>
          </w:tcPr>
          <w:p>
            <w:pPr>
              <w:pStyle w:val="0"/>
            </w:pPr>
            <w:r>
              <w:rPr>
                <w:sz w:val="24"/>
              </w:rPr>
              <w:t xml:space="preserve">ds20.002</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361" w:type="dxa"/>
          </w:tcPr>
          <w:p>
            <w:pPr>
              <w:pStyle w:val="0"/>
            </w:pPr>
            <w:r>
              <w:rPr>
                <w:sz w:val="24"/>
              </w:rPr>
              <w:t xml:space="preserve">ds20.003</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361" w:type="dxa"/>
          </w:tcPr>
          <w:p>
            <w:pPr>
              <w:pStyle w:val="0"/>
            </w:pPr>
            <w:r>
              <w:rPr>
                <w:sz w:val="24"/>
              </w:rPr>
              <w:t xml:space="preserve">ds20.006</w:t>
            </w:r>
          </w:p>
        </w:tc>
        <w:tc>
          <w:tcPr>
            <w:tcW w:w="7654" w:type="dxa"/>
          </w:tcPr>
          <w:p>
            <w:pPr>
              <w:pStyle w:val="0"/>
            </w:pPr>
            <w:r>
              <w:rPr>
                <w:sz w:val="24"/>
              </w:rPr>
              <w:t xml:space="preserve">Замена речевого процессора</w:t>
            </w:r>
          </w:p>
        </w:tc>
      </w:tr>
      <w:tr>
        <w:tc>
          <w:tcPr>
            <w:tcW w:w="1361" w:type="dxa"/>
          </w:tcPr>
          <w:p>
            <w:pPr>
              <w:pStyle w:val="0"/>
            </w:pPr>
            <w:r>
              <w:rPr>
                <w:sz w:val="24"/>
              </w:rPr>
              <w:t xml:space="preserve">ds21.002</w:t>
            </w:r>
          </w:p>
        </w:tc>
        <w:tc>
          <w:tcPr>
            <w:tcW w:w="7654" w:type="dxa"/>
          </w:tcPr>
          <w:p>
            <w:pPr>
              <w:pStyle w:val="0"/>
            </w:pPr>
            <w:r>
              <w:rPr>
                <w:sz w:val="24"/>
              </w:rPr>
              <w:t xml:space="preserve">Операции на органе зрения (уровень 1)</w:t>
            </w:r>
          </w:p>
        </w:tc>
      </w:tr>
      <w:tr>
        <w:tc>
          <w:tcPr>
            <w:tcW w:w="1361" w:type="dxa"/>
          </w:tcPr>
          <w:p>
            <w:pPr>
              <w:pStyle w:val="0"/>
            </w:pPr>
            <w:r>
              <w:rPr>
                <w:sz w:val="24"/>
              </w:rPr>
              <w:t xml:space="preserve">ds21.003</w:t>
            </w:r>
          </w:p>
        </w:tc>
        <w:tc>
          <w:tcPr>
            <w:tcW w:w="7654" w:type="dxa"/>
          </w:tcPr>
          <w:p>
            <w:pPr>
              <w:pStyle w:val="0"/>
            </w:pPr>
            <w:r>
              <w:rPr>
                <w:sz w:val="24"/>
              </w:rPr>
              <w:t xml:space="preserve">Операции на органе зрения (уровень 2)</w:t>
            </w:r>
          </w:p>
        </w:tc>
      </w:tr>
      <w:tr>
        <w:tc>
          <w:tcPr>
            <w:tcW w:w="1361" w:type="dxa"/>
          </w:tcPr>
          <w:p>
            <w:pPr>
              <w:pStyle w:val="0"/>
            </w:pPr>
            <w:r>
              <w:rPr>
                <w:sz w:val="24"/>
              </w:rPr>
              <w:t xml:space="preserve">ds21.004</w:t>
            </w:r>
          </w:p>
        </w:tc>
        <w:tc>
          <w:tcPr>
            <w:tcW w:w="7654" w:type="dxa"/>
          </w:tcPr>
          <w:p>
            <w:pPr>
              <w:pStyle w:val="0"/>
            </w:pPr>
            <w:r>
              <w:rPr>
                <w:sz w:val="24"/>
              </w:rPr>
              <w:t xml:space="preserve">Операции на органе зрения (уровень 3)</w:t>
            </w:r>
          </w:p>
        </w:tc>
      </w:tr>
      <w:tr>
        <w:tc>
          <w:tcPr>
            <w:tcW w:w="1361" w:type="dxa"/>
          </w:tcPr>
          <w:p>
            <w:pPr>
              <w:pStyle w:val="0"/>
            </w:pPr>
            <w:r>
              <w:rPr>
                <w:sz w:val="24"/>
              </w:rPr>
              <w:t xml:space="preserve">ds21.005</w:t>
            </w:r>
          </w:p>
        </w:tc>
        <w:tc>
          <w:tcPr>
            <w:tcW w:w="7654" w:type="dxa"/>
          </w:tcPr>
          <w:p>
            <w:pPr>
              <w:pStyle w:val="0"/>
            </w:pPr>
            <w:r>
              <w:rPr>
                <w:sz w:val="24"/>
              </w:rPr>
              <w:t xml:space="preserve">Операции на органе зрения (уровень 4)</w:t>
            </w:r>
          </w:p>
        </w:tc>
      </w:tr>
      <w:tr>
        <w:tc>
          <w:tcPr>
            <w:tcW w:w="1361" w:type="dxa"/>
          </w:tcPr>
          <w:p>
            <w:pPr>
              <w:pStyle w:val="0"/>
            </w:pPr>
            <w:r>
              <w:rPr>
                <w:sz w:val="24"/>
              </w:rPr>
              <w:t xml:space="preserve">ds21.006</w:t>
            </w:r>
          </w:p>
        </w:tc>
        <w:tc>
          <w:tcPr>
            <w:tcW w:w="7654" w:type="dxa"/>
          </w:tcPr>
          <w:p>
            <w:pPr>
              <w:pStyle w:val="0"/>
            </w:pPr>
            <w:r>
              <w:rPr>
                <w:sz w:val="24"/>
              </w:rPr>
              <w:t xml:space="preserve">Операции на органе зрения (уровень 5)</w:t>
            </w:r>
          </w:p>
        </w:tc>
      </w:tr>
      <w:tr>
        <w:tc>
          <w:tcPr>
            <w:tcW w:w="1361" w:type="dxa"/>
          </w:tcPr>
          <w:p>
            <w:pPr>
              <w:pStyle w:val="0"/>
            </w:pPr>
            <w:r>
              <w:rPr>
                <w:sz w:val="24"/>
              </w:rPr>
              <w:t xml:space="preserve">ds21.007</w:t>
            </w:r>
          </w:p>
        </w:tc>
        <w:tc>
          <w:tcPr>
            <w:tcW w:w="7654" w:type="dxa"/>
          </w:tcPr>
          <w:p>
            <w:pPr>
              <w:pStyle w:val="0"/>
            </w:pPr>
            <w:r>
              <w:rPr>
                <w:sz w:val="24"/>
              </w:rPr>
              <w:t xml:space="preserve">Операции на органе зрения (факоэмульсификация с имплантацией ИОЛ)</w:t>
            </w:r>
          </w:p>
        </w:tc>
      </w:tr>
      <w:tr>
        <w:tc>
          <w:tcPr>
            <w:tcW w:w="1361" w:type="dxa"/>
          </w:tcPr>
          <w:p>
            <w:pPr>
              <w:pStyle w:val="0"/>
            </w:pPr>
            <w:r>
              <w:rPr>
                <w:sz w:val="24"/>
              </w:rPr>
              <w:t xml:space="preserve">ds21.008</w:t>
            </w:r>
          </w:p>
        </w:tc>
        <w:tc>
          <w:tcPr>
            <w:tcW w:w="7654" w:type="dxa"/>
          </w:tcPr>
          <w:p>
            <w:pPr>
              <w:pStyle w:val="0"/>
            </w:pPr>
            <w:r>
              <w:rPr>
                <w:sz w:val="24"/>
              </w:rPr>
              <w:t xml:space="preserve">Интравитреальное введение лекарственных препаратов (уровень 1)</w:t>
            </w:r>
          </w:p>
        </w:tc>
      </w:tr>
      <w:tr>
        <w:tc>
          <w:tcPr>
            <w:tcW w:w="1361" w:type="dxa"/>
          </w:tcPr>
          <w:p>
            <w:pPr>
              <w:pStyle w:val="0"/>
            </w:pPr>
            <w:r>
              <w:rPr>
                <w:sz w:val="24"/>
              </w:rPr>
              <w:t xml:space="preserve">ds21.009</w:t>
            </w:r>
          </w:p>
        </w:tc>
        <w:tc>
          <w:tcPr>
            <w:tcW w:w="7654" w:type="dxa"/>
          </w:tcPr>
          <w:p>
            <w:pPr>
              <w:pStyle w:val="0"/>
            </w:pPr>
            <w:r>
              <w:rPr>
                <w:sz w:val="24"/>
              </w:rPr>
              <w:t xml:space="preserve">Интравитреальное введение лекарственных препаратов (уровень 2)</w:t>
            </w:r>
          </w:p>
        </w:tc>
      </w:tr>
      <w:tr>
        <w:tc>
          <w:tcPr>
            <w:tcW w:w="1361" w:type="dxa"/>
          </w:tcPr>
          <w:p>
            <w:pPr>
              <w:pStyle w:val="0"/>
            </w:pPr>
            <w:r>
              <w:rPr>
                <w:sz w:val="24"/>
              </w:rPr>
              <w:t xml:space="preserve">ds25.001</w:t>
            </w:r>
          </w:p>
        </w:tc>
        <w:tc>
          <w:tcPr>
            <w:tcW w:w="7654" w:type="dxa"/>
          </w:tcPr>
          <w:p>
            <w:pPr>
              <w:pStyle w:val="0"/>
            </w:pPr>
            <w:r>
              <w:rPr>
                <w:sz w:val="24"/>
              </w:rPr>
              <w:t xml:space="preserve">Диагностическое обследование сердечно-сосудистой системы</w:t>
            </w:r>
          </w:p>
        </w:tc>
      </w:tr>
      <w:tr>
        <w:tc>
          <w:tcPr>
            <w:tcW w:w="1361" w:type="dxa"/>
          </w:tcPr>
          <w:p>
            <w:pPr>
              <w:pStyle w:val="0"/>
            </w:pPr>
            <w:r>
              <w:rPr>
                <w:sz w:val="24"/>
              </w:rPr>
              <w:t xml:space="preserve">ds27.001</w:t>
            </w:r>
          </w:p>
        </w:tc>
        <w:tc>
          <w:tcPr>
            <w:tcW w:w="7654" w:type="dxa"/>
          </w:tcPr>
          <w:p>
            <w:pPr>
              <w:pStyle w:val="0"/>
            </w:pPr>
            <w:r>
              <w:rPr>
                <w:sz w:val="24"/>
              </w:rPr>
              <w:t xml:space="preserve">Отравления и другие воздействия внешних причин</w:t>
            </w:r>
          </w:p>
        </w:tc>
      </w:tr>
      <w:tr>
        <w:tc>
          <w:tcPr>
            <w:tcW w:w="1361" w:type="dxa"/>
          </w:tcPr>
          <w:p>
            <w:pPr>
              <w:pStyle w:val="0"/>
            </w:pPr>
            <w:r>
              <w:rPr>
                <w:sz w:val="24"/>
              </w:rPr>
              <w:t xml:space="preserve">ds34.002</w:t>
            </w:r>
          </w:p>
        </w:tc>
        <w:tc>
          <w:tcPr>
            <w:tcW w:w="7654" w:type="dxa"/>
          </w:tcPr>
          <w:p>
            <w:pPr>
              <w:pStyle w:val="0"/>
            </w:pPr>
            <w:r>
              <w:rPr>
                <w:sz w:val="24"/>
              </w:rPr>
              <w:t xml:space="preserve">Операции на органах полости рта (уровень 1)</w:t>
            </w:r>
          </w:p>
        </w:tc>
      </w:tr>
      <w:tr>
        <w:tc>
          <w:tcPr>
            <w:tcW w:w="1361" w:type="dxa"/>
          </w:tcPr>
          <w:p>
            <w:pPr>
              <w:pStyle w:val="0"/>
            </w:pPr>
            <w:r>
              <w:rPr>
                <w:sz w:val="24"/>
              </w:rPr>
              <w:t xml:space="preserve">ds36.001</w:t>
            </w:r>
          </w:p>
        </w:tc>
        <w:tc>
          <w:tcPr>
            <w:tcW w:w="7654" w:type="dxa"/>
          </w:tcPr>
          <w:p>
            <w:pPr>
              <w:pStyle w:val="0"/>
            </w:pPr>
            <w:r>
              <w:rPr>
                <w:sz w:val="24"/>
              </w:rPr>
              <w:t xml:space="preserve">Комплексное лечение с применением препаратов иммуноглобулина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ds36.011</w:t>
            </w:r>
          </w:p>
        </w:tc>
        <w:tc>
          <w:tcPr>
            <w:tcW w:w="7654" w:type="dxa"/>
          </w:tcPr>
          <w:p>
            <w:pPr>
              <w:pStyle w:val="0"/>
            </w:pPr>
            <w:r>
              <w:rPr>
                <w:sz w:val="24"/>
              </w:rPr>
              <w:t xml:space="preserve">Оказание услуг диализа (только для федеральных медицинских организаций)</w:t>
            </w:r>
          </w:p>
        </w:tc>
      </w:tr>
      <w:tr>
        <w:tc>
          <w:tcPr>
            <w:tcW w:w="1361" w:type="dxa"/>
          </w:tcPr>
          <w:p>
            <w:pPr>
              <w:pStyle w:val="0"/>
            </w:pPr>
            <w:r>
              <w:rPr>
                <w:sz w:val="24"/>
              </w:rPr>
              <w:t xml:space="preserve">ds36.012</w:t>
            </w:r>
          </w:p>
        </w:tc>
        <w:tc>
          <w:tcPr>
            <w:tcW w:w="7654" w:type="dxa"/>
          </w:tcPr>
          <w:p>
            <w:pPr>
              <w:pStyle w:val="0"/>
            </w:pPr>
            <w:r>
              <w:rPr>
                <w:sz w:val="24"/>
              </w:rPr>
              <w:t xml:space="preserve">Проведение иммунизации против респираторно-синцитиальной вирусной инфекции (уровень 1)</w:t>
            </w:r>
          </w:p>
        </w:tc>
      </w:tr>
      <w:tr>
        <w:tc>
          <w:tcPr>
            <w:tcW w:w="1361" w:type="dxa"/>
          </w:tcPr>
          <w:p>
            <w:pPr>
              <w:pStyle w:val="0"/>
            </w:pPr>
            <w:r>
              <w:rPr>
                <w:sz w:val="24"/>
              </w:rPr>
              <w:t xml:space="preserve">ds36.013</w:t>
            </w:r>
          </w:p>
        </w:tc>
        <w:tc>
          <w:tcPr>
            <w:tcW w:w="7654" w:type="dxa"/>
          </w:tcPr>
          <w:p>
            <w:pPr>
              <w:pStyle w:val="0"/>
            </w:pPr>
            <w:r>
              <w:rPr>
                <w:sz w:val="24"/>
              </w:rPr>
              <w:t xml:space="preserve">Проведение иммунизации против респираторно-синцитиальной вирусной инфекции (уровень 2)</w:t>
            </w:r>
          </w:p>
        </w:tc>
      </w:tr>
      <w:tr>
        <w:tc>
          <w:tcPr>
            <w:tcW w:w="1361" w:type="dxa"/>
          </w:tcPr>
          <w:p>
            <w:pPr>
              <w:pStyle w:val="0"/>
            </w:pPr>
            <w:r>
              <w:rPr>
                <w:sz w:val="24"/>
              </w:rPr>
              <w:t xml:space="preserve">ds36.015</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ds36.016</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ds36.017</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ds36.018</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ds36.019</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ds36.020</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ds36.021</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ds36.022</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ds36.023</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ds36.024</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ds36.025</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ds36.026</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ds36.027</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ds36.028</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ds36.029</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ds36.030</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ds36.031</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ds36.032</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ds36.033</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ds36.034</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1501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1" w:type="dxa"/>
          </w:tcPr>
          <w:p>
            <w:pPr>
              <w:pStyle w:val="0"/>
            </w:pPr>
            <w:r>
              <w:rPr>
                <w:sz w:val="24"/>
              </w:rPr>
              <w:t xml:space="preserve">ds36.035</w:t>
            </w:r>
          </w:p>
        </w:tc>
        <w:tc>
          <w:tcPr>
            <w:tcW w:w="7654" w:type="dxa"/>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ind w:firstLine="540"/>
        <w:jc w:val="both"/>
      </w:pPr>
      <w:r>
        <w:rPr>
          <w:sz w:val="24"/>
        </w:rPr>
      </w:r>
    </w:p>
    <w:p>
      <w:pPr>
        <w:pStyle w:val="0"/>
        <w:ind w:firstLine="540"/>
        <w:jc w:val="both"/>
      </w:pPr>
      <w:r>
        <w:rPr>
          <w:sz w:val="24"/>
        </w:rPr>
        <w:t xml:space="preserve">--------------------------------</w:t>
      </w:r>
    </w:p>
    <w:bookmarkStart w:id="15016" w:name="P15016"/>
    <w:bookmarkEnd w:id="15016"/>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center"/>
      </w:pPr>
      <w:r>
        <w:rPr>
          <w:sz w:val="24"/>
        </w:rPr>
      </w:r>
    </w:p>
    <w:p>
      <w:pPr>
        <w:pStyle w:val="0"/>
        <w:outlineLvl w:val="2"/>
        <w:jc w:val="right"/>
      </w:pPr>
      <w:r>
        <w:rPr>
          <w:sz w:val="24"/>
        </w:rPr>
        <w:t xml:space="preserve">Таблица 15</w:t>
      </w:r>
    </w:p>
    <w:p>
      <w:pPr>
        <w:pStyle w:val="0"/>
        <w:jc w:val="center"/>
      </w:pPr>
      <w:r>
        <w:rPr>
          <w:sz w:val="24"/>
        </w:rPr>
      </w:r>
    </w:p>
    <w:bookmarkStart w:id="15020" w:name="P15020"/>
    <w:bookmarkEnd w:id="15020"/>
    <w:p>
      <w:pPr>
        <w:pStyle w:val="2"/>
        <w:jc w:val="center"/>
      </w:pPr>
      <w:r>
        <w:rPr>
          <w:sz w:val="24"/>
        </w:rPr>
        <w:t xml:space="preserve">Перечень исследований и иных медицинских вмешательств,</w:t>
      </w:r>
    </w:p>
    <w:p>
      <w:pPr>
        <w:pStyle w:val="2"/>
        <w:jc w:val="center"/>
      </w:pPr>
      <w:r>
        <w:rPr>
          <w:sz w:val="24"/>
        </w:rPr>
        <w:t xml:space="preserve">проводимых в ходе диспансеризации взрослого населения</w:t>
      </w:r>
    </w:p>
    <w:p>
      <w:pPr>
        <w:pStyle w:val="2"/>
        <w:jc w:val="center"/>
      </w:pPr>
      <w:r>
        <w:rPr>
          <w:sz w:val="24"/>
        </w:rPr>
        <w:t xml:space="preserve">репродуктивного возраста по оценке репродуктивного здоровья</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373"/>
      </w:tblGrid>
      <w:tr>
        <w:tc>
          <w:tcPr>
            <w:tcW w:w="2494" w:type="dxa"/>
          </w:tcPr>
          <w:p>
            <w:pPr>
              <w:pStyle w:val="0"/>
              <w:jc w:val="center"/>
            </w:pPr>
            <w:r>
              <w:rPr>
                <w:sz w:val="24"/>
              </w:rPr>
              <w:t xml:space="preserve">Этапы проведения</w:t>
            </w:r>
          </w:p>
        </w:tc>
        <w:tc>
          <w:tcPr>
            <w:tcW w:w="6373" w:type="dxa"/>
          </w:tcPr>
          <w:p>
            <w:pPr>
              <w:pStyle w:val="0"/>
              <w:jc w:val="center"/>
            </w:pPr>
            <w:r>
              <w:rPr>
                <w:sz w:val="24"/>
              </w:rPr>
              <w:t xml:space="preserve">Исследования и медицинские вмешательства в ходе диспансеризации взрослого населения репродуктивного возраста по оценке репродуктивного здоровья (далее - диспансеризация)</w:t>
            </w:r>
          </w:p>
        </w:tc>
      </w:tr>
      <w:tr>
        <w:tc>
          <w:tcPr>
            <w:tcW w:w="2494" w:type="dxa"/>
            <w:vMerge w:val="restart"/>
          </w:tcPr>
          <w:p>
            <w:pPr>
              <w:pStyle w:val="0"/>
            </w:pPr>
            <w:r>
              <w:rPr>
                <w:sz w:val="24"/>
              </w:rPr>
              <w:t xml:space="preserve">1 этап диспансеризации включает</w:t>
            </w:r>
          </w:p>
        </w:tc>
        <w:tc>
          <w:tcPr>
            <w:tcW w:w="6373" w:type="dxa"/>
          </w:tcPr>
          <w:p>
            <w:pPr>
              <w:pStyle w:val="0"/>
            </w:pPr>
            <w:r>
              <w:rPr>
                <w:sz w:val="24"/>
              </w:rPr>
              <w:t xml:space="preserve">а) у женщин:</w:t>
            </w:r>
          </w:p>
          <w:p>
            <w:pPr>
              <w:pStyle w:val="0"/>
            </w:pPr>
            <w:r>
              <w:rPr>
                <w:sz w:val="24"/>
              </w:rPr>
              <w:t xml:space="preserve">прием (осмотр) врачом - акушером-гинекологом;</w:t>
            </w:r>
          </w:p>
          <w:p>
            <w:pPr>
              <w:pStyle w:val="0"/>
            </w:pPr>
            <w:r>
              <w:rPr>
                <w:sz w:val="24"/>
              </w:rPr>
              <w:t xml:space="preserve">пальпация молочных желез;</w:t>
            </w:r>
          </w:p>
          <w:p>
            <w:pPr>
              <w:pStyle w:val="0"/>
            </w:pPr>
            <w:r>
              <w:rPr>
                <w:sz w:val="24"/>
              </w:rPr>
              <w:t xml:space="preserve">осмотр шейки матки в зеркалах с забором материала на исследование;</w:t>
            </w:r>
          </w:p>
          <w:p>
            <w:pPr>
              <w:pStyle w:val="0"/>
            </w:pPr>
            <w:r>
              <w:rPr>
                <w:sz w:val="24"/>
              </w:rPr>
              <w:t xml:space="preserve">микроскопическое исследование влагалищных мазков;</w:t>
            </w:r>
          </w:p>
          <w:p>
            <w:pPr>
              <w:pStyle w:val="0"/>
            </w:pPr>
            <w:r>
              <w:rPr>
                <w:sz w:val="24"/>
              </w:rPr>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pPr>
              <w:pStyle w:val="0"/>
            </w:pPr>
            <w:r>
              <w:rPr>
                <w:sz w:val="24"/>
              </w:rPr>
              <w:t xml:space="preserve">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tc>
      </w:tr>
      <w:tr>
        <w:tc>
          <w:tcPr>
            <w:vMerge w:val="continue"/>
          </w:tcPr>
          <w:p/>
        </w:tc>
        <w:tc>
          <w:tcPr>
            <w:tcW w:w="6373" w:type="dxa"/>
          </w:tcPr>
          <w:p>
            <w:pPr>
              <w:pStyle w:val="0"/>
            </w:pPr>
            <w:r>
              <w:rPr>
                <w:sz w:val="24"/>
              </w:rPr>
              <w:t xml:space="preserve">б) у мужчин:</w:t>
            </w:r>
          </w:p>
          <w:p>
            <w:pPr>
              <w:pStyle w:val="0"/>
            </w:pPr>
            <w:r>
              <w:rPr>
                <w:sz w:val="24"/>
              </w:rPr>
              <w:t xml:space="preserve">прием (осмотр) врачом-урологом (при его отсутствии врачом-хирургом, прошедшим подготовку по вопросам репродуктивного здоровья у мужчин)</w:t>
            </w:r>
          </w:p>
        </w:tc>
      </w:tr>
      <w:tr>
        <w:tc>
          <w:tcPr>
            <w:tcW w:w="2494" w:type="dxa"/>
            <w:vMerge w:val="restart"/>
          </w:tcPr>
          <w:p>
            <w:pPr>
              <w:pStyle w:val="0"/>
            </w:pPr>
            <w:r>
              <w:rPr>
                <w:sz w:val="24"/>
              </w:rPr>
              <w:t xml:space="preserve">2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tc>
        <w:tc>
          <w:tcPr>
            <w:tcW w:w="6373" w:type="dxa"/>
          </w:tcPr>
          <w:p>
            <w:pPr>
              <w:pStyle w:val="0"/>
            </w:pPr>
            <w:r>
              <w:rPr>
                <w:sz w:val="24"/>
              </w:rPr>
              <w:t xml:space="preserve">а) у женщин:</w:t>
            </w:r>
          </w:p>
          <w:p>
            <w:pPr>
              <w:pStyle w:val="0"/>
            </w:pPr>
            <w:r>
              <w:rPr>
                <w:sz w:val="24"/>
              </w:rPr>
              <w:t xml:space="preserve">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pPr>
            <w:r>
              <w:rPr>
                <w:sz w:val="24"/>
              </w:rPr>
              <w:t xml:space="preserve">ультразвуковое исследование органов малого таза в начале или середине менструального цикла;</w:t>
            </w:r>
          </w:p>
          <w:p>
            <w:pPr>
              <w:pStyle w:val="0"/>
            </w:pPr>
            <w:r>
              <w:rPr>
                <w:sz w:val="24"/>
              </w:rPr>
              <w:t xml:space="preserve">ультразвуковое исследование молочных желез;</w:t>
            </w:r>
          </w:p>
          <w:p>
            <w:pPr>
              <w:pStyle w:val="0"/>
            </w:pPr>
            <w:r>
              <w:rPr>
                <w:sz w:val="24"/>
              </w:rPr>
              <w:t xml:space="preserve">повторный прием (осмотр) врачом - акушером-гинекологом</w:t>
            </w:r>
          </w:p>
        </w:tc>
      </w:tr>
      <w:tr>
        <w:tc>
          <w:tcPr>
            <w:vMerge w:val="continue"/>
          </w:tcPr>
          <w:p/>
        </w:tc>
        <w:tc>
          <w:tcPr>
            <w:tcW w:w="6373" w:type="dxa"/>
          </w:tcPr>
          <w:p>
            <w:pPr>
              <w:pStyle w:val="0"/>
            </w:pPr>
            <w:r>
              <w:rPr>
                <w:sz w:val="24"/>
              </w:rPr>
              <w:t xml:space="preserve">б) у мужчин:</w:t>
            </w:r>
          </w:p>
          <w:p>
            <w:pPr>
              <w:pStyle w:val="0"/>
            </w:pPr>
            <w:r>
              <w:rPr>
                <w:sz w:val="24"/>
              </w:rPr>
              <w:t xml:space="preserve">спермограмма;</w:t>
            </w:r>
          </w:p>
          <w:p>
            <w:pPr>
              <w:pStyle w:val="0"/>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pPr>
            <w:r>
              <w:rPr>
                <w:sz w:val="24"/>
              </w:rPr>
              <w:t xml:space="preserve">ультразвуковое исследование предстательной железы и органов мошонки;</w:t>
            </w:r>
          </w:p>
          <w:p>
            <w:pPr>
              <w:pStyle w:val="0"/>
            </w:pPr>
            <w:r>
              <w:rPr>
                <w:sz w:val="24"/>
              </w:rPr>
              <w:t xml:space="preserve">повторный прием (осмотр) врачом-урологом (при его отсутствии врачом-хирургом, прошедшим подготовку по вопросам репродуктивного здоровья у мужчин)</w:t>
            </w:r>
          </w:p>
        </w:tc>
      </w:tr>
    </w:tbl>
    <w:p>
      <w:pPr>
        <w:pStyle w:val="0"/>
        <w:ind w:firstLine="540"/>
        <w:jc w:val="both"/>
      </w:pPr>
      <w:r>
        <w:rPr>
          <w:sz w:val="24"/>
        </w:rPr>
      </w:r>
    </w:p>
    <w:p>
      <w:pPr>
        <w:pStyle w:val="0"/>
        <w:ind w:firstLine="540"/>
        <w:jc w:val="both"/>
      </w:pPr>
      <w:r>
        <w:rPr>
          <w:sz w:val="24"/>
        </w:rPr>
        <w:t xml:space="preserve">Диспансеризация взрослого населения репродуктивного возраста по оценке репродуктивного здоровья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ХМАО - Югры от 28.12.2024 N 567-п</w:t>
            <w:br/>
            <w:t>(ред. от 08.09.2025)</w:t>
            <w:br/>
            <w:t>"О Территориальной программе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ХМАО - Югры от 28.12.2024 N 567-п</w:t>
            <w:br/>
            <w:t>(ред. от 08.09.2025)</w:t>
            <w:br/>
            <w:t>"О Территориальной программе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26&amp;n=319125&amp;date=16.09.2025&amp;dst=100005&amp;field=134" TargetMode = "External"/>
	<Relationship Id="rId8" Type="http://schemas.openxmlformats.org/officeDocument/2006/relationships/hyperlink" Target="https://login.consultant.ru/link/?req=doc&amp;base=RLAW926&amp;n=327557&amp;date=16.09.2025&amp;dst=100005&amp;field=134" TargetMode = "External"/>
	<Relationship Id="rId9" Type="http://schemas.openxmlformats.org/officeDocument/2006/relationships/hyperlink" Target="https://login.consultant.ru/link/?req=doc&amp;base=RLAW926&amp;n=329763&amp;date=16.09.2025&amp;dst=100005&amp;field=134" TargetMode = "External"/>
	<Relationship Id="rId10" Type="http://schemas.openxmlformats.org/officeDocument/2006/relationships/hyperlink" Target="https://login.consultant.ru/link/?req=doc&amp;base=RLAW926&amp;n=332232&amp;date=16.09.2025&amp;dst=100005&amp;field=134" TargetMode = "External"/>
	<Relationship Id="rId11" Type="http://schemas.openxmlformats.org/officeDocument/2006/relationships/hyperlink" Target="https://login.consultant.ru/link/?req=doc&amp;base=LAW&amp;n=502639&amp;date=16.09.2025&amp;dst=100831&amp;field=134" TargetMode = "External"/>
	<Relationship Id="rId12" Type="http://schemas.openxmlformats.org/officeDocument/2006/relationships/hyperlink" Target="https://login.consultant.ru/link/?req=doc&amp;base=RLAW926&amp;n=315242&amp;date=16.09.2025&amp;dst=100018&amp;field=134" TargetMode = "External"/>
	<Relationship Id="rId13" Type="http://schemas.openxmlformats.org/officeDocument/2006/relationships/hyperlink" Target="https://login.consultant.ru/link/?req=doc&amp;base=RLAW926&amp;n=319125&amp;date=16.09.2025&amp;dst=100005&amp;field=134" TargetMode = "External"/>
	<Relationship Id="rId14" Type="http://schemas.openxmlformats.org/officeDocument/2006/relationships/hyperlink" Target="https://login.consultant.ru/link/?req=doc&amp;base=RLAW926&amp;n=327557&amp;date=16.09.2025&amp;dst=100005&amp;field=134" TargetMode = "External"/>
	<Relationship Id="rId15" Type="http://schemas.openxmlformats.org/officeDocument/2006/relationships/hyperlink" Target="https://login.consultant.ru/link/?req=doc&amp;base=RLAW926&amp;n=329763&amp;date=16.09.2025&amp;dst=100005&amp;field=134" TargetMode = "External"/>
	<Relationship Id="rId16" Type="http://schemas.openxmlformats.org/officeDocument/2006/relationships/hyperlink" Target="https://login.consultant.ru/link/?req=doc&amp;base=RLAW926&amp;n=332232&amp;date=16.09.2025&amp;dst=100005&amp;field=134" TargetMode = "External"/>
	<Relationship Id="rId17" Type="http://schemas.openxmlformats.org/officeDocument/2006/relationships/hyperlink" Target="https://login.consultant.ru/link/?req=doc&amp;base=LAW&amp;n=502639&amp;date=16.09.2025" TargetMode = "External"/>
	<Relationship Id="rId18" Type="http://schemas.openxmlformats.org/officeDocument/2006/relationships/hyperlink" Target="https://login.consultant.ru/link/?req=doc&amp;base=LAW&amp;n=2875&amp;date=16.09.2025" TargetMode = "External"/>
	<Relationship Id="rId19" Type="http://schemas.openxmlformats.org/officeDocument/2006/relationships/hyperlink" Target="https://login.consultant.ru/link/?req=doc&amp;base=LAW&amp;n=502639&amp;date=16.09.2025" TargetMode = "External"/>
	<Relationship Id="rId20" Type="http://schemas.openxmlformats.org/officeDocument/2006/relationships/hyperlink" Target="https://login.consultant.ru/link/?req=doc&amp;base=LAW&amp;n=129344&amp;date=16.09.2025" TargetMode = "External"/>
	<Relationship Id="rId21" Type="http://schemas.openxmlformats.org/officeDocument/2006/relationships/hyperlink" Target="https://login.consultant.ru/link/?req=doc&amp;base=RLAW926&amp;n=319125&amp;date=16.09.2025&amp;dst=100006&amp;field=134" TargetMode = "External"/>
	<Relationship Id="rId22" Type="http://schemas.openxmlformats.org/officeDocument/2006/relationships/hyperlink" Target="https://login.consultant.ru/link/?req=doc&amp;base=RLAW926&amp;n=319125&amp;date=16.09.2025&amp;dst=100008&amp;field=134" TargetMode = "External"/>
	<Relationship Id="rId23" Type="http://schemas.openxmlformats.org/officeDocument/2006/relationships/hyperlink" Target="https://login.consultant.ru/link/?req=doc&amp;base=LAW&amp;n=510625&amp;date=16.09.2025" TargetMode = "External"/>
	<Relationship Id="rId24" Type="http://schemas.openxmlformats.org/officeDocument/2006/relationships/hyperlink" Target="https://login.consultant.ru/link/?req=doc&amp;base=LAW&amp;n=470444&amp;date=16.09.2025&amp;dst=100010&amp;field=134" TargetMode = "External"/>
	<Relationship Id="rId25" Type="http://schemas.openxmlformats.org/officeDocument/2006/relationships/hyperlink" Target="https://login.consultant.ru/link/?req=doc&amp;base=RLAW926&amp;n=319125&amp;date=16.09.2025&amp;dst=100009&amp;field=134" TargetMode = "External"/>
	<Relationship Id="rId26" Type="http://schemas.openxmlformats.org/officeDocument/2006/relationships/hyperlink" Target="https://login.consultant.ru/link/?req=doc&amp;base=RLAW926&amp;n=319125&amp;date=16.09.2025&amp;dst=100010&amp;field=134" TargetMode = "External"/>
	<Relationship Id="rId27" Type="http://schemas.openxmlformats.org/officeDocument/2006/relationships/hyperlink" Target="https://login.consultant.ru/link/?req=doc&amp;base=LAW&amp;n=497285&amp;date=16.09.2025" TargetMode = "External"/>
	<Relationship Id="rId28" Type="http://schemas.openxmlformats.org/officeDocument/2006/relationships/hyperlink" Target="https://login.consultant.ru/link/?req=doc&amp;base=LAW&amp;n=502639&amp;date=16.09.2025" TargetMode = "External"/>
	<Relationship Id="rId29" Type="http://schemas.openxmlformats.org/officeDocument/2006/relationships/hyperlink" Target="https://login.consultant.ru/link/?req=doc&amp;base=RLAW926&amp;n=319125&amp;date=16.09.2025&amp;dst=100012&amp;field=134" TargetMode = "External"/>
	<Relationship Id="rId30" Type="http://schemas.openxmlformats.org/officeDocument/2006/relationships/hyperlink" Target="https://login.consultant.ru/link/?req=doc&amp;base=RLAW926&amp;n=319125&amp;date=16.09.2025&amp;dst=100013&amp;field=134" TargetMode = "External"/>
	<Relationship Id="rId31" Type="http://schemas.openxmlformats.org/officeDocument/2006/relationships/hyperlink" Target="https://login.consultant.ru/link/?req=doc&amp;base=LAW&amp;n=489991&amp;date=16.09.2025&amp;dst=100012&amp;field=134" TargetMode = "External"/>
	<Relationship Id="rId32" Type="http://schemas.openxmlformats.org/officeDocument/2006/relationships/hyperlink" Target="https://login.consultant.ru/link/?req=doc&amp;base=LAW&amp;n=489991&amp;date=16.09.2025&amp;dst=100013&amp;field=134" TargetMode = "External"/>
	<Relationship Id="rId33" Type="http://schemas.openxmlformats.org/officeDocument/2006/relationships/hyperlink" Target="https://login.consultant.ru/link/?req=doc&amp;base=RLAW926&amp;n=332232&amp;date=16.09.2025&amp;dst=100007&amp;field=134" TargetMode = "External"/>
	<Relationship Id="rId34" Type="http://schemas.openxmlformats.org/officeDocument/2006/relationships/hyperlink" Target="https://login.consultant.ru/link/?req=doc&amp;base=LAW&amp;n=497285&amp;date=16.09.2025&amp;dst=100747&amp;field=134" TargetMode = "External"/>
	<Relationship Id="rId35" Type="http://schemas.openxmlformats.org/officeDocument/2006/relationships/hyperlink" Target="https://login.consultant.ru/link/?req=doc&amp;base=LAW&amp;n=513923&amp;date=16.09.2025&amp;dst=100028&amp;field=134" TargetMode = "External"/>
	<Relationship Id="rId36" Type="http://schemas.openxmlformats.org/officeDocument/2006/relationships/hyperlink" Target="https://login.consultant.ru/link/?req=doc&amp;base=RLAW926&amp;n=313377&amp;date=16.09.2025" TargetMode = "External"/>
	<Relationship Id="rId37" Type="http://schemas.openxmlformats.org/officeDocument/2006/relationships/hyperlink" Target="https://login.consultant.ru/link/?req=doc&amp;base=RLAW926&amp;n=327557&amp;date=16.09.2025&amp;dst=100006&amp;field=134" TargetMode = "External"/>
	<Relationship Id="rId38" Type="http://schemas.openxmlformats.org/officeDocument/2006/relationships/hyperlink" Target="https://login.consultant.ru/link/?req=doc&amp;base=LAW&amp;n=513923&amp;date=16.09.2025&amp;dst=100032&amp;field=134" TargetMode = "External"/>
	<Relationship Id="rId39" Type="http://schemas.openxmlformats.org/officeDocument/2006/relationships/hyperlink" Target="https://login.consultant.ru/link/?req=doc&amp;base=RLAW926&amp;n=319125&amp;date=16.09.2025&amp;dst=100037&amp;field=134" TargetMode = "External"/>
	<Relationship Id="rId40" Type="http://schemas.openxmlformats.org/officeDocument/2006/relationships/hyperlink" Target="https://login.consultant.ru/link/?req=doc&amp;base=RLAW926&amp;n=319125&amp;date=16.09.2025&amp;dst=100039&amp;field=134" TargetMode = "External"/>
	<Relationship Id="rId41" Type="http://schemas.openxmlformats.org/officeDocument/2006/relationships/hyperlink" Target="https://login.consultant.ru/link/?req=doc&amp;base=RLAW926&amp;n=319125&amp;date=16.09.2025&amp;dst=100040&amp;field=134" TargetMode = "External"/>
	<Relationship Id="rId42" Type="http://schemas.openxmlformats.org/officeDocument/2006/relationships/hyperlink" Target="https://login.consultant.ru/link/?req=doc&amp;base=RLAW926&amp;n=319125&amp;date=16.09.2025&amp;dst=100041&amp;field=134" TargetMode = "External"/>
	<Relationship Id="rId43" Type="http://schemas.openxmlformats.org/officeDocument/2006/relationships/hyperlink" Target="https://login.consultant.ru/link/?req=doc&amp;base=RLAW926&amp;n=319125&amp;date=16.09.2025&amp;dst=100042&amp;field=134" TargetMode = "External"/>
	<Relationship Id="rId44" Type="http://schemas.openxmlformats.org/officeDocument/2006/relationships/hyperlink" Target="https://login.consultant.ru/link/?req=doc&amp;base=RLAW926&amp;n=319125&amp;date=16.09.2025&amp;dst=100043&amp;field=134" TargetMode = "External"/>
	<Relationship Id="rId45" Type="http://schemas.openxmlformats.org/officeDocument/2006/relationships/hyperlink" Target="https://login.consultant.ru/link/?req=doc&amp;base=RLAW926&amp;n=319125&amp;date=16.09.2025&amp;dst=100045&amp;field=134" TargetMode = "External"/>
	<Relationship Id="rId46" Type="http://schemas.openxmlformats.org/officeDocument/2006/relationships/hyperlink" Target="https://login.consultant.ru/link/?req=doc&amp;base=LAW&amp;n=497285&amp;date=16.09.2025&amp;dst=100099&amp;field=134" TargetMode = "External"/>
	<Relationship Id="rId47" Type="http://schemas.openxmlformats.org/officeDocument/2006/relationships/hyperlink" Target="https://login.consultant.ru/link/?req=doc&amp;base=RLAW926&amp;n=319125&amp;date=16.09.2025&amp;dst=100046&amp;field=134" TargetMode = "External"/>
	<Relationship Id="rId48" Type="http://schemas.openxmlformats.org/officeDocument/2006/relationships/hyperlink" Target="https://login.consultant.ru/link/?req=doc&amp;base=RLAW926&amp;n=319125&amp;date=16.09.2025&amp;dst=100048&amp;field=134" TargetMode = "External"/>
	<Relationship Id="rId49" Type="http://schemas.openxmlformats.org/officeDocument/2006/relationships/hyperlink" Target="https://login.consultant.ru/link/?req=doc&amp;base=RLAW926&amp;n=319125&amp;date=16.09.2025&amp;dst=100050&amp;field=134" TargetMode = "External"/>
	<Relationship Id="rId50" Type="http://schemas.openxmlformats.org/officeDocument/2006/relationships/hyperlink" Target="https://login.consultant.ru/link/?req=doc&amp;base=RLAW926&amp;n=319125&amp;date=16.09.2025&amp;dst=100052&amp;field=134" TargetMode = "External"/>
	<Relationship Id="rId51" Type="http://schemas.openxmlformats.org/officeDocument/2006/relationships/hyperlink" Target="https://login.consultant.ru/link/?req=doc&amp;base=RLAW926&amp;n=319125&amp;date=16.09.2025&amp;dst=100053&amp;field=134" TargetMode = "External"/>
	<Relationship Id="rId52" Type="http://schemas.openxmlformats.org/officeDocument/2006/relationships/hyperlink" Target="https://login.consultant.ru/link/?req=doc&amp;base=RLAW926&amp;n=319125&amp;date=16.09.2025&amp;dst=100055&amp;field=134" TargetMode = "External"/>
	<Relationship Id="rId53" Type="http://schemas.openxmlformats.org/officeDocument/2006/relationships/hyperlink" Target="https://login.consultant.ru/link/?req=doc&amp;base=RLAW926&amp;n=319125&amp;date=16.09.2025&amp;dst=100056&amp;field=134" TargetMode = "External"/>
	<Relationship Id="rId54" Type="http://schemas.openxmlformats.org/officeDocument/2006/relationships/hyperlink" Target="https://login.consultant.ru/link/?req=doc&amp;base=LAW&amp;n=502639&amp;date=16.09.2025&amp;dst=100069&amp;field=134" TargetMode = "External"/>
	<Relationship Id="rId55" Type="http://schemas.openxmlformats.org/officeDocument/2006/relationships/hyperlink" Target="https://login.consultant.ru/link/?req=doc&amp;base=LAW&amp;n=512199&amp;date=16.09.2025&amp;dst=100012&amp;field=134" TargetMode = "External"/>
	<Relationship Id="rId56" Type="http://schemas.openxmlformats.org/officeDocument/2006/relationships/hyperlink" Target="https://login.consultant.ru/link/?req=doc&amp;base=RLAW926&amp;n=332232&amp;date=16.09.2025&amp;dst=100008&amp;field=134" TargetMode = "External"/>
	<Relationship Id="rId57" Type="http://schemas.openxmlformats.org/officeDocument/2006/relationships/hyperlink" Target="https://login.consultant.ru/link/?req=doc&amp;base=RLAW926&amp;n=329527&amp;date=16.09.2025&amp;dst=100029&amp;field=134" TargetMode = "External"/>
	<Relationship Id="rId58" Type="http://schemas.openxmlformats.org/officeDocument/2006/relationships/hyperlink" Target="https://login.consultant.ru/link/?req=doc&amp;base=RLAW926&amp;n=319125&amp;date=16.09.2025&amp;dst=100058&amp;field=134" TargetMode = "External"/>
	<Relationship Id="rId59" Type="http://schemas.openxmlformats.org/officeDocument/2006/relationships/hyperlink" Target="https://login.consultant.ru/link/?req=doc&amp;base=RLAW926&amp;n=319125&amp;date=16.09.2025&amp;dst=100060&amp;field=134" TargetMode = "External"/>
	<Relationship Id="rId60" Type="http://schemas.openxmlformats.org/officeDocument/2006/relationships/hyperlink" Target="https://login.consultant.ru/link/?req=doc&amp;base=RLAW926&amp;n=319125&amp;date=16.09.2025&amp;dst=100063&amp;field=134" TargetMode = "External"/>
	<Relationship Id="rId61" Type="http://schemas.openxmlformats.org/officeDocument/2006/relationships/hyperlink" Target="https://login.consultant.ru/link/?req=doc&amp;base=RLAW926&amp;n=319125&amp;date=16.09.2025&amp;dst=100065&amp;field=134" TargetMode = "External"/>
	<Relationship Id="rId62" Type="http://schemas.openxmlformats.org/officeDocument/2006/relationships/hyperlink" Target="https://login.consultant.ru/link/?req=doc&amp;base=RLAW926&amp;n=319125&amp;date=16.09.2025&amp;dst=100067&amp;field=134" TargetMode = "External"/>
	<Relationship Id="rId63" Type="http://schemas.openxmlformats.org/officeDocument/2006/relationships/hyperlink" Target="https://login.consultant.ru/link/?req=doc&amp;base=LAW&amp;n=502639&amp;date=16.09.2025&amp;dst=670&amp;field=134" TargetMode = "External"/>
	<Relationship Id="rId64" Type="http://schemas.openxmlformats.org/officeDocument/2006/relationships/hyperlink" Target="https://login.consultant.ru/link/?req=doc&amp;base=LAW&amp;n=496460&amp;date=16.09.2025&amp;dst=105018&amp;field=134" TargetMode = "External"/>
	<Relationship Id="rId65" Type="http://schemas.openxmlformats.org/officeDocument/2006/relationships/hyperlink" Target="https://login.consultant.ru/link/?req=doc&amp;base=LAW&amp;n=470444&amp;date=16.09.2025&amp;dst=100010&amp;field=134" TargetMode = "External"/>
	<Relationship Id="rId66" Type="http://schemas.openxmlformats.org/officeDocument/2006/relationships/hyperlink" Target="https://login.consultant.ru/link/?req=doc&amp;base=LAW&amp;n=333986&amp;date=16.09.2025&amp;dst=100009&amp;field=134" TargetMode = "External"/>
	<Relationship Id="rId67" Type="http://schemas.openxmlformats.org/officeDocument/2006/relationships/hyperlink" Target="https://login.consultant.ru/link/?req=doc&amp;base=LAW&amp;n=410635&amp;date=16.09.2025&amp;dst=100019&amp;field=134" TargetMode = "External"/>
	<Relationship Id="rId68" Type="http://schemas.openxmlformats.org/officeDocument/2006/relationships/hyperlink" Target="https://login.consultant.ru/link/?req=doc&amp;base=RLAW926&amp;n=319125&amp;date=16.09.2025&amp;dst=100079&amp;field=134" TargetMode = "External"/>
	<Relationship Id="rId69" Type="http://schemas.openxmlformats.org/officeDocument/2006/relationships/hyperlink" Target="https://login.consultant.ru/link/?req=doc&amp;base=RLAW926&amp;n=319125&amp;date=16.09.2025&amp;dst=100082&amp;field=134" TargetMode = "External"/>
	<Relationship Id="rId70" Type="http://schemas.openxmlformats.org/officeDocument/2006/relationships/hyperlink" Target="https://login.consultant.ru/link/?req=doc&amp;base=LAW&amp;n=497285&amp;date=16.09.2025" TargetMode = "External"/>
	<Relationship Id="rId71" Type="http://schemas.openxmlformats.org/officeDocument/2006/relationships/hyperlink" Target="https://login.consultant.ru/link/?req=doc&amp;base=LAW&amp;n=497285&amp;date=16.09.2025&amp;dst=375&amp;field=134" TargetMode = "External"/>
	<Relationship Id="rId72" Type="http://schemas.openxmlformats.org/officeDocument/2006/relationships/hyperlink" Target="https://login.consultant.ru/link/?req=doc&amp;base=LAW&amp;n=497285&amp;date=16.09.2025&amp;dst=376&amp;field=134" TargetMode = "External"/>
	<Relationship Id="rId73" Type="http://schemas.openxmlformats.org/officeDocument/2006/relationships/hyperlink" Target="https://login.consultant.ru/link/?req=doc&amp;base=RLAW926&amp;n=319125&amp;date=16.09.2025&amp;dst=100083&amp;field=134" TargetMode = "External"/>
	<Relationship Id="rId74" Type="http://schemas.openxmlformats.org/officeDocument/2006/relationships/hyperlink" Target="https://login.consultant.ru/link/?req=doc&amp;base=LAW&amp;n=497285&amp;date=16.09.2025&amp;dst=100099&amp;field=134" TargetMode = "External"/>
	<Relationship Id="rId75" Type="http://schemas.openxmlformats.org/officeDocument/2006/relationships/hyperlink" Target="https://login.consultant.ru/link/?req=doc&amp;base=LAW&amp;n=497285&amp;date=16.09.2025&amp;dst=100331&amp;field=134" TargetMode = "External"/>
	<Relationship Id="rId76" Type="http://schemas.openxmlformats.org/officeDocument/2006/relationships/hyperlink" Target="https://login.consultant.ru/link/?req=doc&amp;base=LAW&amp;n=502639&amp;date=16.09.2025&amp;dst=100752&amp;field=134" TargetMode = "External"/>
	<Relationship Id="rId77" Type="http://schemas.openxmlformats.org/officeDocument/2006/relationships/hyperlink" Target="https://login.consultant.ru/link/?req=doc&amp;base=RLAW926&amp;n=319125&amp;date=16.09.2025&amp;dst=100085&amp;field=134" TargetMode = "External"/>
	<Relationship Id="rId78" Type="http://schemas.openxmlformats.org/officeDocument/2006/relationships/hyperlink" Target="https://login.consultant.ru/link/?req=doc&amp;base=LAW&amp;n=389899&amp;date=16.09.2025" TargetMode = "External"/>
	<Relationship Id="rId79" Type="http://schemas.openxmlformats.org/officeDocument/2006/relationships/hyperlink" Target="https://login.consultant.ru/link/?req=doc&amp;base=LAW&amp;n=433852&amp;date=16.09.2025&amp;dst=100011&amp;field=134" TargetMode = "External"/>
	<Relationship Id="rId80" Type="http://schemas.openxmlformats.org/officeDocument/2006/relationships/hyperlink" Target="https://login.consultant.ru/link/?req=doc&amp;base=LAW&amp;n=35503&amp;date=16.09.2025&amp;dst=100036&amp;field=134" TargetMode = "External"/>
	<Relationship Id="rId81" Type="http://schemas.openxmlformats.org/officeDocument/2006/relationships/hyperlink" Target="https://login.consultant.ru/link/?req=doc&amp;base=LAW&amp;n=35503&amp;date=16.09.2025&amp;dst=100708&amp;field=134" TargetMode = "External"/>
	<Relationship Id="rId82" Type="http://schemas.openxmlformats.org/officeDocument/2006/relationships/hyperlink" Target="https://login.consultant.ru/link/?req=doc&amp;base=LAW&amp;n=356172&amp;date=16.09.2025&amp;dst=100009&amp;field=134" TargetMode = "External"/>
	<Relationship Id="rId83" Type="http://schemas.openxmlformats.org/officeDocument/2006/relationships/hyperlink" Target="https://login.consultant.ru/link/?req=doc&amp;base=LAW&amp;n=472753&amp;date=16.09.2025&amp;dst=100012&amp;field=134" TargetMode = "External"/>
	<Relationship Id="rId84" Type="http://schemas.openxmlformats.org/officeDocument/2006/relationships/hyperlink" Target="https://login.consultant.ru/link/?req=doc&amp;base=RLAW926&amp;n=319125&amp;date=16.09.2025&amp;dst=100087&amp;field=134" TargetMode = "External"/>
	<Relationship Id="rId85" Type="http://schemas.openxmlformats.org/officeDocument/2006/relationships/hyperlink" Target="https://login.consultant.ru/link/?req=doc&amp;base=RLAW926&amp;n=319125&amp;date=16.09.2025&amp;dst=100089&amp;field=134" TargetMode = "External"/>
	<Relationship Id="rId86" Type="http://schemas.openxmlformats.org/officeDocument/2006/relationships/hyperlink" Target="https://login.consultant.ru/link/?req=doc&amp;base=RLAW926&amp;n=319125&amp;date=16.09.2025&amp;dst=100090&amp;field=134" TargetMode = "External"/>
	<Relationship Id="rId87" Type="http://schemas.openxmlformats.org/officeDocument/2006/relationships/hyperlink" Target="https://login.consultant.ru/link/?req=doc&amp;base=RLAW926&amp;n=319125&amp;date=16.09.2025&amp;dst=100091&amp;field=134" TargetMode = "External"/>
	<Relationship Id="rId88" Type="http://schemas.openxmlformats.org/officeDocument/2006/relationships/hyperlink" Target="https://login.consultant.ru/link/?req=doc&amp;base=RLAW926&amp;n=319125&amp;date=16.09.2025&amp;dst=100092&amp;field=134" TargetMode = "External"/>
	<Relationship Id="rId89" Type="http://schemas.openxmlformats.org/officeDocument/2006/relationships/hyperlink" Target="https://login.consultant.ru/link/?req=doc&amp;base=LAW&amp;n=506446&amp;date=16.09.2025" TargetMode = "External"/>
	<Relationship Id="rId90" Type="http://schemas.openxmlformats.org/officeDocument/2006/relationships/hyperlink" Target="https://login.consultant.ru/link/?req=doc&amp;base=LAW&amp;n=505879&amp;date=16.09.2025" TargetMode = "External"/>
	<Relationship Id="rId91" Type="http://schemas.openxmlformats.org/officeDocument/2006/relationships/hyperlink" Target="https://login.consultant.ru/link/?req=doc&amp;base=LAW&amp;n=483648&amp;date=16.09.2025&amp;dst=100015&amp;field=134" TargetMode = "External"/>
	<Relationship Id="rId92" Type="http://schemas.openxmlformats.org/officeDocument/2006/relationships/hyperlink" Target="https://login.consultant.ru/link/?req=doc&amp;base=LAW&amp;n=416066&amp;date=16.09.2025&amp;dst=100013&amp;field=134" TargetMode = "External"/>
	<Relationship Id="rId93" Type="http://schemas.openxmlformats.org/officeDocument/2006/relationships/hyperlink" Target="https://login.consultant.ru/link/?req=doc&amp;base=LAW&amp;n=502639&amp;date=16.09.2025" TargetMode = "External"/>
	<Relationship Id="rId94" Type="http://schemas.openxmlformats.org/officeDocument/2006/relationships/hyperlink" Target="https://login.consultant.ru/link/?req=doc&amp;base=RLAW926&amp;n=329763&amp;date=16.09.2025&amp;dst=100006&amp;field=134" TargetMode = "External"/>
	<Relationship Id="rId95" Type="http://schemas.openxmlformats.org/officeDocument/2006/relationships/hyperlink" Target="https://login.consultant.ru/link/?req=doc&amp;base=RLAW926&amp;n=319125&amp;date=16.09.2025&amp;dst=100093&amp;field=134" TargetMode = "External"/>
	<Relationship Id="rId96" Type="http://schemas.openxmlformats.org/officeDocument/2006/relationships/hyperlink" Target="https://login.consultant.ru/link/?req=doc&amp;base=RLAW926&amp;n=319125&amp;date=16.09.2025&amp;dst=100095&amp;field=134" TargetMode = "External"/>
	<Relationship Id="rId97" Type="http://schemas.openxmlformats.org/officeDocument/2006/relationships/hyperlink" Target="https://login.consultant.ru/link/?req=doc&amp;base=RLAW926&amp;n=319125&amp;date=16.09.2025&amp;dst=100097&amp;field=134" TargetMode = "External"/>
	<Relationship Id="rId98" Type="http://schemas.openxmlformats.org/officeDocument/2006/relationships/hyperlink" Target="https://login.consultant.ru/link/?req=doc&amp;base=RLAW926&amp;n=319125&amp;date=16.09.2025&amp;dst=100098&amp;field=134" TargetMode = "External"/>
	<Relationship Id="rId99" Type="http://schemas.openxmlformats.org/officeDocument/2006/relationships/hyperlink" Target="https://login.consultant.ru/link/?req=doc&amp;base=RLAW926&amp;n=319125&amp;date=16.09.2025&amp;dst=100100&amp;field=134" TargetMode = "External"/>
	<Relationship Id="rId100" Type="http://schemas.openxmlformats.org/officeDocument/2006/relationships/hyperlink" Target="https://login.consultant.ru/link/?req=doc&amp;base=RLAW926&amp;n=319125&amp;date=16.09.2025&amp;dst=100101&amp;field=134" TargetMode = "External"/>
	<Relationship Id="rId101" Type="http://schemas.openxmlformats.org/officeDocument/2006/relationships/hyperlink" Target="https://login.consultant.ru/link/?req=doc&amp;base=RLAW926&amp;n=319125&amp;date=16.09.2025&amp;dst=100103&amp;field=134" TargetMode = "External"/>
	<Relationship Id="rId102" Type="http://schemas.openxmlformats.org/officeDocument/2006/relationships/hyperlink" Target="https://login.consultant.ru/link/?req=doc&amp;base=LAW&amp;n=497285&amp;date=16.09.2025&amp;dst=198&amp;field=134" TargetMode = "External"/>
	<Relationship Id="rId103" Type="http://schemas.openxmlformats.org/officeDocument/2006/relationships/hyperlink" Target="https://login.consultant.ru/link/?req=doc&amp;base=RLAW926&amp;n=319125&amp;date=16.09.2025&amp;dst=100105&amp;field=134" TargetMode = "External"/>
	<Relationship Id="rId104" Type="http://schemas.openxmlformats.org/officeDocument/2006/relationships/hyperlink" Target="https://login.consultant.ru/link/?req=doc&amp;base=RLAW926&amp;n=319125&amp;date=16.09.2025&amp;dst=100107&amp;field=134" TargetMode = "External"/>
	<Relationship Id="rId105" Type="http://schemas.openxmlformats.org/officeDocument/2006/relationships/hyperlink" Target="https://login.consultant.ru/link/?req=doc&amp;base=RLAW926&amp;n=319125&amp;date=16.09.2025&amp;dst=100109&amp;field=134" TargetMode = "External"/>
	<Relationship Id="rId106" Type="http://schemas.openxmlformats.org/officeDocument/2006/relationships/hyperlink" Target="https://login.consultant.ru/link/?req=doc&amp;base=LAW&amp;n=372736&amp;date=16.09.2025&amp;dst=100010&amp;field=134" TargetMode = "External"/>
	<Relationship Id="rId107" Type="http://schemas.openxmlformats.org/officeDocument/2006/relationships/hyperlink" Target="https://login.consultant.ru/link/?req=doc&amp;base=RLAW926&amp;n=294589&amp;date=16.09.2025" TargetMode = "External"/>
	<Relationship Id="rId108" Type="http://schemas.openxmlformats.org/officeDocument/2006/relationships/hyperlink" Target="https://login.consultant.ru/link/?req=doc&amp;base=RLAW926&amp;n=327557&amp;date=16.09.2025&amp;dst=100009&amp;field=134" TargetMode = "External"/>
	<Relationship Id="rId109" Type="http://schemas.openxmlformats.org/officeDocument/2006/relationships/hyperlink" Target="https://login.consultant.ru/link/?req=doc&amp;base=RLAW926&amp;n=327557&amp;date=16.09.2025&amp;dst=100010&amp;field=134" TargetMode = "External"/>
	<Relationship Id="rId110" Type="http://schemas.openxmlformats.org/officeDocument/2006/relationships/hyperlink" Target="https://login.consultant.ru/link/?req=doc&amp;base=LAW&amp;n=483648&amp;date=16.09.2025&amp;dst=100015&amp;field=134" TargetMode = "External"/>
	<Relationship Id="rId111" Type="http://schemas.openxmlformats.org/officeDocument/2006/relationships/hyperlink" Target="https://login.consultant.ru/link/?req=doc&amp;base=LAW&amp;n=367763&amp;date=16.09.2025&amp;dst=100021&amp;field=134" TargetMode = "External"/>
	<Relationship Id="rId112" Type="http://schemas.openxmlformats.org/officeDocument/2006/relationships/hyperlink" Target="https://login.consultant.ru/link/?req=doc&amp;base=LAW&amp;n=502639&amp;date=16.09.2025&amp;dst=100118&amp;field=134" TargetMode = "External"/>
	<Relationship Id="rId113" Type="http://schemas.openxmlformats.org/officeDocument/2006/relationships/hyperlink" Target="https://login.consultant.ru/link/?req=doc&amp;base=RLAW926&amp;n=327557&amp;date=16.09.2025&amp;dst=100011&amp;field=134" TargetMode = "External"/>
	<Relationship Id="rId114" Type="http://schemas.openxmlformats.org/officeDocument/2006/relationships/hyperlink" Target="https://login.consultant.ru/link/?req=doc&amp;base=RLAW926&amp;n=327557&amp;date=16.09.2025&amp;dst=100013&amp;field=134" TargetMode = "External"/>
	<Relationship Id="rId115" Type="http://schemas.openxmlformats.org/officeDocument/2006/relationships/hyperlink" Target="https://login.consultant.ru/link/?req=doc&amp;base=RLAW926&amp;n=327557&amp;date=16.09.2025&amp;dst=100015&amp;field=134" TargetMode = "External"/>
	<Relationship Id="rId116" Type="http://schemas.openxmlformats.org/officeDocument/2006/relationships/hyperlink" Target="https://login.consultant.ru/link/?req=doc&amp;base=RLAW926&amp;n=327557&amp;date=16.09.2025&amp;dst=100016&amp;field=134" TargetMode = "External"/>
	<Relationship Id="rId117" Type="http://schemas.openxmlformats.org/officeDocument/2006/relationships/hyperlink" Target="https://login.consultant.ru/link/?req=doc&amp;base=RLAW926&amp;n=327557&amp;date=16.09.2025&amp;dst=100017&amp;field=134" TargetMode = "External"/>
	<Relationship Id="rId118" Type="http://schemas.openxmlformats.org/officeDocument/2006/relationships/hyperlink" Target="https://login.consultant.ru/link/?req=doc&amp;base=RLAW926&amp;n=327557&amp;date=16.09.2025&amp;dst=100018&amp;field=134" TargetMode = "External"/>
	<Relationship Id="rId119" Type="http://schemas.openxmlformats.org/officeDocument/2006/relationships/hyperlink" Target="https://login.consultant.ru/link/?req=doc&amp;base=RLAW926&amp;n=327557&amp;date=16.09.2025&amp;dst=100019&amp;field=134" TargetMode = "External"/>
	<Relationship Id="rId120" Type="http://schemas.openxmlformats.org/officeDocument/2006/relationships/hyperlink" Target="https://login.consultant.ru/link/?req=doc&amp;base=RLAW926&amp;n=327557&amp;date=16.09.2025&amp;dst=100020&amp;field=134" TargetMode = "External"/>
	<Relationship Id="rId121" Type="http://schemas.openxmlformats.org/officeDocument/2006/relationships/hyperlink" Target="https://login.consultant.ru/link/?req=doc&amp;base=RLAW926&amp;n=327557&amp;date=16.09.2025&amp;dst=100021&amp;field=134" TargetMode = "External"/>
	<Relationship Id="rId122" Type="http://schemas.openxmlformats.org/officeDocument/2006/relationships/hyperlink" Target="https://login.consultant.ru/link/?req=doc&amp;base=LAW&amp;n=483648&amp;date=16.09.2025&amp;dst=100015&amp;field=134" TargetMode = "External"/>
	<Relationship Id="rId123" Type="http://schemas.openxmlformats.org/officeDocument/2006/relationships/hyperlink" Target="https://login.consultant.ru/link/?req=doc&amp;base=RLAW926&amp;n=327557&amp;date=16.09.2025&amp;dst=100022&amp;field=134" TargetMode = "External"/>
	<Relationship Id="rId124" Type="http://schemas.openxmlformats.org/officeDocument/2006/relationships/hyperlink" Target="https://login.consultant.ru/link/?req=doc&amp;base=RLAW926&amp;n=327557&amp;date=16.09.2025&amp;dst=100023&amp;field=134" TargetMode = "External"/>
	<Relationship Id="rId125" Type="http://schemas.openxmlformats.org/officeDocument/2006/relationships/hyperlink" Target="https://login.consultant.ru/link/?req=doc&amp;base=RLAW926&amp;n=327557&amp;date=16.09.2025&amp;dst=100024&amp;field=134" TargetMode = "External"/>
	<Relationship Id="rId126" Type="http://schemas.openxmlformats.org/officeDocument/2006/relationships/hyperlink" Target="https://login.consultant.ru/link/?req=doc&amp;base=RLAW926&amp;n=327557&amp;date=16.09.2025&amp;dst=100025&amp;field=134" TargetMode = "External"/>
	<Relationship Id="rId127" Type="http://schemas.openxmlformats.org/officeDocument/2006/relationships/hyperlink" Target="https://login.consultant.ru/link/?req=doc&amp;base=RLAW926&amp;n=327557&amp;date=16.09.2025&amp;dst=100026&amp;field=134" TargetMode = "External"/>
	<Relationship Id="rId128" Type="http://schemas.openxmlformats.org/officeDocument/2006/relationships/hyperlink" Target="https://login.consultant.ru/link/?req=doc&amp;base=RLAW926&amp;n=327557&amp;date=16.09.2025&amp;dst=100027&amp;field=134" TargetMode = "External"/>
	<Relationship Id="rId129" Type="http://schemas.openxmlformats.org/officeDocument/2006/relationships/hyperlink" Target="https://login.consultant.ru/link/?req=doc&amp;base=RLAW926&amp;n=327557&amp;date=16.09.2025&amp;dst=100028&amp;field=134" TargetMode = "External"/>
	<Relationship Id="rId130" Type="http://schemas.openxmlformats.org/officeDocument/2006/relationships/hyperlink" Target="https://login.consultant.ru/link/?req=doc&amp;base=RLAW926&amp;n=327557&amp;date=16.09.2025&amp;dst=100029&amp;field=134" TargetMode = "External"/>
	<Relationship Id="rId131" Type="http://schemas.openxmlformats.org/officeDocument/2006/relationships/hyperlink" Target="https://login.consultant.ru/link/?req=doc&amp;base=RLAW926&amp;n=327557&amp;date=16.09.2025&amp;dst=100030&amp;field=134" TargetMode = "External"/>
	<Relationship Id="rId132" Type="http://schemas.openxmlformats.org/officeDocument/2006/relationships/hyperlink" Target="https://login.consultant.ru/link/?req=doc&amp;base=RLAW926&amp;n=327557&amp;date=16.09.2025&amp;dst=100031&amp;field=134" TargetMode = "External"/>
	<Relationship Id="rId133" Type="http://schemas.openxmlformats.org/officeDocument/2006/relationships/hyperlink" Target="https://login.consultant.ru/link/?req=doc&amp;base=RLAW926&amp;n=327557&amp;date=16.09.2025&amp;dst=100032&amp;field=134" TargetMode = "External"/>
	<Relationship Id="rId134" Type="http://schemas.openxmlformats.org/officeDocument/2006/relationships/hyperlink" Target="https://login.consultant.ru/link/?req=doc&amp;base=RLAW926&amp;n=327557&amp;date=16.09.2025&amp;dst=100033&amp;field=134" TargetMode = "External"/>
	<Relationship Id="rId135" Type="http://schemas.openxmlformats.org/officeDocument/2006/relationships/hyperlink" Target="https://login.consultant.ru/link/?req=doc&amp;base=RLAW926&amp;n=327557&amp;date=16.09.2025&amp;dst=100034&amp;field=134" TargetMode = "External"/>
	<Relationship Id="rId136" Type="http://schemas.openxmlformats.org/officeDocument/2006/relationships/hyperlink" Target="https://login.consultant.ru/link/?req=doc&amp;base=LAW&amp;n=367763&amp;date=16.09.2025&amp;dst=100021&amp;field=134" TargetMode = "External"/>
	<Relationship Id="rId137" Type="http://schemas.openxmlformats.org/officeDocument/2006/relationships/hyperlink" Target="https://login.consultant.ru/link/?req=doc&amp;base=RLAW926&amp;n=327557&amp;date=16.09.2025&amp;dst=100035&amp;field=134" TargetMode = "External"/>
	<Relationship Id="rId138" Type="http://schemas.openxmlformats.org/officeDocument/2006/relationships/hyperlink" Target="https://login.consultant.ru/link/?req=doc&amp;base=RLAW926&amp;n=327557&amp;date=16.09.2025&amp;dst=100036&amp;field=134" TargetMode = "External"/>
	<Relationship Id="rId139" Type="http://schemas.openxmlformats.org/officeDocument/2006/relationships/hyperlink" Target="https://login.consultant.ru/link/?req=doc&amp;base=RLAW926&amp;n=327557&amp;date=16.09.2025&amp;dst=100037&amp;field=134" TargetMode = "External"/>
	<Relationship Id="rId140" Type="http://schemas.openxmlformats.org/officeDocument/2006/relationships/hyperlink" Target="https://login.consultant.ru/link/?req=doc&amp;base=LAW&amp;n=502639&amp;date=16.09.2025&amp;dst=100118&amp;field=134" TargetMode = "External"/>
	<Relationship Id="rId141" Type="http://schemas.openxmlformats.org/officeDocument/2006/relationships/hyperlink" Target="https://login.consultant.ru/link/?req=doc&amp;base=RLAW926&amp;n=327557&amp;date=16.09.2025&amp;dst=100038&amp;field=134" TargetMode = "External"/>
	<Relationship Id="rId142" Type="http://schemas.openxmlformats.org/officeDocument/2006/relationships/hyperlink" Target="https://login.consultant.ru/link/?req=doc&amp;base=RLAW926&amp;n=327557&amp;date=16.09.2025&amp;dst=100039&amp;field=134" TargetMode = "External"/>
	<Relationship Id="rId143" Type="http://schemas.openxmlformats.org/officeDocument/2006/relationships/hyperlink" Target="https://login.consultant.ru/link/?req=doc&amp;base=RLAW926&amp;n=327557&amp;date=16.09.2025&amp;dst=100040&amp;field=134" TargetMode = "External"/>
	<Relationship Id="rId144" Type="http://schemas.openxmlformats.org/officeDocument/2006/relationships/hyperlink" Target="https://login.consultant.ru/link/?req=doc&amp;base=RLAW926&amp;n=319125&amp;date=16.09.2025&amp;dst=100113&amp;field=134" TargetMode = "External"/>
	<Relationship Id="rId145" Type="http://schemas.openxmlformats.org/officeDocument/2006/relationships/hyperlink" Target="https://login.consultant.ru/link/?req=doc&amp;base=RLAW926&amp;n=319125&amp;date=16.09.2025&amp;dst=100115&amp;field=134" TargetMode = "External"/>
	<Relationship Id="rId146" Type="http://schemas.openxmlformats.org/officeDocument/2006/relationships/hyperlink" Target="https://login.consultant.ru/link/?req=doc&amp;base=LAW&amp;n=513923&amp;date=16.09.2025&amp;dst=100045&amp;field=134" TargetMode = "External"/>
	<Relationship Id="rId147" Type="http://schemas.openxmlformats.org/officeDocument/2006/relationships/hyperlink" Target="https://login.consultant.ru/link/?req=doc&amp;base=LAW&amp;n=512199&amp;date=16.09.2025&amp;dst=100012&amp;field=134" TargetMode = "External"/>
	<Relationship Id="rId148" Type="http://schemas.openxmlformats.org/officeDocument/2006/relationships/hyperlink" Target="https://login.consultant.ru/link/?req=doc&amp;base=RLAW926&amp;n=332232&amp;date=16.09.2025&amp;dst=100010&amp;field=134" TargetMode = "External"/>
	<Relationship Id="rId149" Type="http://schemas.openxmlformats.org/officeDocument/2006/relationships/hyperlink" Target="https://login.consultant.ru/link/?req=doc&amp;base=LAW&amp;n=504863&amp;date=16.09.2025&amp;dst=100014&amp;field=134" TargetMode = "External"/>
	<Relationship Id="rId150" Type="http://schemas.openxmlformats.org/officeDocument/2006/relationships/hyperlink" Target="https://login.consultant.ru/link/?req=doc&amp;base=RLAW926&amp;n=329763&amp;date=16.09.2025&amp;dst=100007&amp;field=134" TargetMode = "External"/>
	<Relationship Id="rId151" Type="http://schemas.openxmlformats.org/officeDocument/2006/relationships/hyperlink" Target="https://login.consultant.ru/link/?req=doc&amp;base=RLAW926&amp;n=241262&amp;date=16.09.2025" TargetMode = "External"/>
	<Relationship Id="rId152" Type="http://schemas.openxmlformats.org/officeDocument/2006/relationships/hyperlink" Target="https://login.consultant.ru/link/?req=doc&amp;base=LAW&amp;n=340578&amp;date=16.09.2025&amp;dst=100012&amp;field=134" TargetMode = "External"/>
	<Relationship Id="rId153" Type="http://schemas.openxmlformats.org/officeDocument/2006/relationships/hyperlink" Target="https://login.consultant.ru/link/?req=doc&amp;base=LAW&amp;n=489351&amp;date=16.09.2025&amp;dst=287&amp;field=134" TargetMode = "External"/>
	<Relationship Id="rId154" Type="http://schemas.openxmlformats.org/officeDocument/2006/relationships/hyperlink" Target="https://login.consultant.ru/link/?req=doc&amp;base=LAW&amp;n=422211&amp;date=16.09.2025" TargetMode = "External"/>
	<Relationship Id="rId155" Type="http://schemas.openxmlformats.org/officeDocument/2006/relationships/hyperlink" Target="https://login.consultant.ru/link/?req=doc&amp;base=RLAW926&amp;n=329763&amp;date=16.09.2025&amp;dst=100009&amp;field=134" TargetMode = "External"/>
	<Relationship Id="rId156" Type="http://schemas.openxmlformats.org/officeDocument/2006/relationships/hyperlink" Target="https://login.consultant.ru/link/?req=doc&amp;base=RLAW926&amp;n=329763&amp;date=16.09.2025&amp;dst=100011&amp;field=134" TargetMode = "External"/>
	<Relationship Id="rId157" Type="http://schemas.openxmlformats.org/officeDocument/2006/relationships/hyperlink" Target="https://login.consultant.ru/link/?req=doc&amp;base=RLAW926&amp;n=327557&amp;date=16.09.2025&amp;dst=100045&amp;field=134" TargetMode = "External"/>
	<Relationship Id="rId158" Type="http://schemas.openxmlformats.org/officeDocument/2006/relationships/hyperlink" Target="https://login.consultant.ru/link/?req=doc&amp;base=RLAW926&amp;n=329763&amp;date=16.09.2025&amp;dst=100012&amp;field=134" TargetMode = "External"/>
	<Relationship Id="rId159" Type="http://schemas.openxmlformats.org/officeDocument/2006/relationships/hyperlink" Target="https://login.consultant.ru/link/?req=doc&amp;base=RLAW926&amp;n=329763&amp;date=16.09.2025&amp;dst=100014&amp;field=134" TargetMode = "External"/>
	<Relationship Id="rId160" Type="http://schemas.openxmlformats.org/officeDocument/2006/relationships/hyperlink" Target="https://login.consultant.ru/link/?req=doc&amp;base=RLAW926&amp;n=327557&amp;date=16.09.2025&amp;dst=100049&amp;field=134" TargetMode = "External"/>
	<Relationship Id="rId161" Type="http://schemas.openxmlformats.org/officeDocument/2006/relationships/hyperlink" Target="https://login.consultant.ru/link/?req=doc&amp;base=RLAW926&amp;n=327557&amp;date=16.09.2025&amp;dst=100050&amp;field=134" TargetMode = "External"/>
	<Relationship Id="rId162" Type="http://schemas.openxmlformats.org/officeDocument/2006/relationships/hyperlink" Target="https://login.consultant.ru/link/?req=doc&amp;base=LAW&amp;n=483648&amp;date=16.09.2025&amp;dst=100015&amp;field=134" TargetMode = "External"/>
	<Relationship Id="rId163" Type="http://schemas.openxmlformats.org/officeDocument/2006/relationships/hyperlink" Target="https://login.consultant.ru/link/?req=doc&amp;base=RLAW926&amp;n=319125&amp;date=16.09.2025&amp;dst=100116&amp;field=134" TargetMode = "External"/>
	<Relationship Id="rId164" Type="http://schemas.openxmlformats.org/officeDocument/2006/relationships/hyperlink" Target="https://login.consultant.ru/link/?req=doc&amp;base=RLAW926&amp;n=327557&amp;date=16.09.2025&amp;dst=100052&amp;field=134" TargetMode = "External"/>
	<Relationship Id="rId165" Type="http://schemas.openxmlformats.org/officeDocument/2006/relationships/hyperlink" Target="https://login.consultant.ru/link/?req=doc&amp;base=RLAW926&amp;n=327557&amp;date=16.09.2025&amp;dst=100054&amp;field=134" TargetMode = "External"/>
	<Relationship Id="rId166" Type="http://schemas.openxmlformats.org/officeDocument/2006/relationships/hyperlink" Target="https://login.consultant.ru/link/?req=doc&amp;base=LAW&amp;n=506927&amp;date=16.09.2025" TargetMode = "External"/>
	<Relationship Id="rId167" Type="http://schemas.openxmlformats.org/officeDocument/2006/relationships/hyperlink" Target="https://login.consultant.ru/link/?req=doc&amp;base=RLAW926&amp;n=329763&amp;date=16.09.2025&amp;dst=100015&amp;field=134" TargetMode = "External"/>
	<Relationship Id="rId168" Type="http://schemas.openxmlformats.org/officeDocument/2006/relationships/hyperlink" Target="https://login.consultant.ru/link/?req=doc&amp;base=LAW&amp;n=480812&amp;date=16.09.2025" TargetMode = "External"/>
	<Relationship Id="rId169" Type="http://schemas.openxmlformats.org/officeDocument/2006/relationships/hyperlink" Target="https://login.consultant.ru/link/?req=doc&amp;base=LAW&amp;n=502639&amp;date=16.09.2025&amp;dst=100070&amp;field=134" TargetMode = "External"/>
	<Relationship Id="rId170" Type="http://schemas.openxmlformats.org/officeDocument/2006/relationships/hyperlink" Target="https://login.consultant.ru/link/?req=doc&amp;base=LAW&amp;n=502639&amp;date=16.09.2025&amp;dst=100532&amp;field=134" TargetMode = "External"/>
	<Relationship Id="rId171" Type="http://schemas.openxmlformats.org/officeDocument/2006/relationships/hyperlink" Target="https://login.consultant.ru/link/?req=doc&amp;base=LAW&amp;n=131056&amp;date=16.09.2025" TargetMode = "External"/>
	<Relationship Id="rId172" Type="http://schemas.openxmlformats.org/officeDocument/2006/relationships/hyperlink" Target="https://login.consultant.ru/link/?req=doc&amp;base=RLAW926&amp;n=327853&amp;date=16.09.2025" TargetMode = "External"/>
	<Relationship Id="rId173" Type="http://schemas.openxmlformats.org/officeDocument/2006/relationships/hyperlink" Target="https://login.consultant.ru/link/?req=doc&amp;base=RLAW926&amp;n=323365&amp;date=16.09.2025" TargetMode = "External"/>
	<Relationship Id="rId174" Type="http://schemas.openxmlformats.org/officeDocument/2006/relationships/hyperlink" Target="https://login.consultant.ru/link/?req=doc&amp;base=RLAW926&amp;n=62775&amp;date=16.09.2025" TargetMode = "External"/>
	<Relationship Id="rId175" Type="http://schemas.openxmlformats.org/officeDocument/2006/relationships/hyperlink" Target="https://login.consultant.ru/link/?req=doc&amp;base=LAW&amp;n=506446&amp;date=16.09.2025" TargetMode = "External"/>
	<Relationship Id="rId176" Type="http://schemas.openxmlformats.org/officeDocument/2006/relationships/hyperlink" Target="https://login.consultant.ru/link/?req=doc&amp;base=RLAW926&amp;n=329763&amp;date=16.09.2025&amp;dst=100017&amp;field=134" TargetMode = "External"/>
	<Relationship Id="rId177" Type="http://schemas.openxmlformats.org/officeDocument/2006/relationships/hyperlink" Target="https://login.consultant.ru/link/?req=doc&amp;base=LAW&amp;n=505879&amp;date=16.09.2025" TargetMode = "External"/>
	<Relationship Id="rId178" Type="http://schemas.openxmlformats.org/officeDocument/2006/relationships/hyperlink" Target="https://login.consultant.ru/link/?req=doc&amp;base=RLAW926&amp;n=329763&amp;date=16.09.2025&amp;dst=100019&amp;field=134" TargetMode = "External"/>
	<Relationship Id="rId179" Type="http://schemas.openxmlformats.org/officeDocument/2006/relationships/hyperlink" Target="https://login.consultant.ru/link/?req=doc&amp;base=LAW&amp;n=416066&amp;date=16.09.2025" TargetMode = "External"/>
	<Relationship Id="rId180" Type="http://schemas.openxmlformats.org/officeDocument/2006/relationships/hyperlink" Target="https://login.consultant.ru/link/?req=doc&amp;base=LAW&amp;n=483648&amp;date=16.09.2025" TargetMode = "External"/>
	<Relationship Id="rId181" Type="http://schemas.openxmlformats.org/officeDocument/2006/relationships/hyperlink" Target="https://login.consultant.ru/link/?req=doc&amp;base=LAW&amp;n=401231&amp;date=16.09.2025" TargetMode = "External"/>
	<Relationship Id="rId182" Type="http://schemas.openxmlformats.org/officeDocument/2006/relationships/hyperlink" Target="https://login.consultant.ru/link/?req=doc&amp;base=LAW&amp;n=502639&amp;date=16.09.2025&amp;dst=249&amp;field=134" TargetMode = "External"/>
	<Relationship Id="rId183" Type="http://schemas.openxmlformats.org/officeDocument/2006/relationships/hyperlink" Target="https://login.consultant.ru/link/?req=doc&amp;base=LAW&amp;n=373766&amp;date=16.09.2025&amp;dst=100021&amp;field=134" TargetMode = "External"/>
	<Relationship Id="rId184" Type="http://schemas.openxmlformats.org/officeDocument/2006/relationships/hyperlink" Target="https://login.consultant.ru/link/?req=doc&amp;base=LAW&amp;n=506927&amp;date=16.09.2025&amp;dst=100649&amp;field=134" TargetMode = "External"/>
	<Relationship Id="rId185" Type="http://schemas.openxmlformats.org/officeDocument/2006/relationships/hyperlink" Target="https://login.consultant.ru/link/?req=doc&amp;base=RLAW926&amp;n=329763&amp;date=16.09.2025&amp;dst=100020&amp;field=134" TargetMode = "External"/>
	<Relationship Id="rId186" Type="http://schemas.openxmlformats.org/officeDocument/2006/relationships/hyperlink" Target="https://login.consultant.ru/link/?req=doc&amp;base=RLAW926&amp;n=319125&amp;date=16.09.2025&amp;dst=100117&amp;field=134" TargetMode = "External"/>
	<Relationship Id="rId187" Type="http://schemas.openxmlformats.org/officeDocument/2006/relationships/hyperlink" Target="https://login.consultant.ru/link/?req=doc&amp;base=LAW&amp;n=509322&amp;date=16.09.2025&amp;dst=28&amp;field=134" TargetMode = "External"/>
	<Relationship Id="rId188" Type="http://schemas.openxmlformats.org/officeDocument/2006/relationships/hyperlink" Target="https://login.consultant.ru/link/?req=doc&amp;base=LAW&amp;n=509322&amp;date=16.09.2025&amp;dst=102&amp;field=134" TargetMode = "External"/>
	<Relationship Id="rId189" Type="http://schemas.openxmlformats.org/officeDocument/2006/relationships/hyperlink" Target="https://login.consultant.ru/link/?req=doc&amp;base=LAW&amp;n=509322&amp;date=16.09.2025&amp;dst=114&amp;field=134" TargetMode = "External"/>
	<Relationship Id="rId190" Type="http://schemas.openxmlformats.org/officeDocument/2006/relationships/hyperlink" Target="https://login.consultant.ru/link/?req=doc&amp;base=LAW&amp;n=499488&amp;date=16.09.2025" TargetMode = "External"/>
	<Relationship Id="rId191" Type="http://schemas.openxmlformats.org/officeDocument/2006/relationships/hyperlink" Target="https://login.consultant.ru/link/?req=doc&amp;base=LAW&amp;n=511223&amp;date=16.09.2025&amp;dst=100017&amp;field=134" TargetMode = "External"/>
	<Relationship Id="rId192" Type="http://schemas.openxmlformats.org/officeDocument/2006/relationships/hyperlink" Target="https://login.consultant.ru/link/?req=doc&amp;base=RLAW926&amp;n=329763&amp;date=16.09.2025&amp;dst=100022&amp;field=134" TargetMode = "External"/>
	<Relationship Id="rId193" Type="http://schemas.openxmlformats.org/officeDocument/2006/relationships/hyperlink" Target="https://login.consultant.ru/link/?req=doc&amp;base=LAW&amp;n=511225&amp;date=16.09.2025&amp;dst=100069&amp;field=134" TargetMode = "External"/>
	<Relationship Id="rId194" Type="http://schemas.openxmlformats.org/officeDocument/2006/relationships/hyperlink" Target="https://login.consultant.ru/link/?req=doc&amp;base=LAW&amp;n=511225&amp;date=16.09.2025&amp;dst=40&amp;field=134" TargetMode = "External"/>
	<Relationship Id="rId195" Type="http://schemas.openxmlformats.org/officeDocument/2006/relationships/hyperlink" Target="https://login.consultant.ru/link/?req=doc&amp;base=LAW&amp;n=506075&amp;date=16.09.2025&amp;dst=100011&amp;field=134" TargetMode = "External"/>
	<Relationship Id="rId196" Type="http://schemas.openxmlformats.org/officeDocument/2006/relationships/hyperlink" Target="https://login.consultant.ru/link/?req=doc&amp;base=RLAW926&amp;n=329763&amp;date=16.09.2025&amp;dst=100023&amp;field=134" TargetMode = "External"/>
	<Relationship Id="rId197" Type="http://schemas.openxmlformats.org/officeDocument/2006/relationships/hyperlink" Target="https://login.consultant.ru/link/?req=doc&amp;base=LAW&amp;n=505015&amp;date=16.09.2025&amp;dst=100011&amp;field=134" TargetMode = "External"/>
	<Relationship Id="rId198" Type="http://schemas.openxmlformats.org/officeDocument/2006/relationships/hyperlink" Target="https://login.consultant.ru/link/?req=doc&amp;base=RLAW926&amp;n=329763&amp;date=16.09.2025&amp;dst=100024&amp;field=134" TargetMode = "External"/>
	<Relationship Id="rId199" Type="http://schemas.openxmlformats.org/officeDocument/2006/relationships/hyperlink" Target="https://login.consultant.ru/link/?req=doc&amp;base=LAW&amp;n=53153&amp;date=16.09.2025&amp;dst=100020&amp;field=134" TargetMode = "External"/>
	<Relationship Id="rId200" Type="http://schemas.openxmlformats.org/officeDocument/2006/relationships/hyperlink" Target="https://login.consultant.ru/link/?req=doc&amp;base=LAW&amp;n=483648&amp;date=16.09.2025" TargetMode = "External"/>
	<Relationship Id="rId201" Type="http://schemas.openxmlformats.org/officeDocument/2006/relationships/hyperlink" Target="https://login.consultant.ru/link/?req=doc&amp;base=LAW&amp;n=472753&amp;date=16.09.2025" TargetMode = "External"/>
	<Relationship Id="rId202" Type="http://schemas.openxmlformats.org/officeDocument/2006/relationships/hyperlink" Target="https://login.consultant.ru/link/?req=doc&amp;base=RLAW926&amp;n=330905&amp;date=16.09.2025&amp;dst=100009&amp;field=134" TargetMode = "External"/>
	<Relationship Id="rId203" Type="http://schemas.openxmlformats.org/officeDocument/2006/relationships/hyperlink" Target="https://login.consultant.ru/link/?req=doc&amp;base=LAW&amp;n=496460&amp;date=16.09.2025&amp;dst=105018&amp;field=134" TargetMode = "External"/>
	<Relationship Id="rId204" Type="http://schemas.openxmlformats.org/officeDocument/2006/relationships/hyperlink" Target="https://login.consultant.ru/link/?req=doc&amp;base=LAW&amp;n=489351&amp;date=16.09.2025" TargetMode = "External"/>
	<Relationship Id="rId205" Type="http://schemas.openxmlformats.org/officeDocument/2006/relationships/hyperlink" Target="https://login.consultant.ru/link/?req=doc&amp;base=LAW&amp;n=502639&amp;date=16.09.2025" TargetMode = "External"/>
	<Relationship Id="rId206" Type="http://schemas.openxmlformats.org/officeDocument/2006/relationships/hyperlink" Target="https://login.consultant.ru/link/?req=doc&amp;base=LAW&amp;n=35503&amp;date=16.09.2025" TargetMode = "External"/>
	<Relationship Id="rId207" Type="http://schemas.openxmlformats.org/officeDocument/2006/relationships/hyperlink" Target="https://login.consultant.ru/link/?req=doc&amp;base=LAW&amp;n=354666&amp;date=16.09.2025" TargetMode = "External"/>
	<Relationship Id="rId208" Type="http://schemas.openxmlformats.org/officeDocument/2006/relationships/hyperlink" Target="https://login.consultant.ru/link/?req=doc&amp;base=LAW&amp;n=507693&amp;date=16.09.2025" TargetMode = "External"/>
	<Relationship Id="rId209" Type="http://schemas.openxmlformats.org/officeDocument/2006/relationships/hyperlink" Target="https://login.consultant.ru/link/?req=doc&amp;base=LAW&amp;n=455524&amp;date=16.09.2025" TargetMode = "External"/>
	<Relationship Id="rId210" Type="http://schemas.openxmlformats.org/officeDocument/2006/relationships/hyperlink" Target="https://login.consultant.ru/link/?req=doc&amp;base=RLAW926&amp;n=202712&amp;date=16.09.2025" TargetMode = "External"/>
	<Relationship Id="rId211" Type="http://schemas.openxmlformats.org/officeDocument/2006/relationships/hyperlink" Target="https://login.consultant.ru/link/?req=doc&amp;base=RLAW926&amp;n=202713&amp;date=16.09.2025" TargetMode = "External"/>
	<Relationship Id="rId212" Type="http://schemas.openxmlformats.org/officeDocument/2006/relationships/hyperlink" Target="https://login.consultant.ru/link/?req=doc&amp;base=LAW&amp;n=401865&amp;date=16.09.2025&amp;dst=100033&amp;field=134" TargetMode = "External"/>
	<Relationship Id="rId213" Type="http://schemas.openxmlformats.org/officeDocument/2006/relationships/hyperlink" Target="https://login.consultant.ru/link/?req=doc&amp;base=LAW&amp;n=502892&amp;date=16.09.2025" TargetMode = "External"/>
	<Relationship Id="rId214" Type="http://schemas.openxmlformats.org/officeDocument/2006/relationships/hyperlink" Target="https://login.consultant.ru/link/?req=doc&amp;base=RLAW926&amp;n=332232&amp;date=16.09.2025&amp;dst=100012&amp;field=134" TargetMode = "External"/>
	<Relationship Id="rId215" Type="http://schemas.openxmlformats.org/officeDocument/2006/relationships/hyperlink" Target="https://login.consultant.ru/link/?req=doc&amp;base=LAW&amp;n=502639&amp;date=16.09.2025&amp;dst=100252&amp;field=134" TargetMode = "External"/>
	<Relationship Id="rId216" Type="http://schemas.openxmlformats.org/officeDocument/2006/relationships/hyperlink" Target="https://login.consultant.ru/link/?req=doc&amp;base=LAW&amp;n=470444&amp;date=16.09.2025&amp;dst=100010&amp;field=134" TargetMode = "External"/>
	<Relationship Id="rId217" Type="http://schemas.openxmlformats.org/officeDocument/2006/relationships/hyperlink" Target="https://login.consultant.ru/link/?req=doc&amp;base=LAW&amp;n=489351&amp;date=16.09.2025" TargetMode = "External"/>
	<Relationship Id="rId218" Type="http://schemas.openxmlformats.org/officeDocument/2006/relationships/hyperlink" Target="https://login.consultant.ru/link/?req=doc&amp;base=LAW&amp;n=496460&amp;date=16.09.2025" TargetMode = "External"/>
	<Relationship Id="rId219" Type="http://schemas.openxmlformats.org/officeDocument/2006/relationships/hyperlink" Target="https://login.consultant.ru/link/?req=doc&amp;base=LAW&amp;n=470444&amp;date=16.09.2025" TargetMode = "External"/>
	<Relationship Id="rId220" Type="http://schemas.openxmlformats.org/officeDocument/2006/relationships/hyperlink" Target="https://login.consultant.ru/link/?req=doc&amp;base=LAW&amp;n=497049&amp;date=16.09.2025" TargetMode = "External"/>
	<Relationship Id="rId221" Type="http://schemas.openxmlformats.org/officeDocument/2006/relationships/hyperlink" Target="https://login.consultant.ru/link/?req=doc&amp;base=RLAW926&amp;n=319125&amp;date=16.09.2025&amp;dst=100118&amp;field=134" TargetMode = "External"/>
	<Relationship Id="rId222" Type="http://schemas.openxmlformats.org/officeDocument/2006/relationships/hyperlink" Target="https://login.consultant.ru/link/?req=doc&amp;base=LAW&amp;n=129696&amp;date=16.09.2025&amp;dst=100023&amp;field=134" TargetMode = "External"/>
	<Relationship Id="rId223" Type="http://schemas.openxmlformats.org/officeDocument/2006/relationships/hyperlink" Target="https://login.consultant.ru/link/?req=doc&amp;base=RLAW926&amp;n=253702&amp;date=16.09.2025" TargetMode = "External"/>
	<Relationship Id="rId224" Type="http://schemas.openxmlformats.org/officeDocument/2006/relationships/hyperlink" Target="https://login.consultant.ru/link/?req=doc&amp;base=RLAW926&amp;n=327557&amp;date=16.09.2025&amp;dst=100056&amp;field=134" TargetMode = "External"/>
	<Relationship Id="rId225" Type="http://schemas.openxmlformats.org/officeDocument/2006/relationships/hyperlink" Target="https://login.consultant.ru/link/?req=doc&amp;base=RLAW926&amp;n=319125&amp;date=16.09.2025&amp;dst=100120&amp;field=134" TargetMode = "External"/>
	<Relationship Id="rId226" Type="http://schemas.openxmlformats.org/officeDocument/2006/relationships/header" Target="header2.xml"/>
	<Relationship Id="rId227" Type="http://schemas.openxmlformats.org/officeDocument/2006/relationships/footer" Target="footer2.xml"/>
	<Relationship Id="rId228" Type="http://schemas.openxmlformats.org/officeDocument/2006/relationships/hyperlink" Target="https://login.consultant.ru/link/?req=doc&amp;base=RLAW926&amp;n=319125&amp;date=16.09.2025&amp;dst=100122&amp;field=134" TargetMode = "External"/>
	<Relationship Id="rId229" Type="http://schemas.openxmlformats.org/officeDocument/2006/relationships/hyperlink" Target="https://login.consultant.ru/link/?req=doc&amp;base=RLAW926&amp;n=327557&amp;date=16.09.2025&amp;dst=100075&amp;field=134" TargetMode = "External"/>
	<Relationship Id="rId230" Type="http://schemas.openxmlformats.org/officeDocument/2006/relationships/hyperlink" Target="https://login.consultant.ru/link/?req=doc&amp;base=RLAW926&amp;n=327557&amp;date=16.09.2025&amp;dst=100082&amp;field=134" TargetMode = "External"/>
	<Relationship Id="rId231" Type="http://schemas.openxmlformats.org/officeDocument/2006/relationships/hyperlink" Target="https://login.consultant.ru/link/?req=doc&amp;base=RLAW926&amp;n=319125&amp;date=16.09.2025&amp;dst=100122&amp;field=134" TargetMode = "External"/>
	<Relationship Id="rId232" Type="http://schemas.openxmlformats.org/officeDocument/2006/relationships/hyperlink" Target="https://login.consultant.ru/link/?req=doc&amp;base=RLAW926&amp;n=327557&amp;date=16.09.2025&amp;dst=100089&amp;field=134" TargetMode = "External"/>
	<Relationship Id="rId233" Type="http://schemas.openxmlformats.org/officeDocument/2006/relationships/hyperlink" Target="https://login.consultant.ru/link/?req=doc&amp;base=RLAW926&amp;n=327557&amp;date=16.09.2025&amp;dst=100102&amp;field=134" TargetMode = "External"/>
	<Relationship Id="rId234" Type="http://schemas.openxmlformats.org/officeDocument/2006/relationships/hyperlink" Target="https://login.consultant.ru/link/?req=doc&amp;base=RLAW926&amp;n=327557&amp;date=16.09.2025&amp;dst=100107&amp;field=134" TargetMode = "External"/>
	<Relationship Id="rId235" Type="http://schemas.openxmlformats.org/officeDocument/2006/relationships/hyperlink" Target="https://login.consultant.ru/link/?req=doc&amp;base=RLAW926&amp;n=327557&amp;date=16.09.2025&amp;dst=100112&amp;field=134" TargetMode = "External"/>
	<Relationship Id="rId236" Type="http://schemas.openxmlformats.org/officeDocument/2006/relationships/hyperlink" Target="https://login.consultant.ru/link/?req=doc&amp;base=RLAW926&amp;n=329763&amp;date=16.09.2025&amp;dst=100025&amp;field=134" TargetMode = "External"/>
	<Relationship Id="rId237" Type="http://schemas.openxmlformats.org/officeDocument/2006/relationships/hyperlink" Target="https://login.consultant.ru/link/?req=doc&amp;base=RLAW926&amp;n=329630&amp;date=16.09.2025" TargetMode = "External"/>
	<Relationship Id="rId238" Type="http://schemas.openxmlformats.org/officeDocument/2006/relationships/hyperlink" Target="https://login.consultant.ru/link/?req=doc&amp;base=LAW&amp;n=458868&amp;date=16.09.2025&amp;dst=100023&amp;field=134" TargetMode = "External"/>
	<Relationship Id="rId239" Type="http://schemas.openxmlformats.org/officeDocument/2006/relationships/hyperlink" Target="https://login.consultant.ru/link/?req=doc&amp;base=LAW&amp;n=458868&amp;date=16.09.2025&amp;dst=100023&amp;field=134" TargetMode = "External"/>
	<Relationship Id="rId240" Type="http://schemas.openxmlformats.org/officeDocument/2006/relationships/hyperlink" Target="https://login.consultant.ru/link/?req=doc&amp;base=RLAW926&amp;n=332232&amp;date=16.09.2025&amp;dst=100014&amp;field=134" TargetMode = "External"/>
	<Relationship Id="rId241" Type="http://schemas.openxmlformats.org/officeDocument/2006/relationships/hyperlink" Target="https://login.consultant.ru/link/?req=doc&amp;base=RLAW926&amp;n=327557&amp;date=16.09.2025&amp;dst=100308&amp;field=134" TargetMode = "External"/>
	<Relationship Id="rId242" Type="http://schemas.openxmlformats.org/officeDocument/2006/relationships/hyperlink" Target="https://login.consultant.ru/link/?req=doc&amp;base=LAW&amp;n=514031&amp;date=16.09.2025" TargetMode = "External"/>
	<Relationship Id="rId243" Type="http://schemas.openxmlformats.org/officeDocument/2006/relationships/hyperlink" Target="https://login.consultant.ru/link/?req=doc&amp;base=RLAW926&amp;n=332232&amp;date=16.09.2025&amp;dst=100080&amp;field=134" TargetMode = "External"/>
	<Relationship Id="rId244" Type="http://schemas.openxmlformats.org/officeDocument/2006/relationships/hyperlink" Target="https://login.consultant.ru/link/?req=doc&amp;base=RLAW926&amp;n=327557&amp;date=16.09.2025&amp;dst=102956&amp;field=134" TargetMode = "External"/>
	<Relationship Id="rId245" Type="http://schemas.openxmlformats.org/officeDocument/2006/relationships/hyperlink" Target="https://login.consultant.ru/link/?req=doc&amp;base=LAW&amp;n=514031&amp;date=16.09.2025" TargetMode = "External"/>
	<Relationship Id="rId246" Type="http://schemas.openxmlformats.org/officeDocument/2006/relationships/hyperlink" Target="https://login.consultant.ru/link/?req=doc&amp;base=RLAW926&amp;n=332232&amp;date=16.09.2025&amp;dst=102089&amp;field=134" TargetMode = "External"/>
	<Relationship Id="rId247" Type="http://schemas.openxmlformats.org/officeDocument/2006/relationships/hyperlink" Target="https://login.consultant.ru/link/?req=doc&amp;base=RLAW926&amp;n=327557&amp;date=16.09.2025&amp;dst=105614&amp;field=134" TargetMode = "External"/>
	<Relationship Id="rId248" Type="http://schemas.openxmlformats.org/officeDocument/2006/relationships/hyperlink" Target="https://login.consultant.ru/link/?req=doc&amp;base=LAW&amp;n=514031&amp;date=16.09.2025" TargetMode = "External"/>
	<Relationship Id="rId249" Type="http://schemas.openxmlformats.org/officeDocument/2006/relationships/hyperlink" Target="https://login.consultant.ru/link/?req=doc&amp;base=RLAW926&amp;n=332232&amp;date=16.09.2025&amp;dst=104095&amp;field=134" TargetMode = "External"/>
	<Relationship Id="rId250" Type="http://schemas.openxmlformats.org/officeDocument/2006/relationships/hyperlink" Target="https://login.consultant.ru/link/?req=doc&amp;base=RLAW926&amp;n=329763&amp;date=16.09.2025&amp;dst=100589&amp;field=134" TargetMode = "External"/>
	<Relationship Id="rId251" Type="http://schemas.openxmlformats.org/officeDocument/2006/relationships/hyperlink" Target="https://login.consultant.ru/link/?req=doc&amp;base=RLAW926&amp;n=327557&amp;date=16.09.2025&amp;dst=109029&amp;field=134" TargetMode = "External"/>
	<Relationship Id="rId252" Type="http://schemas.openxmlformats.org/officeDocument/2006/relationships/hyperlink" Target="https://login.consultant.ru/link/?req=doc&amp;base=RLAW926&amp;n=332232&amp;date=16.09.2025&amp;dst=106090&amp;field=134" TargetMode = "External"/>
	<Relationship Id="rId253" Type="http://schemas.openxmlformats.org/officeDocument/2006/relationships/hyperlink" Target="https://login.consultant.ru/link/?req=doc&amp;base=RLAW926&amp;n=319125&amp;date=16.09.2025&amp;dst=102862&amp;field=134" TargetMode = "External"/>
	<Relationship Id="rId254" Type="http://schemas.openxmlformats.org/officeDocument/2006/relationships/hyperlink" Target="https://login.consultant.ru/link/?req=doc&amp;base=RLAW926&amp;n=319125&amp;date=16.09.2025&amp;dst=102879&amp;field=134" TargetMode = "External"/>
	<Relationship Id="rId255" Type="http://schemas.openxmlformats.org/officeDocument/2006/relationships/hyperlink" Target="https://login.consultant.ru/link/?req=doc&amp;base=LAW&amp;n=481536&amp;date=16.09.2025" TargetMode = "External"/>
	<Relationship Id="rId256" Type="http://schemas.openxmlformats.org/officeDocument/2006/relationships/hyperlink" Target="https://login.consultant.ru/link/?req=doc&amp;base=RLAW926&amp;n=319125&amp;date=16.09.2025&amp;dst=102888&amp;field=134" TargetMode = "External"/>
	<Relationship Id="rId257" Type="http://schemas.openxmlformats.org/officeDocument/2006/relationships/hyperlink" Target="https://login.consultant.ru/link/?req=doc&amp;base=RLAW926&amp;n=319125&amp;date=16.09.2025&amp;dst=102896&amp;field=134" TargetMode = "External"/>
	<Relationship Id="rId258" Type="http://schemas.openxmlformats.org/officeDocument/2006/relationships/hyperlink" Target="https://login.consultant.ru/link/?req=doc&amp;base=RLAW926&amp;n=319125&amp;date=16.09.2025&amp;dst=102905&amp;field=134" TargetMode = "External"/>
	<Relationship Id="rId259" Type="http://schemas.openxmlformats.org/officeDocument/2006/relationships/hyperlink" Target="https://login.consultant.ru/link/?req=doc&amp;base=RLAW926&amp;n=319125&amp;date=16.09.2025&amp;dst=102914&amp;field=134" TargetMode = "External"/>
	<Relationship Id="rId260" Type="http://schemas.openxmlformats.org/officeDocument/2006/relationships/hyperlink" Target="https://login.consultant.ru/link/?req=doc&amp;base=RLAW926&amp;n=319125&amp;date=16.09.2025&amp;dst=102923&amp;field=134" TargetMode = "External"/>
	<Relationship Id="rId261" Type="http://schemas.openxmlformats.org/officeDocument/2006/relationships/hyperlink" Target="https://login.consultant.ru/link/?req=doc&amp;base=RLAW926&amp;n=327557&amp;date=16.09.2025&amp;dst=109186&amp;field=134" TargetMode = "External"/>
	<Relationship Id="rId262" Type="http://schemas.openxmlformats.org/officeDocument/2006/relationships/hyperlink" Target="https://login.consultant.ru/link/?req=doc&amp;base=RLAW926&amp;n=319125&amp;date=16.09.2025&amp;dst=102939&amp;field=134" TargetMode = "External"/>
	<Relationship Id="rId263" Type="http://schemas.openxmlformats.org/officeDocument/2006/relationships/hyperlink" Target="https://login.consultant.ru/link/?req=doc&amp;base=RLAW926&amp;n=329527&amp;date=16.09.2025" TargetMode = "External"/>
	<Relationship Id="rId264" Type="http://schemas.openxmlformats.org/officeDocument/2006/relationships/hyperlink" Target="https://login.consultant.ru/link/?req=doc&amp;base=RLAW926&amp;n=319125&amp;date=16.09.2025&amp;dst=102947&amp;field=134" TargetMode = "External"/>
	<Relationship Id="rId265" Type="http://schemas.openxmlformats.org/officeDocument/2006/relationships/hyperlink" Target="https://login.consultant.ru/link/?req=doc&amp;base=RLAW926&amp;n=327557&amp;date=16.09.2025&amp;dst=109198&amp;field=134" TargetMode = "External"/>
	<Relationship Id="rId266" Type="http://schemas.openxmlformats.org/officeDocument/2006/relationships/hyperlink" Target="https://dzhmao.admhmao.ru/gosudarstvennye-programmy/tpgg/marshrutizatsiya/"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ХМАО - Югры от 28.12.2024 N 567-п
(ред. от 08.09.2025)
"О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dc:title>
  <dcterms:created xsi:type="dcterms:W3CDTF">2025-09-16T05:14:30Z</dcterms:created>
</cp:coreProperties>
</file>